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D8" w:rsidRPr="00145FD8" w:rsidRDefault="00145FD8" w:rsidP="00145FD8">
      <w:pPr>
        <w:pageBreakBefore/>
        <w:widowControl w:val="0"/>
        <w:suppressAutoHyphens/>
        <w:jc w:val="left"/>
        <w:rPr>
          <w:rFonts w:ascii="Arial" w:hAnsi="Arial" w:cs="Arial"/>
          <w:szCs w:val="24"/>
          <w:lang w:eastAsia="ar-SA"/>
        </w:rPr>
      </w:pPr>
      <w:bookmarkStart w:id="0" w:name="_GoBack"/>
      <w:bookmarkEnd w:id="0"/>
    </w:p>
    <w:tbl>
      <w:tblPr>
        <w:tblW w:w="0" w:type="auto"/>
        <w:shd w:val="clear" w:color="auto" w:fill="0F243E" w:themeFill="text2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5FD8" w:rsidRPr="00145FD8" w:rsidTr="00145FD8">
        <w:tc>
          <w:tcPr>
            <w:tcW w:w="9790" w:type="dxa"/>
            <w:shd w:val="clear" w:color="auto" w:fill="0F243E" w:themeFill="text2" w:themeFillShade="80"/>
          </w:tcPr>
          <w:p w:rsidR="00145FD8" w:rsidRPr="00145FD8" w:rsidRDefault="00145FD8" w:rsidP="009A2204">
            <w:pPr>
              <w:widowControl w:val="0"/>
              <w:suppressAutoHyphens/>
              <w:snapToGrid w:val="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</w:pPr>
            <w:r w:rsidRPr="00145FD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  <w:t xml:space="preserve">Attestation </w:t>
            </w:r>
          </w:p>
        </w:tc>
      </w:tr>
    </w:tbl>
    <w:p w:rsidR="00145FD8" w:rsidRPr="00145FD8" w:rsidRDefault="00145FD8" w:rsidP="00145FD8">
      <w:pPr>
        <w:widowControl w:val="0"/>
        <w:suppressAutoHyphens/>
        <w:rPr>
          <w:rFonts w:ascii="Arial" w:hAnsi="Arial" w:cs="Arial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Conformément à la Décision 2012/21/UE de la Commission européenne du 20 décembre 2011 et au Règlement (CE) N°360/2012 de la Commission du 25 avril 2012 qui étend l'exemption aux aides accordées sous forme de compensation de service public à une même entité sur une période de trois exercices fiscaux dont le montant total n'excède pas 500 000€ </w:t>
      </w:r>
      <w:r w:rsidRPr="00145FD8">
        <w:rPr>
          <w:rStyle w:val="Appelnotedebasdep"/>
          <w:rFonts w:ascii="Arial" w:hAnsi="Arial" w:cs="Arial"/>
          <w:sz w:val="20"/>
          <w:szCs w:val="24"/>
          <w:lang w:eastAsia="ar-SA"/>
        </w:rPr>
        <w:footnoteReference w:id="1"/>
      </w:r>
      <w:r>
        <w:rPr>
          <w:rFonts w:ascii="Arial" w:hAnsi="Arial" w:cs="Arial"/>
          <w:sz w:val="20"/>
          <w:szCs w:val="24"/>
          <w:lang w:eastAsia="ar-SA"/>
        </w:rPr>
        <w:t xml:space="preserve">(de </w:t>
      </w:r>
      <w:proofErr w:type="spellStart"/>
      <w:r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spécifique aux services d'intérêt économique général -SIEG-)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Je soussigné(e), (nom et prénom)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représentant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(e) légal(e) de l’organisme, 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certifie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sur l'honneur que l’organisme a perçu un montant total d'aides publiques sur les trois derniers exercices: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="006054CB">
        <w:rPr>
          <w:rFonts w:ascii="Arial" w:hAnsi="Arial" w:cs="Arial"/>
          <w:sz w:val="18"/>
        </w:rPr>
      </w:r>
      <w:r w:rsidR="006054CB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inférieur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ou égal à 500 000€</w:t>
      </w: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b/>
          <w:color w:val="000080"/>
          <w:sz w:val="22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="006054CB">
        <w:rPr>
          <w:rFonts w:ascii="Arial" w:hAnsi="Arial" w:cs="Arial"/>
          <w:sz w:val="18"/>
        </w:rPr>
      </w:r>
      <w:r w:rsidR="006054CB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supérieur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à 500 000€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left" w:leader="dot" w:pos="3686"/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lang w:eastAsia="ar-SA"/>
        </w:rPr>
      </w:pPr>
      <w:r w:rsidRPr="00145FD8">
        <w:rPr>
          <w:rFonts w:ascii="Arial" w:hAnsi="Arial" w:cs="Arial"/>
          <w:sz w:val="20"/>
          <w:lang w:eastAsia="ar-SA"/>
        </w:rPr>
        <w:t xml:space="preserve">Fait, le </w:t>
      </w:r>
      <w:r w:rsidRPr="00145FD8">
        <w:rPr>
          <w:rFonts w:ascii="Arial" w:hAnsi="Arial" w:cs="Arial"/>
          <w:sz w:val="20"/>
          <w:lang w:eastAsia="ar-SA"/>
        </w:rPr>
        <w:tab/>
        <w:t xml:space="preserve"> à </w:t>
      </w:r>
      <w:r w:rsidRPr="00145FD8">
        <w:rPr>
          <w:rFonts w:ascii="Arial" w:hAnsi="Arial" w:cs="Arial"/>
          <w:sz w:val="20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ind w:left="4248" w:firstLine="708"/>
        <w:jc w:val="center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Signature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Sont concernées les aides publiques de toute nature (subventions directes, mise à disposition de personnels ou de locaux, exonération des charges sociales ou fiscales) attribuées par l’Etat, les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collectivités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territoriales, les établissements publics ou l’Union européenne.</w:t>
      </w: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Les aides dites de </w:t>
      </w:r>
      <w:proofErr w:type="spellStart"/>
      <w:r w:rsidRPr="00145FD8"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dont le montant global par organisme est inférieur à un plafond de 500.000 euros sur trois ans sont considérées comme n’affectant pas les échanges entre Etats membres et/ou insusceptibles de fausser la concurrence.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C54F5" w:rsidRDefault="001C54F5"/>
    <w:sectPr w:rsidR="001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D8" w:rsidRDefault="00145FD8" w:rsidP="00145FD8">
      <w:r>
        <w:separator/>
      </w:r>
    </w:p>
  </w:endnote>
  <w:endnote w:type="continuationSeparator" w:id="0">
    <w:p w:rsidR="00145FD8" w:rsidRDefault="00145FD8" w:rsidP="001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D8" w:rsidRDefault="00145FD8" w:rsidP="00145FD8">
      <w:r>
        <w:separator/>
      </w:r>
    </w:p>
  </w:footnote>
  <w:footnote w:type="continuationSeparator" w:id="0">
    <w:p w:rsidR="00145FD8" w:rsidRDefault="00145FD8" w:rsidP="00145FD8">
      <w:r>
        <w:continuationSeparator/>
      </w:r>
    </w:p>
  </w:footnote>
  <w:footnote w:id="1">
    <w:p w:rsidR="00145FD8" w:rsidRPr="00145FD8" w:rsidRDefault="00145FD8" w:rsidP="00145FD8">
      <w:pPr>
        <w:pStyle w:val="Notedebasdepage"/>
        <w:rPr>
          <w:rFonts w:ascii="Arial" w:hAnsi="Arial" w:cs="Arial"/>
        </w:rPr>
      </w:pPr>
      <w:r w:rsidRPr="00145FD8">
        <w:rPr>
          <w:rStyle w:val="Appelnotedebasdep"/>
          <w:rFonts w:ascii="Arial" w:hAnsi="Arial" w:cs="Arial"/>
          <w:sz w:val="18"/>
        </w:rPr>
        <w:footnoteRef/>
      </w:r>
      <w:r w:rsidRPr="00145FD8">
        <w:rPr>
          <w:rFonts w:ascii="Arial" w:hAnsi="Arial" w:cs="Arial"/>
          <w:sz w:val="18"/>
        </w:rPr>
        <w:t xml:space="preserve"> Le Règlement (UE) n° 1407/2013 de la Commission du 18 décembre 2013 relatif à l'application des articles 107 et 108 du traité sur le fonctionnement de l'Union européenne aux aides de </w:t>
      </w:r>
      <w:proofErr w:type="spellStart"/>
      <w:r w:rsidRPr="00145FD8">
        <w:rPr>
          <w:rFonts w:ascii="Arial" w:hAnsi="Arial" w:cs="Arial"/>
          <w:sz w:val="18"/>
        </w:rPr>
        <w:t>minimis</w:t>
      </w:r>
      <w:proofErr w:type="spellEnd"/>
      <w:r w:rsidRPr="00145FD8">
        <w:rPr>
          <w:rFonts w:ascii="Arial" w:hAnsi="Arial" w:cs="Arial"/>
          <w:sz w:val="18"/>
        </w:rPr>
        <w:t xml:space="preserve"> ("général") applicable à compter du 1er janvier 2014 maintient le seuil à 500 000 €.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8"/>
    <w:rsid w:val="00145FD8"/>
    <w:rsid w:val="001C54F5"/>
    <w:rsid w:val="006054CB"/>
    <w:rsid w:val="007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7A90-507D-4422-ACE6-EC9A99D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8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45FD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5F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14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DESPLANQUES, Laurence</dc:creator>
  <cp:lastModifiedBy>DAVODEAU, Juliette</cp:lastModifiedBy>
  <cp:revision>2</cp:revision>
  <dcterms:created xsi:type="dcterms:W3CDTF">2021-02-15T14:05:00Z</dcterms:created>
  <dcterms:modified xsi:type="dcterms:W3CDTF">2021-02-15T14:05:00Z</dcterms:modified>
</cp:coreProperties>
</file>