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83" w:rsidRDefault="00EA1BF0" w:rsidP="00387E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4110354</wp:posOffset>
                </wp:positionH>
                <wp:positionV relativeFrom="paragraph">
                  <wp:posOffset>-128270</wp:posOffset>
                </wp:positionV>
                <wp:extent cx="1204595" cy="247015"/>
                <wp:effectExtent l="0" t="0" r="14605" b="203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F0" w:rsidRPr="00EA1BF0" w:rsidRDefault="00EA1BF0" w:rsidP="00C37392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 w:rsidRPr="00EA1BF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IMPRIME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3.65pt;margin-top:-10.1pt;width:94.8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" strokecolor="gray [1629]">
                <v:textbox style="mso-fit-shape-to-text:t">
                  <w:txbxContent>
                    <w:p w:rsidR="00EA1BF0" w:rsidRPr="00EA1BF0" w:rsidRDefault="00EA1BF0" w:rsidP="00C37392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 w:rsidRPr="00EA1BF0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IMPRIME A2</w:t>
                      </w:r>
                    </w:p>
                  </w:txbxContent>
                </v:textbox>
              </v:shape>
            </w:pict>
          </mc:Fallback>
        </mc:AlternateContent>
      </w:r>
      <w:r w:rsidR="00387E8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9166860</wp:posOffset>
            </wp:positionV>
            <wp:extent cx="295275" cy="285750"/>
            <wp:effectExtent l="0" t="0" r="9525" b="0"/>
            <wp:wrapNone/>
            <wp:docPr id="3" name="Image 3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83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-899795</wp:posOffset>
            </wp:positionV>
            <wp:extent cx="7575550" cy="688340"/>
            <wp:effectExtent l="0" t="0" r="6350" b="0"/>
            <wp:wrapNone/>
            <wp:docPr id="2" name="Image 2" descr="entete_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_fi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83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-372745</wp:posOffset>
            </wp:positionV>
            <wp:extent cx="1475740" cy="845185"/>
            <wp:effectExtent l="0" t="0" r="0" b="0"/>
            <wp:wrapNone/>
            <wp:docPr id="1" name="Image 1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E83" w:rsidRPr="00A6131B" w:rsidRDefault="00387E83" w:rsidP="00387E83"/>
    <w:p w:rsidR="00387E83" w:rsidRPr="00A6131B" w:rsidRDefault="00387E83" w:rsidP="00387E83"/>
    <w:tbl>
      <w:tblPr>
        <w:tblpPr w:leftFromText="141" w:rightFromText="141" w:vertAnchor="text" w:horzAnchor="page" w:tblpX="118" w:tblpY="145"/>
        <w:tblW w:w="0" w:type="auto"/>
        <w:tblLook w:val="01E0" w:firstRow="1" w:lastRow="1" w:firstColumn="1" w:lastColumn="1" w:noHBand="0" w:noVBand="0"/>
      </w:tblPr>
      <w:tblGrid>
        <w:gridCol w:w="248"/>
        <w:gridCol w:w="248"/>
      </w:tblGrid>
      <w:tr w:rsidR="00387E83" w:rsidTr="00B45820">
        <w:trPr>
          <w:trHeight w:val="247"/>
        </w:trPr>
        <w:tc>
          <w:tcPr>
            <w:tcW w:w="248" w:type="dxa"/>
            <w:vAlign w:val="center"/>
          </w:tcPr>
          <w:p w:rsidR="00387E83" w:rsidRPr="00DB3340" w:rsidRDefault="00387E83" w:rsidP="00387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387E83" w:rsidRPr="00DB3340" w:rsidRDefault="00387E83" w:rsidP="00387E83">
            <w:pPr>
              <w:rPr>
                <w:rFonts w:ascii="Arial" w:hAnsi="Arial" w:cs="Arial"/>
              </w:rPr>
            </w:pPr>
          </w:p>
        </w:tc>
      </w:tr>
      <w:tr w:rsidR="00B45820" w:rsidTr="00B45820">
        <w:trPr>
          <w:gridAfter w:val="1"/>
          <w:wAfter w:w="248" w:type="dxa"/>
          <w:trHeight w:val="280"/>
        </w:trPr>
        <w:tc>
          <w:tcPr>
            <w:tcW w:w="248" w:type="dxa"/>
            <w:vAlign w:val="center"/>
          </w:tcPr>
          <w:p w:rsidR="00B45820" w:rsidRPr="00DB3340" w:rsidRDefault="00B45820" w:rsidP="00387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20" w:rsidTr="00B45820">
        <w:trPr>
          <w:gridAfter w:val="1"/>
          <w:wAfter w:w="248" w:type="dxa"/>
          <w:trHeight w:val="280"/>
        </w:trPr>
        <w:tc>
          <w:tcPr>
            <w:tcW w:w="248" w:type="dxa"/>
            <w:vAlign w:val="center"/>
          </w:tcPr>
          <w:p w:rsidR="00B45820" w:rsidRPr="00DB3340" w:rsidRDefault="00B45820" w:rsidP="00387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20" w:rsidTr="00B45820">
        <w:trPr>
          <w:gridAfter w:val="1"/>
          <w:wAfter w:w="248" w:type="dxa"/>
          <w:trHeight w:val="280"/>
        </w:trPr>
        <w:tc>
          <w:tcPr>
            <w:tcW w:w="248" w:type="dxa"/>
            <w:vAlign w:val="center"/>
          </w:tcPr>
          <w:p w:rsidR="00B45820" w:rsidRPr="00DB3340" w:rsidRDefault="00B45820" w:rsidP="00387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20" w:rsidTr="00B45820">
        <w:trPr>
          <w:gridAfter w:val="1"/>
          <w:wAfter w:w="248" w:type="dxa"/>
          <w:trHeight w:val="280"/>
        </w:trPr>
        <w:tc>
          <w:tcPr>
            <w:tcW w:w="248" w:type="dxa"/>
            <w:vAlign w:val="center"/>
          </w:tcPr>
          <w:p w:rsidR="00B45820" w:rsidRPr="00DB3340" w:rsidRDefault="00B45820" w:rsidP="00387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E83" w:rsidRPr="00A6131B" w:rsidRDefault="00387E83" w:rsidP="00387E83">
      <w:bookmarkStart w:id="0" w:name="_GoBack"/>
      <w:bookmarkEnd w:id="0"/>
    </w:p>
    <w:p w:rsidR="00387E83" w:rsidRPr="00A6131B" w:rsidRDefault="00387E83" w:rsidP="00387E83"/>
    <w:p w:rsidR="00387E83" w:rsidRDefault="00387E83" w:rsidP="00387E8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7E83" w:rsidRPr="000113A2" w:rsidRDefault="00387E83" w:rsidP="00387E83">
      <w:pPr>
        <w:rPr>
          <w:rFonts w:ascii="Arial" w:hAnsi="Arial" w:cs="Arial"/>
          <w:color w:val="37458D"/>
          <w:sz w:val="16"/>
        </w:rPr>
      </w:pPr>
    </w:p>
    <w:p w:rsidR="001A2C91" w:rsidRDefault="00387E83" w:rsidP="00387E83">
      <w:pPr>
        <w:jc w:val="center"/>
        <w:rPr>
          <w:rFonts w:ascii="Arial" w:hAnsi="Arial" w:cs="Arial"/>
          <w:b/>
          <w:sz w:val="22"/>
          <w:szCs w:val="22"/>
        </w:rPr>
      </w:pPr>
      <w:r w:rsidRPr="00387E83">
        <w:rPr>
          <w:rFonts w:ascii="Arial" w:hAnsi="Arial" w:cs="Arial"/>
          <w:b/>
          <w:sz w:val="22"/>
          <w:szCs w:val="22"/>
        </w:rPr>
        <w:t>ATTESTATION SUR L’</w:t>
      </w:r>
      <w:r>
        <w:rPr>
          <w:rFonts w:ascii="Arial" w:hAnsi="Arial" w:cs="Arial"/>
          <w:b/>
          <w:sz w:val="22"/>
          <w:szCs w:val="22"/>
        </w:rPr>
        <w:t>HONNEUR DE LA CONF</w:t>
      </w:r>
      <w:r w:rsidRPr="00387E8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</w:t>
      </w:r>
      <w:r w:rsidR="00C152C5">
        <w:rPr>
          <w:rFonts w:ascii="Arial" w:hAnsi="Arial" w:cs="Arial"/>
          <w:b/>
          <w:sz w:val="22"/>
          <w:szCs w:val="22"/>
        </w:rPr>
        <w:t xml:space="preserve">MITE </w:t>
      </w:r>
      <w:r w:rsidR="00F118CF">
        <w:rPr>
          <w:rFonts w:ascii="Arial" w:hAnsi="Arial" w:cs="Arial"/>
          <w:b/>
          <w:sz w:val="22"/>
          <w:szCs w:val="22"/>
        </w:rPr>
        <w:t>DES INSTALLATIONS MATERIELLES NECESSAIRES A UNE SOCIETE DE TRANSPORTS SANITAIRES</w:t>
      </w:r>
    </w:p>
    <w:p w:rsidR="00387E83" w:rsidRDefault="00387E83" w:rsidP="00387E83">
      <w:pPr>
        <w:jc w:val="both"/>
        <w:rPr>
          <w:rFonts w:ascii="Arial" w:hAnsi="Arial" w:cs="Arial"/>
          <w:b/>
          <w:sz w:val="22"/>
          <w:szCs w:val="22"/>
        </w:rPr>
      </w:pPr>
    </w:p>
    <w:p w:rsidR="00B45820" w:rsidRDefault="00B45820" w:rsidP="00387E83">
      <w:pPr>
        <w:jc w:val="both"/>
        <w:rPr>
          <w:rFonts w:ascii="Arial" w:hAnsi="Arial" w:cs="Arial"/>
          <w:b/>
          <w:sz w:val="22"/>
          <w:szCs w:val="22"/>
        </w:rPr>
      </w:pPr>
    </w:p>
    <w:p w:rsidR="00387E83" w:rsidRPr="00195877" w:rsidRDefault="00387E83" w:rsidP="00387E83">
      <w:pPr>
        <w:jc w:val="both"/>
        <w:rPr>
          <w:rFonts w:ascii="Arial" w:hAnsi="Arial" w:cs="Arial"/>
          <w:sz w:val="22"/>
          <w:szCs w:val="22"/>
        </w:rPr>
      </w:pPr>
    </w:p>
    <w:p w:rsidR="00387E83" w:rsidRPr="00195877" w:rsidRDefault="00387E83" w:rsidP="00387E83">
      <w:pPr>
        <w:jc w:val="both"/>
        <w:rPr>
          <w:rFonts w:ascii="Arial" w:hAnsi="Arial" w:cs="Arial"/>
        </w:rPr>
      </w:pPr>
      <w:r w:rsidRPr="00195877">
        <w:rPr>
          <w:rFonts w:ascii="Arial" w:hAnsi="Arial" w:cs="Arial"/>
        </w:rPr>
        <w:t>Je/Nous soussigné(é</w:t>
      </w:r>
      <w:proofErr w:type="gramStart"/>
      <w:r w:rsidRPr="00195877">
        <w:rPr>
          <w:rFonts w:ascii="Arial" w:hAnsi="Arial" w:cs="Arial"/>
        </w:rPr>
        <w:t>)(</w:t>
      </w:r>
      <w:proofErr w:type="gramEnd"/>
      <w:r w:rsidRPr="00195877">
        <w:rPr>
          <w:rFonts w:ascii="Arial" w:hAnsi="Arial" w:cs="Arial"/>
        </w:rPr>
        <w:t>s), Mme/M…………………………………………………….. représentan</w:t>
      </w:r>
      <w:r w:rsidR="005E2F00">
        <w:rPr>
          <w:rFonts w:ascii="Arial" w:hAnsi="Arial" w:cs="Arial"/>
        </w:rPr>
        <w:t>t</w:t>
      </w:r>
      <w:r w:rsidRPr="00195877">
        <w:rPr>
          <w:rFonts w:ascii="Arial" w:hAnsi="Arial" w:cs="Arial"/>
        </w:rPr>
        <w:t>(e)(s) légal(e)(aux) de la société de transports sanitaires privés :…………………………………………….</w:t>
      </w:r>
      <w:r w:rsidR="00195877" w:rsidRPr="00195877">
        <w:rPr>
          <w:rFonts w:ascii="Arial" w:hAnsi="Arial" w:cs="Arial"/>
        </w:rPr>
        <w:t xml:space="preserve"> sise………………………………</w:t>
      </w:r>
      <w:r w:rsidR="009C543C">
        <w:rPr>
          <w:rFonts w:ascii="Arial" w:hAnsi="Arial" w:cs="Arial"/>
        </w:rPr>
        <w:t>…………………….</w:t>
      </w:r>
      <w:r w:rsidRPr="00195877">
        <w:rPr>
          <w:rFonts w:ascii="Arial" w:hAnsi="Arial" w:cs="Arial"/>
        </w:rPr>
        <w:t xml:space="preserve">atteste/attestons sur l’honneur de la conformité aux dispositions de </w:t>
      </w:r>
      <w:r w:rsidR="0052426F">
        <w:rPr>
          <w:rFonts w:ascii="Arial" w:hAnsi="Arial" w:cs="Arial"/>
        </w:rPr>
        <w:t>l’article R.6312-13 du code de la santé publique</w:t>
      </w:r>
      <w:r w:rsidR="00AA341C">
        <w:rPr>
          <w:rStyle w:val="Appelnotedebasdep"/>
          <w:rFonts w:ascii="Arial" w:hAnsi="Arial" w:cs="Arial"/>
        </w:rPr>
        <w:footnoteReference w:id="1"/>
      </w:r>
      <w:r w:rsidR="00AA341C">
        <w:rPr>
          <w:rFonts w:ascii="Arial" w:hAnsi="Arial" w:cs="Arial"/>
        </w:rPr>
        <w:t xml:space="preserve"> </w:t>
      </w:r>
      <w:r w:rsidR="000D6FE3">
        <w:rPr>
          <w:rFonts w:ascii="Arial" w:hAnsi="Arial" w:cs="Arial"/>
        </w:rPr>
        <w:t xml:space="preserve">du/des installations matérielles </w:t>
      </w:r>
      <w:r w:rsidRPr="00195877">
        <w:rPr>
          <w:rFonts w:ascii="Arial" w:hAnsi="Arial" w:cs="Arial"/>
        </w:rPr>
        <w:t>précisé</w:t>
      </w:r>
      <w:r w:rsidR="000D6FE3">
        <w:rPr>
          <w:rFonts w:ascii="Arial" w:hAnsi="Arial" w:cs="Arial"/>
        </w:rPr>
        <w:t>e</w:t>
      </w:r>
      <w:r w:rsidR="00AA341C">
        <w:rPr>
          <w:rFonts w:ascii="Arial" w:hAnsi="Arial" w:cs="Arial"/>
        </w:rPr>
        <w:t>(s)</w:t>
      </w:r>
      <w:r w:rsidRPr="00195877">
        <w:rPr>
          <w:rFonts w:ascii="Arial" w:hAnsi="Arial" w:cs="Arial"/>
        </w:rPr>
        <w:t xml:space="preserve"> ci-après. </w:t>
      </w:r>
    </w:p>
    <w:p w:rsidR="00F16AD4" w:rsidRPr="00195877" w:rsidRDefault="00F16AD4" w:rsidP="00387E83">
      <w:pPr>
        <w:jc w:val="both"/>
        <w:rPr>
          <w:rFonts w:ascii="Arial" w:hAnsi="Arial" w:cs="Arial"/>
        </w:rPr>
      </w:pPr>
    </w:p>
    <w:p w:rsidR="00765847" w:rsidRDefault="008F7A82" w:rsidP="00387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Je/nous m’/nous engageons que mon/mes local/aux </w:t>
      </w:r>
      <w:r w:rsidR="00387E83" w:rsidRPr="00195877">
        <w:rPr>
          <w:rFonts w:ascii="Arial" w:hAnsi="Arial" w:cs="Arial"/>
        </w:rPr>
        <w:t>respecte</w:t>
      </w:r>
      <w:r>
        <w:rPr>
          <w:rFonts w:ascii="Arial" w:hAnsi="Arial" w:cs="Arial"/>
        </w:rPr>
        <w:t>(nt)</w:t>
      </w:r>
      <w:r w:rsidR="00387E83" w:rsidRPr="00195877">
        <w:rPr>
          <w:rFonts w:ascii="Arial" w:hAnsi="Arial" w:cs="Arial"/>
        </w:rPr>
        <w:t xml:space="preserve"> la réglementation en vigueur tout au long de </w:t>
      </w:r>
      <w:r>
        <w:rPr>
          <w:rFonts w:ascii="Arial" w:hAnsi="Arial" w:cs="Arial"/>
        </w:rPr>
        <w:t>son exercice</w:t>
      </w:r>
      <w:r w:rsidR="00387E83" w:rsidRPr="00195877">
        <w:rPr>
          <w:rFonts w:ascii="Arial" w:hAnsi="Arial" w:cs="Arial"/>
        </w:rPr>
        <w:t xml:space="preserve">. </w:t>
      </w:r>
    </w:p>
    <w:p w:rsidR="00F16AD4" w:rsidRPr="00195877" w:rsidRDefault="00F16AD4" w:rsidP="00387E83">
      <w:pPr>
        <w:jc w:val="both"/>
        <w:rPr>
          <w:rFonts w:ascii="Arial" w:hAnsi="Arial" w:cs="Arial"/>
        </w:rPr>
      </w:pPr>
    </w:p>
    <w:p w:rsidR="00765847" w:rsidRPr="00195877" w:rsidRDefault="00F16AD4" w:rsidP="00387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J’ai</w:t>
      </w:r>
      <w:r w:rsidR="009C543C">
        <w:rPr>
          <w:rFonts w:ascii="Arial" w:hAnsi="Arial" w:cs="Arial"/>
        </w:rPr>
        <w:t>/Nous avons</w:t>
      </w:r>
      <w:r>
        <w:rPr>
          <w:rFonts w:ascii="Arial" w:hAnsi="Arial" w:cs="Arial"/>
        </w:rPr>
        <w:t xml:space="preserve"> bien noté qu’e</w:t>
      </w:r>
      <w:r w:rsidR="00765847" w:rsidRPr="00195877">
        <w:rPr>
          <w:rFonts w:ascii="Arial" w:hAnsi="Arial" w:cs="Arial"/>
        </w:rPr>
        <w:t xml:space="preserve">n cas de manquement(s) aux dispositions réglementaires, je m’/nous expose/ons à une convocation en sous-comité des transports sanitaires où une sanction pouvant aller jusqu’au retrait d’agrément peut être prononcée à mon/notre encontre conformément à l’article R. 6312-5 du code de la santé publique. </w:t>
      </w:r>
    </w:p>
    <w:p w:rsidR="00F16AD4" w:rsidRPr="00195877" w:rsidRDefault="00F16AD4" w:rsidP="00387E83">
      <w:pPr>
        <w:jc w:val="both"/>
        <w:rPr>
          <w:rFonts w:ascii="Arial" w:hAnsi="Arial" w:cs="Arial"/>
        </w:rPr>
      </w:pPr>
    </w:p>
    <w:p w:rsidR="00765847" w:rsidRDefault="00765847" w:rsidP="00387E83">
      <w:pPr>
        <w:jc w:val="both"/>
        <w:rPr>
          <w:rFonts w:ascii="Arial" w:hAnsi="Arial" w:cs="Arial"/>
        </w:rPr>
      </w:pPr>
      <w:r w:rsidRPr="00195877">
        <w:rPr>
          <w:rFonts w:ascii="Arial" w:hAnsi="Arial" w:cs="Arial"/>
        </w:rPr>
        <w:t xml:space="preserve">En outre, </w:t>
      </w:r>
      <w:r w:rsidR="001C28B6" w:rsidRPr="00195877">
        <w:rPr>
          <w:rFonts w:ascii="Arial" w:hAnsi="Arial" w:cs="Arial"/>
        </w:rPr>
        <w:t>j’/nous ai/avons pris connaissa</w:t>
      </w:r>
      <w:r w:rsidR="00195877" w:rsidRPr="00195877">
        <w:rPr>
          <w:rFonts w:ascii="Arial" w:hAnsi="Arial" w:cs="Arial"/>
        </w:rPr>
        <w:t xml:space="preserve">nce qu’en cas d’établissement d’une attestation ou d’un certificat faisant état de faits matériellement </w:t>
      </w:r>
      <w:r w:rsidR="008228D0">
        <w:rPr>
          <w:rFonts w:ascii="Arial" w:hAnsi="Arial" w:cs="Arial"/>
        </w:rPr>
        <w:t>in</w:t>
      </w:r>
      <w:r w:rsidR="00195877" w:rsidRPr="00195877">
        <w:rPr>
          <w:rFonts w:ascii="Arial" w:hAnsi="Arial" w:cs="Arial"/>
        </w:rPr>
        <w:t>exacts, de falsification d’une attestation ou d’un certificat originairement sincère et d’usage d’une attestation ou d’un certificat inexact ou falsifié, j’/nous encours/encourons une peine d’un an d’emprisonnement et de 15 000 euros d’amende</w:t>
      </w:r>
      <w:r w:rsidR="00195877" w:rsidRPr="00195877">
        <w:rPr>
          <w:rStyle w:val="Appelnotedebasdep"/>
          <w:rFonts w:ascii="Arial" w:hAnsi="Arial" w:cs="Arial"/>
        </w:rPr>
        <w:footnoteReference w:id="2"/>
      </w:r>
      <w:r w:rsidR="00F16AD4">
        <w:rPr>
          <w:rFonts w:ascii="Arial" w:hAnsi="Arial" w:cs="Arial"/>
        </w:rPr>
        <w:t xml:space="preserve">. </w:t>
      </w:r>
    </w:p>
    <w:p w:rsidR="005704EE" w:rsidRDefault="005704EE" w:rsidP="00387E83">
      <w:pPr>
        <w:jc w:val="both"/>
        <w:rPr>
          <w:rFonts w:ascii="Arial" w:hAnsi="Arial" w:cs="Arial"/>
        </w:rPr>
      </w:pPr>
    </w:p>
    <w:p w:rsidR="00F16AD4" w:rsidRPr="00A24E0E" w:rsidRDefault="00DE4A67" w:rsidP="00387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local d’accueil de la patientèle</w:t>
      </w:r>
      <w:r w:rsidR="00F16AD4" w:rsidRPr="00A24E0E">
        <w:rPr>
          <w:rFonts w:ascii="Arial" w:hAnsi="Arial" w:cs="Arial"/>
        </w:rPr>
        <w:t> : …………………………………………</w:t>
      </w:r>
      <w:r>
        <w:rPr>
          <w:rFonts w:ascii="Arial" w:hAnsi="Arial" w:cs="Arial"/>
        </w:rPr>
        <w:t>..</w:t>
      </w:r>
      <w:r w:rsidR="00892829">
        <w:rPr>
          <w:rFonts w:ascii="Arial" w:hAnsi="Arial" w:cs="Arial"/>
        </w:rPr>
        <w:t xml:space="preserve"> </w:t>
      </w:r>
    </w:p>
    <w:p w:rsidR="00387E83" w:rsidRPr="00A24E0E" w:rsidRDefault="00387E83" w:rsidP="00387E83">
      <w:pPr>
        <w:jc w:val="both"/>
        <w:rPr>
          <w:rFonts w:ascii="Arial" w:hAnsi="Arial" w:cs="Arial"/>
        </w:rPr>
      </w:pPr>
    </w:p>
    <w:p w:rsidR="00387E83" w:rsidRDefault="00DE4A67" w:rsidP="00387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garage/stationnement : ……………………………………………………..</w:t>
      </w:r>
    </w:p>
    <w:p w:rsidR="00DE4A67" w:rsidRDefault="00DE4A67" w:rsidP="00387E83">
      <w:pPr>
        <w:jc w:val="both"/>
        <w:rPr>
          <w:rFonts w:ascii="Arial" w:hAnsi="Arial" w:cs="Arial"/>
        </w:rPr>
      </w:pPr>
    </w:p>
    <w:p w:rsidR="00DE4A67" w:rsidRPr="00A24E0E" w:rsidRDefault="00DE4A67" w:rsidP="00387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local de désinfection : ………………………………………………………</w:t>
      </w:r>
    </w:p>
    <w:p w:rsidR="00F16AD4" w:rsidRPr="00A24E0E" w:rsidRDefault="00F16AD4" w:rsidP="00387E83">
      <w:pPr>
        <w:jc w:val="both"/>
        <w:rPr>
          <w:rFonts w:ascii="Arial" w:hAnsi="Arial" w:cs="Arial"/>
        </w:rPr>
      </w:pPr>
    </w:p>
    <w:p w:rsidR="00B45820" w:rsidRDefault="00B45820" w:rsidP="00387E83">
      <w:pPr>
        <w:jc w:val="both"/>
        <w:rPr>
          <w:rFonts w:ascii="Arial" w:hAnsi="Arial" w:cs="Arial"/>
          <w:b/>
        </w:rPr>
      </w:pPr>
    </w:p>
    <w:p w:rsidR="00A24E0E" w:rsidRDefault="00A24E0E" w:rsidP="00387E83">
      <w:pPr>
        <w:jc w:val="both"/>
        <w:rPr>
          <w:rFonts w:ascii="Arial" w:hAnsi="Arial" w:cs="Arial"/>
          <w:b/>
        </w:rPr>
      </w:pPr>
    </w:p>
    <w:p w:rsidR="00A24E0E" w:rsidRDefault="00A24E0E" w:rsidP="00387E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Fait pour servir et valoir ce que de droit.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5820" w:rsidRDefault="00B45820" w:rsidP="00A24E0E">
      <w:pPr>
        <w:ind w:left="4248" w:firstLine="708"/>
        <w:jc w:val="both"/>
        <w:rPr>
          <w:rFonts w:ascii="Arial" w:hAnsi="Arial" w:cs="Arial"/>
          <w:b/>
        </w:rPr>
      </w:pPr>
    </w:p>
    <w:p w:rsidR="00A24E0E" w:rsidRDefault="00A24E0E" w:rsidP="00A24E0E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manuscrite du </w:t>
      </w:r>
      <w:r w:rsidR="009C543C">
        <w:rPr>
          <w:rFonts w:ascii="Arial" w:hAnsi="Arial" w:cs="Arial"/>
          <w:b/>
        </w:rPr>
        <w:t>responsable légal</w:t>
      </w:r>
      <w:r w:rsidR="00101186">
        <w:rPr>
          <w:rFonts w:ascii="Arial" w:hAnsi="Arial" w:cs="Arial"/>
          <w:b/>
        </w:rPr>
        <w:tab/>
        <w:t>et date</w:t>
      </w:r>
    </w:p>
    <w:p w:rsidR="00B45820" w:rsidRDefault="00A24E0E" w:rsidP="00387E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5820" w:rsidRDefault="00B45820" w:rsidP="00387E83">
      <w:pPr>
        <w:jc w:val="both"/>
        <w:rPr>
          <w:rFonts w:ascii="Arial" w:hAnsi="Arial" w:cs="Arial"/>
          <w:b/>
        </w:rPr>
      </w:pPr>
    </w:p>
    <w:p w:rsidR="00B45820" w:rsidRDefault="00B45820" w:rsidP="00387E83">
      <w:pPr>
        <w:jc w:val="both"/>
        <w:rPr>
          <w:rFonts w:ascii="Arial" w:hAnsi="Arial" w:cs="Arial"/>
          <w:b/>
        </w:rPr>
      </w:pPr>
    </w:p>
    <w:p w:rsidR="001136A5" w:rsidRDefault="00A24E0E" w:rsidP="00387E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136A5" w:rsidRPr="001136A5" w:rsidRDefault="001136A5" w:rsidP="001136A5">
      <w:pPr>
        <w:rPr>
          <w:rFonts w:ascii="Arial" w:hAnsi="Arial" w:cs="Arial"/>
        </w:rPr>
      </w:pPr>
    </w:p>
    <w:p w:rsidR="001136A5" w:rsidRDefault="001136A5" w:rsidP="001136A5">
      <w:pPr>
        <w:rPr>
          <w:rFonts w:ascii="Arial" w:hAnsi="Arial" w:cs="Arial"/>
        </w:rPr>
      </w:pPr>
    </w:p>
    <w:p w:rsidR="001136A5" w:rsidRDefault="001136A5" w:rsidP="001136A5">
      <w:pPr>
        <w:rPr>
          <w:rFonts w:ascii="Arial" w:hAnsi="Arial" w:cs="Arial"/>
        </w:rPr>
      </w:pPr>
    </w:p>
    <w:p w:rsidR="001136A5" w:rsidRDefault="001136A5">
      <w:pPr>
        <w:spacing w:after="200" w:line="276" w:lineRule="auto"/>
        <w:rPr>
          <w:rFonts w:ascii="Arial" w:hAnsi="Arial" w:cs="Arial"/>
        </w:rPr>
      </w:pPr>
    </w:p>
    <w:p w:rsidR="001136A5" w:rsidRPr="001136A5" w:rsidRDefault="001136A5">
      <w:pPr>
        <w:spacing w:after="200" w:line="276" w:lineRule="auto"/>
        <w:rPr>
          <w:rFonts w:ascii="Arial" w:hAnsi="Arial" w:cs="Arial"/>
          <w:b/>
        </w:rPr>
      </w:pPr>
      <w:r w:rsidRPr="001136A5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 xml:space="preserve">à retourner complétée avec l’attestation </w:t>
      </w:r>
      <w:r w:rsidRPr="001136A5">
        <w:rPr>
          <w:rFonts w:ascii="Arial" w:hAnsi="Arial" w:cs="Arial"/>
          <w:b/>
        </w:rPr>
        <w:t xml:space="preserve">sur l’honneur de la conformité des installations matérielles nécessaires a une société de transports sanitaires </w:t>
      </w: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1065"/>
        <w:gridCol w:w="900"/>
      </w:tblGrid>
      <w:tr w:rsidR="001136A5" w:rsidRPr="001136A5" w:rsidTr="001136A5">
        <w:trPr>
          <w:trHeight w:val="487"/>
        </w:trPr>
        <w:tc>
          <w:tcPr>
            <w:tcW w:w="729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  <w:b/>
              </w:rPr>
              <w:t>Conformité des locaux</w:t>
            </w:r>
          </w:p>
        </w:tc>
        <w:tc>
          <w:tcPr>
            <w:tcW w:w="106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0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NON</w:t>
            </w:r>
          </w:p>
        </w:tc>
      </w:tr>
      <w:tr w:rsidR="001136A5" w:rsidRPr="001136A5" w:rsidTr="001136A5">
        <w:trPr>
          <w:trHeight w:val="487"/>
        </w:trPr>
        <w:tc>
          <w:tcPr>
            <w:tcW w:w="729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Enseigne extérieure visible</w:t>
            </w:r>
          </w:p>
        </w:tc>
        <w:tc>
          <w:tcPr>
            <w:tcW w:w="106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87"/>
        </w:trPr>
        <w:tc>
          <w:tcPr>
            <w:tcW w:w="729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Affichage lisible de l’extérieur de la permanence horaire</w:t>
            </w:r>
          </w:p>
        </w:tc>
        <w:tc>
          <w:tcPr>
            <w:tcW w:w="106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87"/>
        </w:trPr>
        <w:tc>
          <w:tcPr>
            <w:tcW w:w="729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Affichage des tarifs dans les locaux</w:t>
            </w:r>
          </w:p>
        </w:tc>
        <w:tc>
          <w:tcPr>
            <w:tcW w:w="106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87"/>
        </w:trPr>
        <w:tc>
          <w:tcPr>
            <w:tcW w:w="729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Local d’accueil des patients ou de leur famille</w:t>
            </w:r>
          </w:p>
        </w:tc>
        <w:tc>
          <w:tcPr>
            <w:tcW w:w="106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87"/>
        </w:trPr>
        <w:tc>
          <w:tcPr>
            <w:tcW w:w="729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Accessible aux personnes à mobilité réduite</w:t>
            </w:r>
          </w:p>
        </w:tc>
        <w:tc>
          <w:tcPr>
            <w:tcW w:w="106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0D5211" w:rsidRPr="001136A5" w:rsidTr="001136A5">
        <w:trPr>
          <w:trHeight w:val="487"/>
        </w:trPr>
        <w:tc>
          <w:tcPr>
            <w:tcW w:w="7290" w:type="dxa"/>
          </w:tcPr>
          <w:p w:rsidR="000D5211" w:rsidRPr="001136A5" w:rsidRDefault="000D5211" w:rsidP="00F71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Sanitaires propres et fonctionnels incluant toilettes et lavabo avec eau chaude</w:t>
            </w:r>
          </w:p>
        </w:tc>
        <w:tc>
          <w:tcPr>
            <w:tcW w:w="1065" w:type="dxa"/>
          </w:tcPr>
          <w:p w:rsidR="000D5211" w:rsidRPr="001136A5" w:rsidRDefault="000D5211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D5211" w:rsidRPr="001136A5" w:rsidRDefault="000D5211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0D5211" w:rsidRPr="001136A5" w:rsidTr="001136A5">
        <w:trPr>
          <w:trHeight w:val="487"/>
        </w:trPr>
        <w:tc>
          <w:tcPr>
            <w:tcW w:w="7290" w:type="dxa"/>
          </w:tcPr>
          <w:p w:rsidR="000D5211" w:rsidRPr="001136A5" w:rsidRDefault="000D5211" w:rsidP="00F71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Vestiaire et coin repas</w:t>
            </w:r>
          </w:p>
        </w:tc>
        <w:tc>
          <w:tcPr>
            <w:tcW w:w="1065" w:type="dxa"/>
          </w:tcPr>
          <w:p w:rsidR="000D5211" w:rsidRPr="001136A5" w:rsidRDefault="000D5211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D5211" w:rsidRPr="001136A5" w:rsidRDefault="000D5211" w:rsidP="00F71936">
            <w:pPr>
              <w:jc w:val="both"/>
              <w:rPr>
                <w:rFonts w:ascii="Arial" w:hAnsi="Arial" w:cs="Arial"/>
              </w:rPr>
            </w:pPr>
          </w:p>
        </w:tc>
      </w:tr>
    </w:tbl>
    <w:p w:rsidR="001136A5" w:rsidRPr="001136A5" w:rsidRDefault="001136A5" w:rsidP="001136A5">
      <w:pPr>
        <w:jc w:val="both"/>
        <w:rPr>
          <w:rFonts w:ascii="Arial" w:hAnsi="Arial" w:cs="Arial"/>
          <w:b/>
        </w:rPr>
      </w:pPr>
    </w:p>
    <w:tbl>
      <w:tblPr>
        <w:tblW w:w="928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5"/>
        <w:gridCol w:w="1095"/>
        <w:gridCol w:w="945"/>
      </w:tblGrid>
      <w:tr w:rsidR="001136A5" w:rsidRPr="001136A5" w:rsidTr="001136A5">
        <w:trPr>
          <w:trHeight w:val="483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Conformité des installations</w:t>
            </w:r>
          </w:p>
        </w:tc>
        <w:tc>
          <w:tcPr>
            <w:tcW w:w="109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94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NON</w:t>
            </w:r>
          </w:p>
        </w:tc>
      </w:tr>
      <w:tr w:rsidR="001136A5" w:rsidRPr="001136A5" w:rsidTr="001136A5">
        <w:trPr>
          <w:trHeight w:val="483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Moyens de communication (ligne fixe, fax, internet, portable)</w:t>
            </w:r>
          </w:p>
        </w:tc>
        <w:tc>
          <w:tcPr>
            <w:tcW w:w="109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83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Permanence téléphonique</w:t>
            </w:r>
          </w:p>
        </w:tc>
        <w:tc>
          <w:tcPr>
            <w:tcW w:w="109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83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Régulation des appels</w:t>
            </w:r>
          </w:p>
        </w:tc>
        <w:tc>
          <w:tcPr>
            <w:tcW w:w="109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</w:tr>
    </w:tbl>
    <w:p w:rsidR="001136A5" w:rsidRPr="001136A5" w:rsidRDefault="001136A5" w:rsidP="001136A5">
      <w:pPr>
        <w:jc w:val="both"/>
        <w:rPr>
          <w:rFonts w:ascii="Arial" w:hAnsi="Arial" w:cs="Arial"/>
        </w:rPr>
      </w:pPr>
    </w:p>
    <w:tbl>
      <w:tblPr>
        <w:tblW w:w="94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5"/>
        <w:gridCol w:w="160"/>
        <w:gridCol w:w="885"/>
        <w:gridCol w:w="1110"/>
      </w:tblGrid>
      <w:tr w:rsidR="001136A5" w:rsidRPr="001136A5" w:rsidTr="001136A5">
        <w:trPr>
          <w:trHeight w:val="360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Conformité des équipements réservés aux véhicules</w:t>
            </w:r>
          </w:p>
        </w:tc>
        <w:tc>
          <w:tcPr>
            <w:tcW w:w="160" w:type="dxa"/>
            <w:tcBorders>
              <w:right w:val="nil"/>
            </w:tcBorders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110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NON</w:t>
            </w:r>
          </w:p>
        </w:tc>
      </w:tr>
      <w:tr w:rsidR="001136A5" w:rsidRPr="001136A5" w:rsidTr="001136A5">
        <w:trPr>
          <w:trHeight w:val="436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Aire de stationnement dans la commune ou l’agglomération de commune</w:t>
            </w:r>
          </w:p>
        </w:tc>
        <w:tc>
          <w:tcPr>
            <w:tcW w:w="160" w:type="dxa"/>
            <w:tcBorders>
              <w:right w:val="nil"/>
            </w:tcBorders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00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Garage couvert (pouvant accueillir au moins une ambulance)</w:t>
            </w:r>
          </w:p>
        </w:tc>
        <w:tc>
          <w:tcPr>
            <w:tcW w:w="160" w:type="dxa"/>
            <w:tcBorders>
              <w:right w:val="nil"/>
            </w:tcBorders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20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Local de désinfection</w:t>
            </w:r>
          </w:p>
        </w:tc>
        <w:tc>
          <w:tcPr>
            <w:tcW w:w="160" w:type="dxa"/>
            <w:tcBorders>
              <w:right w:val="nil"/>
            </w:tcBorders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12"/>
        </w:trPr>
        <w:tc>
          <w:tcPr>
            <w:tcW w:w="7245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Aire de lavage</w:t>
            </w:r>
          </w:p>
        </w:tc>
        <w:tc>
          <w:tcPr>
            <w:tcW w:w="160" w:type="dxa"/>
            <w:tcBorders>
              <w:right w:val="nil"/>
            </w:tcBorders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36A5" w:rsidRPr="001136A5" w:rsidRDefault="001136A5" w:rsidP="001136A5">
      <w:pPr>
        <w:jc w:val="both"/>
        <w:rPr>
          <w:rFonts w:ascii="Arial" w:hAnsi="Arial" w:cs="Arial"/>
        </w:rPr>
      </w:pPr>
    </w:p>
    <w:tbl>
      <w:tblPr>
        <w:tblW w:w="93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020"/>
        <w:gridCol w:w="1035"/>
      </w:tblGrid>
      <w:tr w:rsidR="001136A5" w:rsidRPr="001136A5" w:rsidTr="001136A5">
        <w:trPr>
          <w:trHeight w:val="525"/>
        </w:trPr>
        <w:tc>
          <w:tcPr>
            <w:tcW w:w="7306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Conformité des protocoles de désinfection</w:t>
            </w:r>
          </w:p>
        </w:tc>
        <w:tc>
          <w:tcPr>
            <w:tcW w:w="102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03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NON</w:t>
            </w:r>
          </w:p>
        </w:tc>
      </w:tr>
      <w:tr w:rsidR="001136A5" w:rsidRPr="001136A5" w:rsidTr="001136A5">
        <w:trPr>
          <w:trHeight w:val="585"/>
        </w:trPr>
        <w:tc>
          <w:tcPr>
            <w:tcW w:w="7306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Protocole de nettoyage et de désinfection mis en œuvre avant chaque transport</w:t>
            </w:r>
          </w:p>
        </w:tc>
        <w:tc>
          <w:tcPr>
            <w:tcW w:w="102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540"/>
        </w:trPr>
        <w:tc>
          <w:tcPr>
            <w:tcW w:w="7306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 xml:space="preserve">Protocole hebdomadaire de nettoyage et de désinfection </w:t>
            </w:r>
          </w:p>
        </w:tc>
        <w:tc>
          <w:tcPr>
            <w:tcW w:w="102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510"/>
        </w:trPr>
        <w:tc>
          <w:tcPr>
            <w:tcW w:w="7306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Protocole de nettoyage et de désinfection entre chaque patient</w:t>
            </w:r>
          </w:p>
        </w:tc>
        <w:tc>
          <w:tcPr>
            <w:tcW w:w="102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495"/>
        </w:trPr>
        <w:tc>
          <w:tcPr>
            <w:tcW w:w="7306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Protocole de nettoyage et de désinfection avant et après un patient contagieux</w:t>
            </w:r>
          </w:p>
        </w:tc>
        <w:tc>
          <w:tcPr>
            <w:tcW w:w="102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510"/>
        </w:trPr>
        <w:tc>
          <w:tcPr>
            <w:tcW w:w="7306" w:type="dxa"/>
          </w:tcPr>
          <w:p w:rsidR="001136A5" w:rsidRPr="001136A5" w:rsidRDefault="001136A5" w:rsidP="00F71936">
            <w:pPr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 xml:space="preserve">Document d’archivage chronologique </w:t>
            </w:r>
          </w:p>
        </w:tc>
        <w:tc>
          <w:tcPr>
            <w:tcW w:w="1020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136A5" w:rsidRPr="001136A5" w:rsidRDefault="001136A5" w:rsidP="00F719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36A5" w:rsidRDefault="001136A5">
      <w:r>
        <w:br w:type="page"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  <w:gridCol w:w="1005"/>
        <w:gridCol w:w="1140"/>
      </w:tblGrid>
      <w:tr w:rsidR="001136A5" w:rsidRPr="001136A5" w:rsidTr="001136A5">
        <w:trPr>
          <w:trHeight w:val="705"/>
        </w:trPr>
        <w:tc>
          <w:tcPr>
            <w:tcW w:w="7500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  <w:b/>
              </w:rPr>
            </w:pPr>
          </w:p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Conformité de la tenue professionnelle</w:t>
            </w:r>
          </w:p>
        </w:tc>
        <w:tc>
          <w:tcPr>
            <w:tcW w:w="1005" w:type="dxa"/>
            <w:vAlign w:val="center"/>
          </w:tcPr>
          <w:p w:rsidR="001136A5" w:rsidRPr="001136A5" w:rsidRDefault="001136A5" w:rsidP="001136A5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140" w:type="dxa"/>
            <w:vAlign w:val="center"/>
          </w:tcPr>
          <w:p w:rsidR="001136A5" w:rsidRPr="001136A5" w:rsidRDefault="001136A5" w:rsidP="001136A5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1136A5">
              <w:rPr>
                <w:rFonts w:ascii="Arial" w:hAnsi="Arial" w:cs="Arial"/>
                <w:b/>
              </w:rPr>
              <w:t>NON</w:t>
            </w:r>
          </w:p>
        </w:tc>
      </w:tr>
      <w:tr w:rsidR="001136A5" w:rsidRPr="001136A5" w:rsidTr="001136A5">
        <w:trPr>
          <w:trHeight w:val="1417"/>
        </w:trPr>
        <w:tc>
          <w:tcPr>
            <w:tcW w:w="7500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Composition de la tenue professionnelle :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Un pantalon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Un haut au choix de la société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Un blouson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Couleur de la tenue professionnelle : dominante blanche et/ou bleue</w:t>
            </w:r>
          </w:p>
        </w:tc>
        <w:tc>
          <w:tcPr>
            <w:tcW w:w="1005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1136A5" w:rsidRPr="001136A5" w:rsidTr="001136A5">
        <w:trPr>
          <w:trHeight w:val="1121"/>
        </w:trPr>
        <w:tc>
          <w:tcPr>
            <w:tcW w:w="7500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</w:rPr>
            </w:pPr>
            <w:r w:rsidRPr="001136A5">
              <w:rPr>
                <w:rFonts w:ascii="Arial" w:hAnsi="Arial" w:cs="Arial"/>
              </w:rPr>
              <w:t>Nombre de tenue de rechange fourni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Pour le pantalon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Pour le haut au choix de l’entreprise</w:t>
            </w:r>
          </w:p>
          <w:p w:rsidR="001136A5" w:rsidRPr="001136A5" w:rsidRDefault="001136A5" w:rsidP="00F71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6A5">
              <w:rPr>
                <w:rFonts w:ascii="Arial" w:hAnsi="Arial" w:cs="Arial"/>
                <w:sz w:val="20"/>
                <w:szCs w:val="20"/>
              </w:rPr>
              <w:t>Pour le blouson</w:t>
            </w:r>
          </w:p>
        </w:tc>
        <w:tc>
          <w:tcPr>
            <w:tcW w:w="1005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1136A5" w:rsidRPr="001136A5" w:rsidRDefault="001136A5" w:rsidP="00F71936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</w:tbl>
    <w:p w:rsidR="00A24E0E" w:rsidRPr="001136A5" w:rsidRDefault="00A24E0E" w:rsidP="001136A5">
      <w:pPr>
        <w:rPr>
          <w:rFonts w:ascii="Arial" w:hAnsi="Arial" w:cs="Arial"/>
        </w:rPr>
      </w:pPr>
    </w:p>
    <w:sectPr w:rsidR="00A24E0E" w:rsidRPr="0011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5E" w:rsidRDefault="00311D5E" w:rsidP="00387E83">
      <w:r>
        <w:separator/>
      </w:r>
    </w:p>
  </w:endnote>
  <w:endnote w:type="continuationSeparator" w:id="0">
    <w:p w:rsidR="00311D5E" w:rsidRDefault="00311D5E" w:rsidP="0038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5E" w:rsidRDefault="00311D5E" w:rsidP="00387E83">
      <w:r>
        <w:separator/>
      </w:r>
    </w:p>
  </w:footnote>
  <w:footnote w:type="continuationSeparator" w:id="0">
    <w:p w:rsidR="00311D5E" w:rsidRDefault="00311D5E" w:rsidP="00387E83">
      <w:r>
        <w:continuationSeparator/>
      </w:r>
    </w:p>
  </w:footnote>
  <w:footnote w:id="1">
    <w:p w:rsidR="00AA341C" w:rsidRPr="00101186" w:rsidRDefault="00AA341C">
      <w:pPr>
        <w:pStyle w:val="Notedebasdepage"/>
        <w:rPr>
          <w:i/>
          <w:sz w:val="16"/>
          <w:szCs w:val="16"/>
        </w:rPr>
      </w:pPr>
      <w:r w:rsidRPr="00101186">
        <w:rPr>
          <w:rStyle w:val="Appelnotedebasdep"/>
          <w:sz w:val="16"/>
          <w:szCs w:val="16"/>
        </w:rPr>
        <w:footnoteRef/>
      </w:r>
      <w:r w:rsidRPr="00101186">
        <w:rPr>
          <w:sz w:val="16"/>
          <w:szCs w:val="16"/>
        </w:rPr>
        <w:t xml:space="preserve"> « </w:t>
      </w:r>
      <w:r w:rsidRPr="00101186">
        <w:rPr>
          <w:i/>
          <w:sz w:val="16"/>
          <w:szCs w:val="16"/>
        </w:rPr>
        <w:t xml:space="preserve">L’agrément portant à la fois sur les transports effectués au titre de l’aide médicale urgente et sur ceux effectués sur prescription médicale ne peut être délivré </w:t>
      </w:r>
      <w:r w:rsidR="008F7A82" w:rsidRPr="00101186">
        <w:rPr>
          <w:i/>
          <w:sz w:val="16"/>
          <w:szCs w:val="16"/>
        </w:rPr>
        <w:t>aux personnes physiques ou morales de droit privé et aux établissements de santé publics ou privés disposant :</w:t>
      </w:r>
    </w:p>
    <w:p w:rsidR="008F7A82" w:rsidRPr="00101186" w:rsidRDefault="008F7A82">
      <w:pPr>
        <w:pStyle w:val="Notedebasdepage"/>
        <w:rPr>
          <w:i/>
          <w:sz w:val="16"/>
          <w:szCs w:val="16"/>
        </w:rPr>
      </w:pPr>
      <w:r w:rsidRPr="00101186">
        <w:rPr>
          <w:i/>
          <w:sz w:val="16"/>
          <w:szCs w:val="16"/>
        </w:rPr>
        <w:t>[…]3°- D’installations matérielles conformes aux normes définies par arrêté du ministre chargé de la santé. ».</w:t>
      </w:r>
    </w:p>
    <w:p w:rsidR="008F7A82" w:rsidRPr="00101186" w:rsidRDefault="008F7A82">
      <w:pPr>
        <w:pStyle w:val="Notedebasdepage"/>
        <w:rPr>
          <w:sz w:val="16"/>
          <w:szCs w:val="16"/>
        </w:rPr>
      </w:pPr>
      <w:r w:rsidRPr="00101186">
        <w:rPr>
          <w:sz w:val="16"/>
          <w:szCs w:val="16"/>
        </w:rPr>
        <w:t>Voir les arrêtés du 21 décembre 1987 relatif à la composition du dossier d’agrément des personnes effectuant des transports sanitaires et au contrôle des véhicules affectés aux transports sanitaires</w:t>
      </w:r>
      <w:r w:rsidR="004540FF">
        <w:rPr>
          <w:sz w:val="16"/>
          <w:szCs w:val="16"/>
        </w:rPr>
        <w:t xml:space="preserve">, l’arrêté  n°DOS-2018-1889 du 02 août 2018 </w:t>
      </w:r>
      <w:r w:rsidR="00101186" w:rsidRPr="00101186">
        <w:rPr>
          <w:sz w:val="16"/>
          <w:szCs w:val="16"/>
        </w:rPr>
        <w:t xml:space="preserve">portant expérimentation du droit de dérogation reconnu au directeur général de l’agence régionale de santé concernant le dossier </w:t>
      </w:r>
      <w:r w:rsidRPr="00101186">
        <w:rPr>
          <w:sz w:val="16"/>
          <w:szCs w:val="16"/>
        </w:rPr>
        <w:t xml:space="preserve"> </w:t>
      </w:r>
      <w:r w:rsidR="00101186" w:rsidRPr="00101186">
        <w:rPr>
          <w:sz w:val="16"/>
          <w:szCs w:val="16"/>
        </w:rPr>
        <w:t xml:space="preserve">d’agrément des sociétés de transports sanitaires et des contrôles des véhicules de transports sanitaires ainsi que </w:t>
      </w:r>
      <w:r w:rsidRPr="00101186">
        <w:rPr>
          <w:sz w:val="16"/>
          <w:szCs w:val="16"/>
        </w:rPr>
        <w:t xml:space="preserve">l’arrêté du 12 décembre 2017 en son annexe 4  fixant les caractéristiques et les installations matérielles exigées pour les véhicules affectés aux transports sanitaires terrestres.  </w:t>
      </w:r>
    </w:p>
  </w:footnote>
  <w:footnote w:id="2">
    <w:p w:rsidR="00195877" w:rsidRPr="00101186" w:rsidRDefault="00195877">
      <w:pPr>
        <w:pStyle w:val="Notedebasdepage"/>
        <w:rPr>
          <w:i/>
          <w:sz w:val="16"/>
          <w:szCs w:val="16"/>
        </w:rPr>
      </w:pPr>
      <w:r w:rsidRPr="00101186">
        <w:rPr>
          <w:rStyle w:val="Appelnotedebasdep"/>
          <w:sz w:val="16"/>
          <w:szCs w:val="16"/>
        </w:rPr>
        <w:footnoteRef/>
      </w:r>
      <w:r w:rsidRPr="00101186">
        <w:rPr>
          <w:sz w:val="16"/>
          <w:szCs w:val="16"/>
        </w:rPr>
        <w:t xml:space="preserve"> Article 441-7 du code pénal. De plus, « […]</w:t>
      </w:r>
      <w:r w:rsidR="005704EE" w:rsidRPr="00101186">
        <w:rPr>
          <w:sz w:val="16"/>
          <w:szCs w:val="16"/>
        </w:rPr>
        <w:t xml:space="preserve"> </w:t>
      </w:r>
      <w:r w:rsidRPr="00101186">
        <w:rPr>
          <w:i/>
          <w:sz w:val="16"/>
          <w:szCs w:val="16"/>
        </w:rPr>
        <w:t>Les peines sont portées à trois ans d’emprisonnement et à 45 000 euros d’amende lorsque l’infraction est commise en vue de porter préjudice au Trésor public ou au patrimoine d’autrui. 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F4C"/>
    <w:multiLevelType w:val="hybridMultilevel"/>
    <w:tmpl w:val="5024CF22"/>
    <w:lvl w:ilvl="0" w:tplc="040C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>
    <w:nsid w:val="0BC1201E"/>
    <w:multiLevelType w:val="hybridMultilevel"/>
    <w:tmpl w:val="A7840DD8"/>
    <w:lvl w:ilvl="0" w:tplc="040C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3"/>
    <w:rsid w:val="000063A1"/>
    <w:rsid w:val="00095D17"/>
    <w:rsid w:val="000D5211"/>
    <w:rsid w:val="000D6FE3"/>
    <w:rsid w:val="000F2B9B"/>
    <w:rsid w:val="00101186"/>
    <w:rsid w:val="001136A5"/>
    <w:rsid w:val="00170BAA"/>
    <w:rsid w:val="00195877"/>
    <w:rsid w:val="001C28B6"/>
    <w:rsid w:val="002C3E8E"/>
    <w:rsid w:val="002D6ACC"/>
    <w:rsid w:val="00311D5E"/>
    <w:rsid w:val="00387E83"/>
    <w:rsid w:val="0044514C"/>
    <w:rsid w:val="00450FB3"/>
    <w:rsid w:val="004540FF"/>
    <w:rsid w:val="004A5D52"/>
    <w:rsid w:val="004B1D61"/>
    <w:rsid w:val="0052426F"/>
    <w:rsid w:val="005704EE"/>
    <w:rsid w:val="005A3F77"/>
    <w:rsid w:val="005E2F00"/>
    <w:rsid w:val="00765847"/>
    <w:rsid w:val="00773E75"/>
    <w:rsid w:val="008228D0"/>
    <w:rsid w:val="00880520"/>
    <w:rsid w:val="00892829"/>
    <w:rsid w:val="008C0EF6"/>
    <w:rsid w:val="008F7A82"/>
    <w:rsid w:val="009C543C"/>
    <w:rsid w:val="00A24E0E"/>
    <w:rsid w:val="00AA341C"/>
    <w:rsid w:val="00AC7126"/>
    <w:rsid w:val="00B06253"/>
    <w:rsid w:val="00B45820"/>
    <w:rsid w:val="00B90A33"/>
    <w:rsid w:val="00C152C5"/>
    <w:rsid w:val="00DE4A67"/>
    <w:rsid w:val="00E85410"/>
    <w:rsid w:val="00EA1BF0"/>
    <w:rsid w:val="00F118CF"/>
    <w:rsid w:val="00F16AD4"/>
    <w:rsid w:val="00F87660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E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7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E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7E8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7E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7E8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13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6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6A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E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7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E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7E8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7E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7E8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13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6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6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F3C3-69E9-46C6-8077-6ECE164A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TEISSEDRE, Séverine</dc:creator>
  <cp:lastModifiedBy>DUPOUY, Anne-Jil</cp:lastModifiedBy>
  <cp:revision>6</cp:revision>
  <cp:lastPrinted>2018-05-24T14:38:00Z</cp:lastPrinted>
  <dcterms:created xsi:type="dcterms:W3CDTF">2019-04-23T15:13:00Z</dcterms:created>
  <dcterms:modified xsi:type="dcterms:W3CDTF">2019-05-09T12:52:00Z</dcterms:modified>
</cp:coreProperties>
</file>