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36C" w:rsidRPr="00C96F4C" w:rsidRDefault="006E336C">
      <w:pPr>
        <w:jc w:val="both"/>
        <w:rPr>
          <w:rFonts w:ascii="Calibri" w:hAnsi="Calibri" w:cs="Calibri"/>
          <w:b/>
          <w:sz w:val="12"/>
        </w:rPr>
      </w:pPr>
      <w:bookmarkStart w:id="0" w:name="_GoBack"/>
      <w:bookmarkEnd w:id="0"/>
    </w:p>
    <w:p w:rsidR="006E336C" w:rsidRPr="00C96F4C" w:rsidRDefault="00A65F37" w:rsidP="00C96F4C">
      <w:pPr>
        <w:shd w:val="clear" w:color="auto" w:fill="DBE5F1"/>
        <w:spacing w:after="60"/>
        <w:jc w:val="center"/>
        <w:rPr>
          <w:rFonts w:ascii="Calibri" w:eastAsia="MS Gothic" w:hAnsi="Calibri" w:cs="Calibri"/>
          <w:b/>
          <w:color w:val="365F91"/>
          <w:sz w:val="48"/>
          <w:szCs w:val="48"/>
        </w:rPr>
      </w:pPr>
      <w:r>
        <w:rPr>
          <w:rFonts w:ascii="Calibri" w:eastAsia="MS Gothic" w:hAnsi="Calibri" w:cs="Calibri"/>
          <w:b/>
          <w:color w:val="365F91"/>
          <w:sz w:val="48"/>
          <w:szCs w:val="48"/>
        </w:rPr>
        <w:t>Charte de bonnes p</w:t>
      </w:r>
      <w:r w:rsidR="006E336C" w:rsidRPr="00C96F4C">
        <w:rPr>
          <w:rFonts w:ascii="Calibri" w:eastAsia="MS Gothic" w:hAnsi="Calibri" w:cs="Calibri"/>
          <w:b/>
          <w:color w:val="365F91"/>
          <w:sz w:val="48"/>
          <w:szCs w:val="48"/>
        </w:rPr>
        <w:t>ratiques</w:t>
      </w:r>
    </w:p>
    <w:p w:rsidR="006E336C" w:rsidRPr="00C96F4C" w:rsidRDefault="00A65F37" w:rsidP="00C96F4C">
      <w:pPr>
        <w:shd w:val="clear" w:color="auto" w:fill="DBE5F1"/>
        <w:spacing w:after="60"/>
        <w:jc w:val="center"/>
        <w:rPr>
          <w:rFonts w:ascii="Calibri" w:eastAsia="MS Gothic" w:hAnsi="Calibri" w:cs="Calibri"/>
          <w:b/>
          <w:color w:val="365F91"/>
          <w:sz w:val="48"/>
          <w:szCs w:val="48"/>
        </w:rPr>
      </w:pPr>
      <w:proofErr w:type="gramStart"/>
      <w:r>
        <w:rPr>
          <w:rFonts w:ascii="Calibri" w:eastAsia="MS Gothic" w:hAnsi="Calibri" w:cs="Calibri"/>
          <w:b/>
          <w:color w:val="365F91"/>
          <w:sz w:val="48"/>
          <w:szCs w:val="48"/>
        </w:rPr>
        <w:t>des</w:t>
      </w:r>
      <w:proofErr w:type="gramEnd"/>
      <w:r>
        <w:rPr>
          <w:rFonts w:ascii="Calibri" w:eastAsia="MS Gothic" w:hAnsi="Calibri" w:cs="Calibri"/>
          <w:b/>
          <w:color w:val="365F91"/>
          <w:sz w:val="48"/>
          <w:szCs w:val="48"/>
        </w:rPr>
        <w:t xml:space="preserve"> </w:t>
      </w:r>
      <w:r w:rsidR="00A25D22">
        <w:rPr>
          <w:rFonts w:ascii="Calibri" w:eastAsia="MS Gothic" w:hAnsi="Calibri" w:cs="Calibri"/>
          <w:b/>
          <w:color w:val="365F91"/>
          <w:sz w:val="48"/>
          <w:szCs w:val="48"/>
        </w:rPr>
        <w:t>prestataire</w:t>
      </w:r>
      <w:r w:rsidR="006E336C" w:rsidRPr="00C96F4C">
        <w:rPr>
          <w:rFonts w:ascii="Calibri" w:eastAsia="MS Gothic" w:hAnsi="Calibri" w:cs="Calibri"/>
          <w:b/>
          <w:color w:val="365F91"/>
          <w:sz w:val="48"/>
          <w:szCs w:val="48"/>
        </w:rPr>
        <w:t xml:space="preserve">s de </w:t>
      </w:r>
      <w:r w:rsidR="004C0A81">
        <w:rPr>
          <w:rFonts w:ascii="Calibri" w:eastAsia="MS Gothic" w:hAnsi="Calibri" w:cs="Calibri"/>
          <w:b/>
          <w:color w:val="365F91"/>
          <w:sz w:val="48"/>
          <w:szCs w:val="48"/>
        </w:rPr>
        <w:t xml:space="preserve">services et distributeurs de matériels </w:t>
      </w:r>
    </w:p>
    <w:p w:rsidR="006E336C" w:rsidRPr="005D71AA" w:rsidRDefault="006E336C" w:rsidP="00005640">
      <w:pPr>
        <w:spacing w:before="120" w:after="120"/>
        <w:jc w:val="center"/>
        <w:rPr>
          <w:rFonts w:ascii="Calibri" w:hAnsi="Calibri" w:cs="Calibri"/>
          <w:b/>
          <w:noProof/>
          <w:color w:val="000000"/>
          <w:sz w:val="28"/>
          <w:szCs w:val="28"/>
        </w:rPr>
      </w:pPr>
    </w:p>
    <w:p w:rsidR="006E336C" w:rsidRPr="00DC5886" w:rsidRDefault="0094189D" w:rsidP="00C96F4C">
      <w:pPr>
        <w:pBdr>
          <w:bottom w:val="single" w:sz="4" w:space="1" w:color="365F91"/>
        </w:pBdr>
        <w:spacing w:before="120" w:after="120"/>
        <w:jc w:val="center"/>
        <w:rPr>
          <w:rFonts w:ascii="Calibri" w:hAnsi="Calibri" w:cs="Calibri"/>
          <w:b/>
          <w:i/>
          <w:noProof/>
          <w:color w:val="365F91"/>
          <w:sz w:val="44"/>
          <w:szCs w:val="48"/>
        </w:rPr>
      </w:pPr>
      <w:r w:rsidRPr="00DC5886">
        <w:rPr>
          <w:rFonts w:ascii="Calibri" w:hAnsi="Calibri" w:cs="Calibri"/>
          <w:b/>
          <w:i/>
          <w:noProof/>
          <w:color w:val="365F91"/>
          <w:sz w:val="44"/>
          <w:szCs w:val="48"/>
        </w:rPr>
        <w:t>NOM de l’établissement de santé</w:t>
      </w:r>
    </w:p>
    <w:p w:rsidR="006E336C" w:rsidRPr="00C96F4C" w:rsidRDefault="0094189D" w:rsidP="00C96F4C">
      <w:pPr>
        <w:pBdr>
          <w:bottom w:val="single" w:sz="4" w:space="1" w:color="365F91"/>
        </w:pBdr>
        <w:spacing w:before="120" w:after="120"/>
        <w:jc w:val="center"/>
        <w:rPr>
          <w:rFonts w:ascii="Calibri" w:hAnsi="Calibri" w:cs="Calibri"/>
          <w:b/>
          <w:noProof/>
          <w:color w:val="365F91"/>
          <w:sz w:val="48"/>
          <w:szCs w:val="48"/>
        </w:rPr>
      </w:pPr>
      <w:r w:rsidRPr="00DC5886">
        <w:rPr>
          <w:rFonts w:ascii="Calibri" w:hAnsi="Calibri" w:cs="Calibri"/>
          <w:b/>
          <w:i/>
          <w:noProof/>
          <w:color w:val="365F91"/>
          <w:sz w:val="28"/>
          <w:szCs w:val="28"/>
        </w:rPr>
        <w:t>Adresse</w:t>
      </w:r>
    </w:p>
    <w:p w:rsidR="00D818F4" w:rsidRPr="00D818F4" w:rsidRDefault="00D818F4" w:rsidP="009D1A9F">
      <w:pPr>
        <w:autoSpaceDE w:val="0"/>
        <w:autoSpaceDN w:val="0"/>
        <w:adjustRightInd w:val="0"/>
        <w:jc w:val="both"/>
        <w:rPr>
          <w:rFonts w:ascii="Calibri,Bold" w:hAnsi="Calibri,Bold" w:cs="Calibri,Bold"/>
          <w:b/>
          <w:bCs/>
          <w:i/>
          <w:sz w:val="30"/>
          <w:szCs w:val="30"/>
        </w:rPr>
      </w:pPr>
    </w:p>
    <w:p w:rsidR="00D818F4" w:rsidRPr="00D818F4" w:rsidRDefault="00D818F4" w:rsidP="009D1A9F">
      <w:pPr>
        <w:shd w:val="clear" w:color="auto" w:fill="F6F9FC"/>
        <w:contextualSpacing/>
        <w:jc w:val="both"/>
        <w:rPr>
          <w:rFonts w:ascii="Calibri" w:hAnsi="Calibri" w:cs="Calibri"/>
          <w:i/>
          <w:color w:val="000000"/>
        </w:rPr>
      </w:pPr>
      <w:r w:rsidRPr="00D818F4">
        <w:rPr>
          <w:rFonts w:ascii="Calibri" w:hAnsi="Calibri" w:cs="Calibri"/>
          <w:i/>
          <w:color w:val="000000"/>
        </w:rPr>
        <w:t xml:space="preserve">Cette charte définit les </w:t>
      </w:r>
      <w:r w:rsidRPr="00D818F4">
        <w:rPr>
          <w:rFonts w:ascii="Calibri" w:hAnsi="Calibri" w:cs="Calibri"/>
          <w:b/>
          <w:bCs/>
          <w:i/>
          <w:color w:val="000000"/>
        </w:rPr>
        <w:t xml:space="preserve">engagements socles </w:t>
      </w:r>
      <w:r w:rsidRPr="00D818F4">
        <w:rPr>
          <w:rFonts w:ascii="Calibri" w:hAnsi="Calibri" w:cs="Calibri"/>
          <w:i/>
          <w:color w:val="000000"/>
        </w:rPr>
        <w:t>des prestataires de services et distributeurs de matériels à domicile (PSDM) et des établissements de santé dans les domaines des bonnes pratiques et des règles d’exercice, sur le champ du domicile.</w:t>
      </w:r>
    </w:p>
    <w:p w:rsidR="00D818F4" w:rsidRPr="00D818F4" w:rsidRDefault="00D818F4" w:rsidP="009D1A9F">
      <w:pPr>
        <w:shd w:val="clear" w:color="auto" w:fill="F6F9FC"/>
        <w:contextualSpacing/>
        <w:jc w:val="both"/>
        <w:rPr>
          <w:rFonts w:ascii="Calibri" w:hAnsi="Calibri" w:cs="Calibri"/>
          <w:i/>
          <w:color w:val="000000"/>
        </w:rPr>
      </w:pPr>
    </w:p>
    <w:p w:rsidR="00D818F4" w:rsidRPr="00D818F4" w:rsidRDefault="00D818F4" w:rsidP="009D1A9F">
      <w:pPr>
        <w:shd w:val="clear" w:color="auto" w:fill="F6F9FC"/>
        <w:contextualSpacing/>
        <w:jc w:val="both"/>
        <w:rPr>
          <w:rFonts w:ascii="Calibri" w:hAnsi="Calibri" w:cs="Calibri"/>
          <w:i/>
          <w:color w:val="000000"/>
        </w:rPr>
      </w:pPr>
      <w:r w:rsidRPr="00D818F4">
        <w:rPr>
          <w:rFonts w:ascii="Calibri" w:hAnsi="Calibri" w:cs="Calibri"/>
          <w:i/>
          <w:color w:val="000000"/>
        </w:rPr>
        <w:t xml:space="preserve">Le PSDM est défini dans l’article 2 de la convention nationale comme la personne morale qui délivre des produits et prestations inscrits aux titres I et IV et au chapitre 4 du titre II de la LPP et qui facture ses prestations aux organismes d'assurance maladie obligatoire conformément aux textes régissant son exercice et aux présentes dispositions conventionnelles. </w:t>
      </w:r>
    </w:p>
    <w:p w:rsidR="00D818F4" w:rsidRPr="00D818F4" w:rsidRDefault="00D818F4" w:rsidP="009D1A9F">
      <w:pPr>
        <w:shd w:val="clear" w:color="auto" w:fill="F6F9FC"/>
        <w:contextualSpacing/>
        <w:jc w:val="both"/>
        <w:rPr>
          <w:rFonts w:ascii="Calibri" w:hAnsi="Calibri" w:cs="Calibri"/>
          <w:i/>
          <w:color w:val="000000"/>
        </w:rPr>
      </w:pPr>
      <w:r w:rsidRPr="00D818F4">
        <w:rPr>
          <w:rFonts w:ascii="Calibri" w:hAnsi="Calibri" w:cs="Calibri"/>
          <w:i/>
          <w:color w:val="000000"/>
        </w:rPr>
        <w:t>Cette charte ne s’applique pas à une prise en charge en HAD.</w:t>
      </w:r>
    </w:p>
    <w:p w:rsidR="00D818F4" w:rsidRPr="00D818F4" w:rsidRDefault="00D818F4" w:rsidP="009D1A9F">
      <w:pPr>
        <w:shd w:val="clear" w:color="auto" w:fill="F6F9FC"/>
        <w:contextualSpacing/>
        <w:jc w:val="both"/>
        <w:rPr>
          <w:rFonts w:ascii="Calibri" w:hAnsi="Calibri" w:cs="Calibri"/>
          <w:i/>
          <w:color w:val="000000"/>
        </w:rPr>
      </w:pPr>
      <w:r w:rsidRPr="00D818F4">
        <w:rPr>
          <w:rFonts w:ascii="Calibri" w:hAnsi="Calibri" w:cs="Calibri"/>
          <w:i/>
          <w:color w:val="000000"/>
        </w:rPr>
        <w:t>Cette charte ne se substitue pas aux textes réglementaires en vigueurs (cf. sources juridiques).</w:t>
      </w:r>
    </w:p>
    <w:p w:rsidR="00D818F4" w:rsidRDefault="00D818F4" w:rsidP="009D1A9F">
      <w:pPr>
        <w:autoSpaceDE w:val="0"/>
        <w:autoSpaceDN w:val="0"/>
        <w:adjustRightInd w:val="0"/>
        <w:jc w:val="both"/>
        <w:rPr>
          <w:rFonts w:ascii="Calibri,Bold" w:hAnsi="Calibri,Bold" w:cs="Calibri,Bold"/>
          <w:b/>
          <w:bCs/>
          <w:sz w:val="30"/>
          <w:szCs w:val="30"/>
        </w:rPr>
      </w:pPr>
    </w:p>
    <w:p w:rsidR="00D818F4" w:rsidRDefault="00D818F4" w:rsidP="009D1A9F">
      <w:pPr>
        <w:autoSpaceDE w:val="0"/>
        <w:autoSpaceDN w:val="0"/>
        <w:adjustRightInd w:val="0"/>
        <w:jc w:val="both"/>
        <w:rPr>
          <w:rFonts w:ascii="Calibri,Bold" w:hAnsi="Calibri,Bold" w:cs="Calibri,Bold"/>
          <w:b/>
          <w:bCs/>
          <w:sz w:val="30"/>
          <w:szCs w:val="30"/>
        </w:rPr>
      </w:pPr>
      <w:r>
        <w:rPr>
          <w:rFonts w:ascii="Calibri,Bold" w:hAnsi="Calibri,Bold" w:cs="Calibri,Bold"/>
          <w:b/>
          <w:bCs/>
          <w:sz w:val="30"/>
          <w:szCs w:val="30"/>
        </w:rPr>
        <w:t>Respect de la charte de bonnes pratiques</w:t>
      </w:r>
    </w:p>
    <w:p w:rsidR="00D818F4" w:rsidRDefault="00D818F4" w:rsidP="009D1A9F">
      <w:pPr>
        <w:autoSpaceDE w:val="0"/>
        <w:autoSpaceDN w:val="0"/>
        <w:adjustRightInd w:val="0"/>
        <w:jc w:val="both"/>
        <w:rPr>
          <w:rFonts w:ascii="Calibri" w:hAnsi="Calibri" w:cs="Calibri"/>
        </w:rPr>
      </w:pPr>
      <w:r>
        <w:rPr>
          <w:rFonts w:ascii="Calibri" w:hAnsi="Calibri" w:cs="Calibri"/>
        </w:rPr>
        <w:t xml:space="preserve">Le </w:t>
      </w:r>
      <w:r w:rsidR="00787EDA">
        <w:rPr>
          <w:rFonts w:ascii="Calibri" w:hAnsi="Calibri" w:cs="Calibri"/>
        </w:rPr>
        <w:t xml:space="preserve">PSDM </w:t>
      </w:r>
      <w:r>
        <w:rPr>
          <w:rFonts w:ascii="Calibri" w:hAnsi="Calibri" w:cs="Calibri"/>
        </w:rPr>
        <w:t>s'engage à respecter les termes de la charte et à communiquer à l’</w:t>
      </w:r>
      <w:r w:rsidR="009D1A9F">
        <w:rPr>
          <w:rFonts w:ascii="Calibri" w:hAnsi="Calibri" w:cs="Calibri"/>
        </w:rPr>
        <w:t xml:space="preserve">établissement de </w:t>
      </w:r>
      <w:r>
        <w:rPr>
          <w:rFonts w:ascii="Calibri" w:hAnsi="Calibri" w:cs="Calibri"/>
        </w:rPr>
        <w:t xml:space="preserve">santé tout élément nouveau relatif à son activité ou organisation </w:t>
      </w:r>
      <w:r w:rsidR="009D1A9F">
        <w:rPr>
          <w:rFonts w:ascii="Calibri" w:hAnsi="Calibri" w:cs="Calibri"/>
        </w:rPr>
        <w:t xml:space="preserve">qui serait contraire aux termes </w:t>
      </w:r>
      <w:r>
        <w:rPr>
          <w:rFonts w:ascii="Calibri" w:hAnsi="Calibri" w:cs="Calibri"/>
        </w:rPr>
        <w:t>de cette charte.</w:t>
      </w:r>
    </w:p>
    <w:p w:rsidR="0035759B" w:rsidRDefault="0035759B" w:rsidP="009D1A9F">
      <w:pPr>
        <w:autoSpaceDE w:val="0"/>
        <w:autoSpaceDN w:val="0"/>
        <w:adjustRightInd w:val="0"/>
        <w:jc w:val="both"/>
        <w:rPr>
          <w:rFonts w:ascii="Calibri" w:hAnsi="Calibri" w:cs="Calibri"/>
        </w:rPr>
      </w:pPr>
    </w:p>
    <w:p w:rsidR="00D818F4" w:rsidRDefault="00D818F4" w:rsidP="009D1A9F">
      <w:pPr>
        <w:autoSpaceDE w:val="0"/>
        <w:autoSpaceDN w:val="0"/>
        <w:adjustRightInd w:val="0"/>
        <w:jc w:val="both"/>
        <w:rPr>
          <w:rFonts w:ascii="Calibri" w:hAnsi="Calibri" w:cs="Calibri"/>
        </w:rPr>
      </w:pPr>
      <w:r>
        <w:rPr>
          <w:rFonts w:ascii="Calibri" w:hAnsi="Calibri" w:cs="Calibri"/>
        </w:rPr>
        <w:t>Une procédure est mise en place au sein de l’établissemen</w:t>
      </w:r>
      <w:r w:rsidR="009D1A9F">
        <w:rPr>
          <w:rFonts w:ascii="Calibri" w:hAnsi="Calibri" w:cs="Calibri"/>
        </w:rPr>
        <w:t xml:space="preserve">t de santé afin de recenser les </w:t>
      </w:r>
      <w:r>
        <w:rPr>
          <w:rFonts w:ascii="Calibri" w:hAnsi="Calibri" w:cs="Calibri"/>
        </w:rPr>
        <w:t>problématiques et/ou signalements des assurés, des praticiens hospi</w:t>
      </w:r>
      <w:r w:rsidR="009D1A9F">
        <w:rPr>
          <w:rFonts w:ascii="Calibri" w:hAnsi="Calibri" w:cs="Calibri"/>
        </w:rPr>
        <w:t xml:space="preserve">taliers, en cas de violation de </w:t>
      </w:r>
      <w:r>
        <w:rPr>
          <w:rFonts w:ascii="Calibri" w:hAnsi="Calibri" w:cs="Calibri"/>
        </w:rPr>
        <w:t xml:space="preserve">la charte par un </w:t>
      </w:r>
      <w:r w:rsidR="00787EDA">
        <w:rPr>
          <w:rFonts w:ascii="Calibri" w:hAnsi="Calibri" w:cs="Calibri"/>
        </w:rPr>
        <w:t>PSDM</w:t>
      </w:r>
      <w:r>
        <w:rPr>
          <w:rFonts w:ascii="Calibri" w:hAnsi="Calibri" w:cs="Calibri"/>
        </w:rPr>
        <w:t>.</w:t>
      </w:r>
    </w:p>
    <w:p w:rsidR="00D818F4" w:rsidRDefault="00D818F4" w:rsidP="009D1A9F">
      <w:pPr>
        <w:autoSpaceDE w:val="0"/>
        <w:autoSpaceDN w:val="0"/>
        <w:adjustRightInd w:val="0"/>
        <w:jc w:val="both"/>
        <w:rPr>
          <w:rFonts w:ascii="Calibri" w:hAnsi="Calibri" w:cs="Calibri"/>
        </w:rPr>
      </w:pPr>
      <w:r>
        <w:rPr>
          <w:rFonts w:ascii="Calibri" w:hAnsi="Calibri" w:cs="Calibri"/>
        </w:rPr>
        <w:t xml:space="preserve">L’établissement de santé s’engage à évaluer de manière régulière </w:t>
      </w:r>
      <w:r w:rsidR="009D1A9F">
        <w:rPr>
          <w:rFonts w:ascii="Calibri" w:hAnsi="Calibri" w:cs="Calibri"/>
        </w:rPr>
        <w:t xml:space="preserve">le respect de la charte par les </w:t>
      </w:r>
      <w:r w:rsidR="00787EDA">
        <w:rPr>
          <w:rFonts w:ascii="Calibri" w:hAnsi="Calibri" w:cs="Calibri"/>
        </w:rPr>
        <w:t>PSDM</w:t>
      </w:r>
      <w:r>
        <w:rPr>
          <w:rFonts w:ascii="Calibri" w:hAnsi="Calibri" w:cs="Calibri"/>
        </w:rPr>
        <w:t>, sur les éléments le concernant et dans ce</w:t>
      </w:r>
      <w:r w:rsidR="009D1A9F">
        <w:rPr>
          <w:rFonts w:ascii="Calibri" w:hAnsi="Calibri" w:cs="Calibri"/>
        </w:rPr>
        <w:t xml:space="preserve"> cadre à prendre en compte tout </w:t>
      </w:r>
      <w:r>
        <w:rPr>
          <w:rFonts w:ascii="Calibri" w:hAnsi="Calibri" w:cs="Calibri"/>
        </w:rPr>
        <w:t>signalement.</w:t>
      </w:r>
    </w:p>
    <w:p w:rsidR="0035759B" w:rsidRDefault="0035759B" w:rsidP="009D1A9F">
      <w:pPr>
        <w:autoSpaceDE w:val="0"/>
        <w:autoSpaceDN w:val="0"/>
        <w:adjustRightInd w:val="0"/>
        <w:jc w:val="both"/>
        <w:rPr>
          <w:rFonts w:ascii="Calibri" w:hAnsi="Calibri" w:cs="Calibri"/>
        </w:rPr>
      </w:pPr>
    </w:p>
    <w:p w:rsidR="00D818F4" w:rsidRDefault="00D818F4" w:rsidP="009D1A9F">
      <w:pPr>
        <w:autoSpaceDE w:val="0"/>
        <w:autoSpaceDN w:val="0"/>
        <w:adjustRightInd w:val="0"/>
        <w:jc w:val="both"/>
        <w:rPr>
          <w:rFonts w:ascii="Calibri" w:hAnsi="Calibri" w:cs="Calibri"/>
        </w:rPr>
      </w:pPr>
      <w:r>
        <w:rPr>
          <w:rFonts w:ascii="Calibri" w:hAnsi="Calibri" w:cs="Calibri"/>
        </w:rPr>
        <w:t xml:space="preserve">En cas de manquements de la part d’un </w:t>
      </w:r>
      <w:r w:rsidR="00787EDA">
        <w:rPr>
          <w:rFonts w:ascii="Calibri" w:hAnsi="Calibri" w:cs="Calibri"/>
        </w:rPr>
        <w:t xml:space="preserve">PSDM </w:t>
      </w:r>
      <w:r>
        <w:rPr>
          <w:rFonts w:ascii="Calibri" w:hAnsi="Calibri" w:cs="Calibri"/>
        </w:rPr>
        <w:t xml:space="preserve">et selon </w:t>
      </w:r>
      <w:r w:rsidR="009D1A9F">
        <w:rPr>
          <w:rFonts w:ascii="Calibri" w:hAnsi="Calibri" w:cs="Calibri"/>
        </w:rPr>
        <w:t xml:space="preserve">la qualification du manquement, </w:t>
      </w:r>
      <w:r>
        <w:rPr>
          <w:rFonts w:ascii="Calibri" w:hAnsi="Calibri" w:cs="Calibri"/>
        </w:rPr>
        <w:t>l’établissement de santé s’engage à informer les organismes compét</w:t>
      </w:r>
      <w:r w:rsidR="009D1A9F">
        <w:rPr>
          <w:rFonts w:ascii="Calibri" w:hAnsi="Calibri" w:cs="Calibri"/>
        </w:rPr>
        <w:t xml:space="preserve">ents. En cas de non-respect </w:t>
      </w:r>
      <w:r>
        <w:rPr>
          <w:rFonts w:ascii="Calibri" w:hAnsi="Calibri" w:cs="Calibri"/>
        </w:rPr>
        <w:t>avéré, l’établissement de santé peut être amené à ne plus proposer ce prestataire aux patients.</w:t>
      </w:r>
    </w:p>
    <w:p w:rsidR="00D818F4" w:rsidRDefault="00D818F4" w:rsidP="00D818F4">
      <w:pPr>
        <w:autoSpaceDE w:val="0"/>
        <w:autoSpaceDN w:val="0"/>
        <w:adjustRightInd w:val="0"/>
        <w:rPr>
          <w:rFonts w:ascii="Calibri,Bold" w:hAnsi="Calibri,Bold" w:cs="Calibri,Bold"/>
          <w:b/>
          <w:bCs/>
          <w:sz w:val="30"/>
          <w:szCs w:val="30"/>
        </w:rPr>
      </w:pPr>
    </w:p>
    <w:p w:rsidR="00D818F4" w:rsidRDefault="00D818F4" w:rsidP="00D818F4">
      <w:pPr>
        <w:autoSpaceDE w:val="0"/>
        <w:autoSpaceDN w:val="0"/>
        <w:adjustRightInd w:val="0"/>
        <w:rPr>
          <w:rFonts w:ascii="Calibri,Bold" w:hAnsi="Calibri,Bold" w:cs="Calibri,Bold"/>
          <w:b/>
          <w:bCs/>
          <w:sz w:val="30"/>
          <w:szCs w:val="30"/>
        </w:rPr>
      </w:pPr>
      <w:r>
        <w:rPr>
          <w:rFonts w:ascii="Calibri,Bold" w:hAnsi="Calibri,Bold" w:cs="Calibri,Bold"/>
          <w:b/>
          <w:bCs/>
          <w:sz w:val="30"/>
          <w:szCs w:val="30"/>
        </w:rPr>
        <w:t>Responsabilité</w:t>
      </w:r>
    </w:p>
    <w:p w:rsidR="00D818F4" w:rsidRDefault="00D818F4" w:rsidP="009D1A9F">
      <w:pPr>
        <w:autoSpaceDE w:val="0"/>
        <w:autoSpaceDN w:val="0"/>
        <w:adjustRightInd w:val="0"/>
        <w:jc w:val="both"/>
        <w:rPr>
          <w:rFonts w:ascii="Calibri" w:hAnsi="Calibri" w:cs="Calibri"/>
        </w:rPr>
      </w:pPr>
      <w:r>
        <w:rPr>
          <w:rFonts w:ascii="Calibri" w:hAnsi="Calibri" w:cs="Calibri"/>
        </w:rPr>
        <w:t>La responsabilité de l’établissement de santé s’inscrit dans le cadre d</w:t>
      </w:r>
      <w:r w:rsidR="009D1A9F">
        <w:rPr>
          <w:rFonts w:ascii="Calibri" w:hAnsi="Calibri" w:cs="Calibri"/>
        </w:rPr>
        <w:t xml:space="preserve">e la préparation à la sortie du </w:t>
      </w:r>
      <w:r>
        <w:rPr>
          <w:rFonts w:ascii="Calibri" w:hAnsi="Calibri" w:cs="Calibri"/>
        </w:rPr>
        <w:t>patient hospitalisé. L’établissement de santé peut ainsi êtr</w:t>
      </w:r>
      <w:r w:rsidR="009D1A9F">
        <w:rPr>
          <w:rFonts w:ascii="Calibri" w:hAnsi="Calibri" w:cs="Calibri"/>
        </w:rPr>
        <w:t xml:space="preserve">e amené à mettre en rapport les </w:t>
      </w:r>
      <w:r w:rsidR="00787EDA">
        <w:rPr>
          <w:rFonts w:ascii="Calibri" w:hAnsi="Calibri" w:cs="Calibri"/>
        </w:rPr>
        <w:t xml:space="preserve">PSDM </w:t>
      </w:r>
      <w:r>
        <w:rPr>
          <w:rFonts w:ascii="Calibri" w:hAnsi="Calibri" w:cs="Calibri"/>
        </w:rPr>
        <w:t>respectueux de la charte et les patients hospitalisés en son sein.</w:t>
      </w:r>
    </w:p>
    <w:p w:rsidR="00D818F4" w:rsidRDefault="00D818F4" w:rsidP="009D1A9F">
      <w:pPr>
        <w:autoSpaceDE w:val="0"/>
        <w:autoSpaceDN w:val="0"/>
        <w:adjustRightInd w:val="0"/>
        <w:jc w:val="both"/>
        <w:rPr>
          <w:rFonts w:ascii="Calibri" w:hAnsi="Calibri" w:cs="Calibri"/>
        </w:rPr>
      </w:pPr>
      <w:r>
        <w:rPr>
          <w:rFonts w:ascii="Calibri" w:hAnsi="Calibri" w:cs="Calibri"/>
        </w:rPr>
        <w:t>Ce service est exclusif de toute participation aux relations qui se nouent entre les patients d</w:t>
      </w:r>
      <w:r w:rsidR="009D1A9F">
        <w:rPr>
          <w:rFonts w:ascii="Calibri" w:hAnsi="Calibri" w:cs="Calibri"/>
        </w:rPr>
        <w:t xml:space="preserve">e </w:t>
      </w:r>
      <w:r>
        <w:rPr>
          <w:rFonts w:ascii="Calibri" w:hAnsi="Calibri" w:cs="Calibri"/>
        </w:rPr>
        <w:t xml:space="preserve">l’établissement de santé et le </w:t>
      </w:r>
      <w:r w:rsidR="00787EDA">
        <w:rPr>
          <w:rFonts w:ascii="Calibri" w:hAnsi="Calibri" w:cs="Calibri"/>
        </w:rPr>
        <w:t xml:space="preserve">PSDM </w:t>
      </w:r>
      <w:r>
        <w:rPr>
          <w:rFonts w:ascii="Calibri" w:hAnsi="Calibri" w:cs="Calibri"/>
        </w:rPr>
        <w:t>désigné par le patient.</w:t>
      </w:r>
    </w:p>
    <w:p w:rsidR="006E336C" w:rsidRPr="009D1A9F" w:rsidRDefault="00D818F4" w:rsidP="009D1A9F">
      <w:pPr>
        <w:autoSpaceDE w:val="0"/>
        <w:autoSpaceDN w:val="0"/>
        <w:adjustRightInd w:val="0"/>
        <w:jc w:val="both"/>
        <w:rPr>
          <w:rFonts w:ascii="Calibri" w:hAnsi="Calibri" w:cs="Calibri"/>
        </w:rPr>
      </w:pPr>
      <w:r>
        <w:rPr>
          <w:rFonts w:ascii="Calibri" w:hAnsi="Calibri" w:cs="Calibri"/>
        </w:rPr>
        <w:t xml:space="preserve">Le </w:t>
      </w:r>
      <w:r w:rsidR="00787EDA">
        <w:rPr>
          <w:rFonts w:ascii="Calibri" w:hAnsi="Calibri" w:cs="Calibri"/>
        </w:rPr>
        <w:t xml:space="preserve">PSDM </w:t>
      </w:r>
      <w:r>
        <w:rPr>
          <w:rFonts w:ascii="Calibri" w:hAnsi="Calibri" w:cs="Calibri"/>
        </w:rPr>
        <w:t>doit être titulaire d’un contrat Responsabilité Civile</w:t>
      </w:r>
      <w:r w:rsidR="009D1A9F">
        <w:rPr>
          <w:rFonts w:ascii="Calibri" w:hAnsi="Calibri" w:cs="Calibri"/>
        </w:rPr>
        <w:t xml:space="preserve"> Professionnelle (RCP) couvrant </w:t>
      </w:r>
      <w:r>
        <w:rPr>
          <w:rFonts w:ascii="Calibri" w:hAnsi="Calibri" w:cs="Calibri"/>
        </w:rPr>
        <w:t>intégralement son champ d’activité auprès des assurés sociaux.</w:t>
      </w:r>
    </w:p>
    <w:p w:rsidR="00DC5886" w:rsidRDefault="00DC5886" w:rsidP="00005640">
      <w:pPr>
        <w:spacing w:before="120" w:after="120"/>
        <w:jc w:val="both"/>
        <w:rPr>
          <w:rFonts w:ascii="Calibri" w:hAnsi="Calibri" w:cs="Calibri"/>
          <w:b/>
          <w:caps/>
          <w:color w:val="365F91"/>
          <w:sz w:val="44"/>
          <w:szCs w:val="44"/>
        </w:rPr>
      </w:pPr>
    </w:p>
    <w:p w:rsidR="006E336C" w:rsidRPr="00C96F4C" w:rsidRDefault="00D818F4" w:rsidP="00005640">
      <w:pPr>
        <w:spacing w:before="120"/>
        <w:jc w:val="both"/>
        <w:rPr>
          <w:rFonts w:ascii="Calibri" w:hAnsi="Calibri" w:cs="Calibri"/>
          <w:b/>
          <w:caps/>
        </w:rPr>
      </w:pPr>
      <w:r>
        <w:rPr>
          <w:rFonts w:ascii="Calibri" w:hAnsi="Calibri" w:cs="Calibri"/>
          <w:b/>
          <w:caps/>
        </w:rPr>
        <w:t>I</w:t>
      </w:r>
      <w:r w:rsidR="006E336C" w:rsidRPr="00C96F4C">
        <w:rPr>
          <w:rFonts w:ascii="Calibri" w:hAnsi="Calibri" w:cs="Calibri"/>
          <w:b/>
          <w:caps/>
        </w:rPr>
        <w:t xml:space="preserve">dentification du </w:t>
      </w:r>
      <w:r w:rsidR="00A25D22">
        <w:rPr>
          <w:rFonts w:ascii="Calibri" w:hAnsi="Calibri" w:cs="Calibri"/>
          <w:b/>
          <w:caps/>
        </w:rPr>
        <w:t>prestataire</w:t>
      </w:r>
      <w:r w:rsidR="006E336C" w:rsidRPr="00C96F4C">
        <w:rPr>
          <w:rFonts w:ascii="Calibri" w:hAnsi="Calibri" w:cs="Calibri"/>
          <w:b/>
          <w:caps/>
        </w:rPr>
        <w:t xml:space="preserve"> de santé a domicile</w:t>
      </w:r>
    </w:p>
    <w:p w:rsidR="006E336C" w:rsidRPr="00C96F4C" w:rsidRDefault="006E336C" w:rsidP="00005640">
      <w:pPr>
        <w:pBdr>
          <w:top w:val="single" w:sz="4" w:space="1" w:color="auto"/>
          <w:left w:val="single" w:sz="4" w:space="4" w:color="auto"/>
          <w:bottom w:val="single" w:sz="4" w:space="1" w:color="auto"/>
          <w:right w:val="single" w:sz="4" w:space="4" w:color="auto"/>
        </w:pBdr>
        <w:tabs>
          <w:tab w:val="left" w:pos="284"/>
          <w:tab w:val="left" w:pos="2410"/>
        </w:tabs>
        <w:jc w:val="both"/>
        <w:rPr>
          <w:rFonts w:ascii="Calibri" w:hAnsi="Calibri" w:cs="Calibri"/>
          <w:b/>
        </w:rPr>
      </w:pPr>
      <w:r w:rsidRPr="00C96F4C">
        <w:rPr>
          <w:rFonts w:ascii="Calibri" w:hAnsi="Calibri" w:cs="Calibri"/>
          <w:b/>
        </w:rPr>
        <w:tab/>
        <w:t>Nom commercial </w:t>
      </w:r>
      <w:r w:rsidRPr="00C96F4C">
        <w:rPr>
          <w:rFonts w:ascii="Calibri" w:hAnsi="Calibri" w:cs="Calibri"/>
          <w:b/>
        </w:rPr>
        <w:tab/>
        <w:t xml:space="preserve">: </w:t>
      </w:r>
    </w:p>
    <w:p w:rsidR="006E336C" w:rsidRPr="00C96F4C" w:rsidRDefault="006E336C" w:rsidP="00005640">
      <w:pPr>
        <w:pBdr>
          <w:top w:val="single" w:sz="4" w:space="1" w:color="auto"/>
          <w:left w:val="single" w:sz="4" w:space="4" w:color="auto"/>
          <w:bottom w:val="single" w:sz="4" w:space="1" w:color="auto"/>
          <w:right w:val="single" w:sz="4" w:space="4" w:color="auto"/>
        </w:pBdr>
        <w:tabs>
          <w:tab w:val="left" w:pos="284"/>
          <w:tab w:val="left" w:pos="2410"/>
        </w:tabs>
        <w:jc w:val="both"/>
        <w:rPr>
          <w:rFonts w:ascii="Calibri" w:hAnsi="Calibri" w:cs="Calibri"/>
          <w:b/>
        </w:rPr>
      </w:pPr>
      <w:r w:rsidRPr="00C96F4C">
        <w:rPr>
          <w:rFonts w:ascii="Calibri" w:hAnsi="Calibri" w:cs="Calibri"/>
          <w:b/>
        </w:rPr>
        <w:tab/>
        <w:t>N° SIRET </w:t>
      </w:r>
      <w:r w:rsidRPr="00C96F4C">
        <w:rPr>
          <w:rFonts w:ascii="Calibri" w:hAnsi="Calibri" w:cs="Calibri"/>
          <w:b/>
        </w:rPr>
        <w:tab/>
        <w:t xml:space="preserve">: </w:t>
      </w:r>
    </w:p>
    <w:p w:rsidR="006E336C" w:rsidRPr="00C96F4C" w:rsidRDefault="006E336C" w:rsidP="00005640">
      <w:pPr>
        <w:pBdr>
          <w:top w:val="single" w:sz="4" w:space="1" w:color="auto"/>
          <w:left w:val="single" w:sz="4" w:space="4" w:color="auto"/>
          <w:bottom w:val="single" w:sz="4" w:space="1" w:color="auto"/>
          <w:right w:val="single" w:sz="4" w:space="4" w:color="auto"/>
        </w:pBdr>
        <w:tabs>
          <w:tab w:val="left" w:pos="284"/>
          <w:tab w:val="left" w:pos="2410"/>
        </w:tabs>
        <w:jc w:val="both"/>
        <w:rPr>
          <w:rFonts w:ascii="Calibri" w:hAnsi="Calibri" w:cs="Calibri"/>
          <w:b/>
        </w:rPr>
      </w:pPr>
      <w:r w:rsidRPr="00C96F4C">
        <w:rPr>
          <w:rFonts w:ascii="Calibri" w:hAnsi="Calibri" w:cs="Calibri"/>
          <w:b/>
        </w:rPr>
        <w:tab/>
        <w:t>Adresse siège social </w:t>
      </w:r>
      <w:r w:rsidRPr="00C96F4C">
        <w:rPr>
          <w:rFonts w:ascii="Calibri" w:hAnsi="Calibri" w:cs="Calibri"/>
          <w:b/>
        </w:rPr>
        <w:tab/>
        <w:t>:</w:t>
      </w:r>
    </w:p>
    <w:p w:rsidR="006E336C" w:rsidRPr="00C96F4C" w:rsidRDefault="006E336C" w:rsidP="00005640">
      <w:pPr>
        <w:pBdr>
          <w:top w:val="single" w:sz="4" w:space="1" w:color="auto"/>
          <w:left w:val="single" w:sz="4" w:space="4" w:color="auto"/>
          <w:bottom w:val="single" w:sz="4" w:space="1" w:color="auto"/>
          <w:right w:val="single" w:sz="4" w:space="4" w:color="auto"/>
        </w:pBdr>
        <w:tabs>
          <w:tab w:val="left" w:pos="284"/>
          <w:tab w:val="left" w:pos="2410"/>
        </w:tabs>
        <w:jc w:val="both"/>
        <w:rPr>
          <w:rFonts w:ascii="Calibri" w:hAnsi="Calibri" w:cs="Calibri"/>
          <w:b/>
        </w:rPr>
      </w:pPr>
      <w:r w:rsidRPr="00C96F4C">
        <w:rPr>
          <w:rFonts w:ascii="Calibri" w:hAnsi="Calibri" w:cs="Calibri"/>
          <w:b/>
        </w:rPr>
        <w:tab/>
        <w:t>Téléphone </w:t>
      </w:r>
      <w:r w:rsidRPr="00C96F4C">
        <w:rPr>
          <w:rFonts w:ascii="Calibri" w:hAnsi="Calibri" w:cs="Calibri"/>
          <w:b/>
        </w:rPr>
        <w:tab/>
        <w:t>:</w:t>
      </w:r>
    </w:p>
    <w:p w:rsidR="006E336C" w:rsidRDefault="006E336C" w:rsidP="00005640">
      <w:pPr>
        <w:pBdr>
          <w:top w:val="single" w:sz="4" w:space="1" w:color="auto"/>
          <w:left w:val="single" w:sz="4" w:space="4" w:color="auto"/>
          <w:bottom w:val="single" w:sz="4" w:space="1" w:color="auto"/>
          <w:right w:val="single" w:sz="4" w:space="4" w:color="auto"/>
        </w:pBdr>
        <w:tabs>
          <w:tab w:val="left" w:pos="284"/>
          <w:tab w:val="left" w:pos="2410"/>
        </w:tabs>
        <w:jc w:val="both"/>
        <w:rPr>
          <w:rFonts w:ascii="Calibri" w:hAnsi="Calibri" w:cs="Calibri"/>
          <w:b/>
        </w:rPr>
      </w:pPr>
      <w:r w:rsidRPr="00C96F4C">
        <w:rPr>
          <w:rFonts w:ascii="Calibri" w:hAnsi="Calibri" w:cs="Calibri"/>
          <w:b/>
        </w:rPr>
        <w:tab/>
        <w:t>Personne référente </w:t>
      </w:r>
      <w:r w:rsidRPr="00C96F4C">
        <w:rPr>
          <w:rFonts w:ascii="Calibri" w:hAnsi="Calibri" w:cs="Calibri"/>
          <w:b/>
        </w:rPr>
        <w:tab/>
        <w:t xml:space="preserve">: </w:t>
      </w:r>
    </w:p>
    <w:p w:rsidR="008A243D" w:rsidRDefault="008A243D" w:rsidP="00005640">
      <w:pPr>
        <w:pBdr>
          <w:top w:val="single" w:sz="4" w:space="1" w:color="auto"/>
          <w:left w:val="single" w:sz="4" w:space="4" w:color="auto"/>
          <w:bottom w:val="single" w:sz="4" w:space="1" w:color="auto"/>
          <w:right w:val="single" w:sz="4" w:space="4" w:color="auto"/>
        </w:pBdr>
        <w:tabs>
          <w:tab w:val="left" w:pos="284"/>
          <w:tab w:val="left" w:pos="2410"/>
        </w:tabs>
        <w:jc w:val="both"/>
        <w:rPr>
          <w:rFonts w:ascii="Calibri" w:hAnsi="Calibri" w:cs="Calibri"/>
          <w:b/>
        </w:rPr>
      </w:pPr>
      <w:r>
        <w:rPr>
          <w:rFonts w:ascii="Calibri" w:hAnsi="Calibri" w:cs="Calibri"/>
          <w:b/>
        </w:rPr>
        <w:tab/>
        <w:t>Signature :</w:t>
      </w:r>
    </w:p>
    <w:p w:rsidR="008A243D" w:rsidRDefault="008A243D" w:rsidP="00005640">
      <w:pPr>
        <w:pBdr>
          <w:top w:val="single" w:sz="4" w:space="1" w:color="auto"/>
          <w:left w:val="single" w:sz="4" w:space="4" w:color="auto"/>
          <w:bottom w:val="single" w:sz="4" w:space="1" w:color="auto"/>
          <w:right w:val="single" w:sz="4" w:space="4" w:color="auto"/>
        </w:pBdr>
        <w:tabs>
          <w:tab w:val="left" w:pos="284"/>
          <w:tab w:val="left" w:pos="2410"/>
        </w:tabs>
        <w:jc w:val="both"/>
        <w:rPr>
          <w:rFonts w:ascii="Calibri" w:hAnsi="Calibri" w:cs="Calibri"/>
          <w:b/>
        </w:rPr>
      </w:pPr>
    </w:p>
    <w:p w:rsidR="008A243D" w:rsidRDefault="008A243D" w:rsidP="00005640">
      <w:pPr>
        <w:pBdr>
          <w:top w:val="single" w:sz="4" w:space="1" w:color="auto"/>
          <w:left w:val="single" w:sz="4" w:space="4" w:color="auto"/>
          <w:bottom w:val="single" w:sz="4" w:space="1" w:color="auto"/>
          <w:right w:val="single" w:sz="4" w:space="4" w:color="auto"/>
        </w:pBdr>
        <w:tabs>
          <w:tab w:val="left" w:pos="284"/>
          <w:tab w:val="left" w:pos="2410"/>
        </w:tabs>
        <w:jc w:val="both"/>
        <w:rPr>
          <w:rFonts w:ascii="Calibri" w:hAnsi="Calibri" w:cs="Calibri"/>
          <w:b/>
        </w:rPr>
      </w:pPr>
    </w:p>
    <w:p w:rsidR="008A243D" w:rsidRPr="00C96F4C" w:rsidRDefault="008A243D" w:rsidP="00005640">
      <w:pPr>
        <w:pBdr>
          <w:top w:val="single" w:sz="4" w:space="1" w:color="auto"/>
          <w:left w:val="single" w:sz="4" w:space="4" w:color="auto"/>
          <w:bottom w:val="single" w:sz="4" w:space="1" w:color="auto"/>
          <w:right w:val="single" w:sz="4" w:space="4" w:color="auto"/>
        </w:pBdr>
        <w:tabs>
          <w:tab w:val="left" w:pos="284"/>
          <w:tab w:val="left" w:pos="2410"/>
        </w:tabs>
        <w:jc w:val="both"/>
        <w:rPr>
          <w:rFonts w:ascii="Calibri" w:hAnsi="Calibri" w:cs="Calibri"/>
          <w:b/>
        </w:rPr>
      </w:pPr>
    </w:p>
    <w:p w:rsidR="006E336C" w:rsidRPr="00C96F4C" w:rsidRDefault="006E336C" w:rsidP="00005640">
      <w:pPr>
        <w:jc w:val="right"/>
        <w:rPr>
          <w:rFonts w:ascii="Calibri" w:hAnsi="Calibri" w:cs="Calibri"/>
          <w:b/>
          <w:caps/>
        </w:rPr>
      </w:pPr>
      <w:r w:rsidRPr="00C96F4C">
        <w:rPr>
          <w:rFonts w:ascii="Calibri" w:hAnsi="Calibri" w:cs="Calibri"/>
          <w:b/>
        </w:rPr>
        <w:t>Date de signature</w:t>
      </w:r>
      <w:r w:rsidRPr="00C96F4C">
        <w:rPr>
          <w:rFonts w:ascii="Calibri" w:hAnsi="Calibri" w:cs="Calibri"/>
          <w:b/>
          <w:caps/>
        </w:rPr>
        <w:t> : ___/___/_____</w:t>
      </w:r>
    </w:p>
    <w:p w:rsidR="006E336C" w:rsidRPr="00C96F4C" w:rsidRDefault="006E336C" w:rsidP="00005640">
      <w:pPr>
        <w:spacing w:before="120" w:after="120"/>
        <w:jc w:val="both"/>
        <w:rPr>
          <w:rFonts w:ascii="Calibri" w:hAnsi="Calibri" w:cs="Calibri"/>
          <w:b/>
          <w:caps/>
          <w:color w:val="365F91"/>
          <w:sz w:val="44"/>
          <w:szCs w:val="44"/>
        </w:rPr>
      </w:pPr>
    </w:p>
    <w:p w:rsidR="006E336C" w:rsidRPr="00C96F4C" w:rsidRDefault="006E336C">
      <w:pPr>
        <w:jc w:val="both"/>
        <w:rPr>
          <w:rFonts w:ascii="Calibri" w:hAnsi="Calibri" w:cs="Calibri"/>
        </w:rPr>
      </w:pPr>
    </w:p>
    <w:p w:rsidR="00D818F4" w:rsidRDefault="00D818F4" w:rsidP="00D818F4">
      <w:pPr>
        <w:jc w:val="center"/>
        <w:rPr>
          <w:rFonts w:ascii="Calibri" w:hAnsi="Calibri" w:cs="Calibri"/>
        </w:rPr>
      </w:pPr>
    </w:p>
    <w:p w:rsidR="006E336C" w:rsidRPr="00C96F4C" w:rsidRDefault="006E336C" w:rsidP="00D818F4">
      <w:pPr>
        <w:jc w:val="center"/>
        <w:rPr>
          <w:rFonts w:ascii="Calibri" w:hAnsi="Calibri" w:cs="Calibri"/>
          <w:smallCaps/>
          <w:spacing w:val="160"/>
          <w:sz w:val="72"/>
          <w:szCs w:val="72"/>
        </w:rPr>
      </w:pPr>
      <w:r w:rsidRPr="00C96F4C">
        <w:rPr>
          <w:rFonts w:ascii="Calibri" w:hAnsi="Calibri" w:cs="Calibri"/>
        </w:rPr>
        <w:br w:type="page"/>
      </w:r>
      <w:bookmarkStart w:id="1" w:name="_Toc415746776"/>
      <w:bookmarkStart w:id="2" w:name="_Toc415751549"/>
      <w:bookmarkStart w:id="3" w:name="_Toc415756253"/>
      <w:bookmarkStart w:id="4" w:name="_Toc415756760"/>
      <w:bookmarkStart w:id="5" w:name="_Toc416171970"/>
      <w:bookmarkStart w:id="6" w:name="_Toc416172557"/>
      <w:bookmarkStart w:id="7" w:name="_Toc416173085"/>
      <w:bookmarkStart w:id="8" w:name="_Toc416335673"/>
      <w:bookmarkStart w:id="9" w:name="_Toc416337180"/>
      <w:r w:rsidRPr="00C96F4C">
        <w:rPr>
          <w:rFonts w:ascii="Calibri" w:hAnsi="Calibri" w:cs="Calibri"/>
          <w:b/>
          <w:smallCaps/>
          <w:spacing w:val="160"/>
          <w:sz w:val="72"/>
          <w:szCs w:val="72"/>
        </w:rPr>
        <w:lastRenderedPageBreak/>
        <w:t>Sommaire</w:t>
      </w:r>
      <w:bookmarkEnd w:id="1"/>
      <w:bookmarkEnd w:id="2"/>
      <w:bookmarkEnd w:id="3"/>
      <w:bookmarkEnd w:id="4"/>
      <w:bookmarkEnd w:id="5"/>
      <w:bookmarkEnd w:id="6"/>
      <w:bookmarkEnd w:id="7"/>
      <w:bookmarkEnd w:id="8"/>
      <w:bookmarkEnd w:id="9"/>
    </w:p>
    <w:p w:rsidR="006E336C" w:rsidRPr="00C96F4C" w:rsidRDefault="006E336C" w:rsidP="00525F0F">
      <w:pPr>
        <w:rPr>
          <w:rFonts w:ascii="Calibri" w:hAnsi="Calibri" w:cs="Calibri"/>
        </w:rPr>
      </w:pPr>
    </w:p>
    <w:p w:rsidR="00C50C51" w:rsidRDefault="006E336C">
      <w:pPr>
        <w:pStyle w:val="TM1"/>
        <w:rPr>
          <w:rFonts w:asciiTheme="minorHAnsi" w:eastAsiaTheme="minorEastAsia" w:hAnsiTheme="minorHAnsi" w:cstheme="minorBidi"/>
          <w:b w:val="0"/>
          <w:noProof/>
          <w:sz w:val="22"/>
          <w:szCs w:val="22"/>
        </w:rPr>
      </w:pPr>
      <w:r w:rsidRPr="00C96F4C">
        <w:rPr>
          <w:rFonts w:ascii="Calibri" w:hAnsi="Calibri" w:cs="Calibri"/>
          <w:b w:val="0"/>
        </w:rPr>
        <w:fldChar w:fldCharType="begin"/>
      </w:r>
      <w:r w:rsidRPr="00C96F4C">
        <w:rPr>
          <w:rFonts w:ascii="Calibri" w:hAnsi="Calibri" w:cs="Calibri"/>
          <w:b w:val="0"/>
        </w:rPr>
        <w:instrText xml:space="preserve"> TOC \o "1-6" \u </w:instrText>
      </w:r>
      <w:r w:rsidRPr="00C96F4C">
        <w:rPr>
          <w:rFonts w:ascii="Calibri" w:hAnsi="Calibri" w:cs="Calibri"/>
          <w:b w:val="0"/>
        </w:rPr>
        <w:fldChar w:fldCharType="separate"/>
      </w:r>
      <w:r w:rsidR="00C50C51" w:rsidRPr="00EC4CA2">
        <w:rPr>
          <w:rFonts w:ascii="Calibri" w:hAnsi="Calibri" w:cs="Calibri"/>
          <w:smallCaps/>
          <w:noProof/>
          <w:color w:val="365F91"/>
        </w:rPr>
        <w:t>liste des abréviations</w:t>
      </w:r>
      <w:r w:rsidR="00C50C51">
        <w:rPr>
          <w:noProof/>
        </w:rPr>
        <w:tab/>
      </w:r>
      <w:r w:rsidR="00C50C51">
        <w:rPr>
          <w:noProof/>
        </w:rPr>
        <w:fldChar w:fldCharType="begin"/>
      </w:r>
      <w:r w:rsidR="00C50C51">
        <w:rPr>
          <w:noProof/>
        </w:rPr>
        <w:instrText xml:space="preserve"> PAGEREF _Toc500170462 \h </w:instrText>
      </w:r>
      <w:r w:rsidR="00C50C51">
        <w:rPr>
          <w:noProof/>
        </w:rPr>
      </w:r>
      <w:r w:rsidR="00C50C51">
        <w:rPr>
          <w:noProof/>
        </w:rPr>
        <w:fldChar w:fldCharType="separate"/>
      </w:r>
      <w:r w:rsidR="00C042F0">
        <w:rPr>
          <w:noProof/>
        </w:rPr>
        <w:t>4</w:t>
      </w:r>
      <w:r w:rsidR="00C50C51">
        <w:rPr>
          <w:noProof/>
        </w:rPr>
        <w:fldChar w:fldCharType="end"/>
      </w:r>
    </w:p>
    <w:p w:rsidR="00C50C51" w:rsidRDefault="00C50C51">
      <w:pPr>
        <w:pStyle w:val="TM1"/>
        <w:rPr>
          <w:rFonts w:asciiTheme="minorHAnsi" w:eastAsiaTheme="minorEastAsia" w:hAnsiTheme="minorHAnsi" w:cstheme="minorBidi"/>
          <w:b w:val="0"/>
          <w:noProof/>
          <w:sz w:val="22"/>
          <w:szCs w:val="22"/>
        </w:rPr>
      </w:pPr>
      <w:r w:rsidRPr="00EC4CA2">
        <w:rPr>
          <w:rFonts w:ascii="Calibri" w:hAnsi="Calibri" w:cs="Calibri"/>
          <w:smallCaps/>
          <w:noProof/>
          <w:color w:val="365F91"/>
        </w:rPr>
        <w:t>sources  juridiques</w:t>
      </w:r>
      <w:r>
        <w:rPr>
          <w:noProof/>
        </w:rPr>
        <w:tab/>
      </w:r>
      <w:r>
        <w:rPr>
          <w:noProof/>
        </w:rPr>
        <w:fldChar w:fldCharType="begin"/>
      </w:r>
      <w:r>
        <w:rPr>
          <w:noProof/>
        </w:rPr>
        <w:instrText xml:space="preserve"> PAGEREF _Toc500170463 \h </w:instrText>
      </w:r>
      <w:r>
        <w:rPr>
          <w:noProof/>
        </w:rPr>
      </w:r>
      <w:r>
        <w:rPr>
          <w:noProof/>
        </w:rPr>
        <w:fldChar w:fldCharType="separate"/>
      </w:r>
      <w:r w:rsidR="00C042F0">
        <w:rPr>
          <w:noProof/>
        </w:rPr>
        <w:t>5</w:t>
      </w:r>
      <w:r>
        <w:rPr>
          <w:noProof/>
        </w:rPr>
        <w:fldChar w:fldCharType="end"/>
      </w:r>
    </w:p>
    <w:p w:rsidR="00C50C51" w:rsidRDefault="00C50C51">
      <w:pPr>
        <w:pStyle w:val="TM1"/>
        <w:rPr>
          <w:rFonts w:asciiTheme="minorHAnsi" w:eastAsiaTheme="minorEastAsia" w:hAnsiTheme="minorHAnsi" w:cstheme="minorBidi"/>
          <w:b w:val="0"/>
          <w:noProof/>
          <w:sz w:val="22"/>
          <w:szCs w:val="22"/>
        </w:rPr>
      </w:pPr>
      <w:r w:rsidRPr="00EC4CA2">
        <w:rPr>
          <w:rFonts w:ascii="Calibri" w:hAnsi="Calibri" w:cs="Calibri"/>
          <w:smallCaps/>
          <w:noProof/>
          <w:color w:val="365F91"/>
        </w:rPr>
        <w:t>les dispositions générales</w:t>
      </w:r>
      <w:r>
        <w:rPr>
          <w:noProof/>
        </w:rPr>
        <w:tab/>
      </w:r>
      <w:r>
        <w:rPr>
          <w:noProof/>
        </w:rPr>
        <w:fldChar w:fldCharType="begin"/>
      </w:r>
      <w:r>
        <w:rPr>
          <w:noProof/>
        </w:rPr>
        <w:instrText xml:space="preserve"> PAGEREF _Toc500170464 \h </w:instrText>
      </w:r>
      <w:r>
        <w:rPr>
          <w:noProof/>
        </w:rPr>
      </w:r>
      <w:r>
        <w:rPr>
          <w:noProof/>
        </w:rPr>
        <w:fldChar w:fldCharType="separate"/>
      </w:r>
      <w:r w:rsidR="00C042F0">
        <w:rPr>
          <w:noProof/>
        </w:rPr>
        <w:t>6</w:t>
      </w:r>
      <w:r>
        <w:rPr>
          <w:noProof/>
        </w:rPr>
        <w:fldChar w:fldCharType="end"/>
      </w:r>
    </w:p>
    <w:p w:rsidR="00C50C51" w:rsidRDefault="00C50C51">
      <w:pPr>
        <w:pStyle w:val="TM1"/>
        <w:tabs>
          <w:tab w:val="left" w:pos="480"/>
        </w:tabs>
        <w:rPr>
          <w:rFonts w:asciiTheme="minorHAnsi" w:eastAsiaTheme="minorEastAsia" w:hAnsiTheme="minorHAnsi" w:cstheme="minorBidi"/>
          <w:b w:val="0"/>
          <w:noProof/>
          <w:sz w:val="22"/>
          <w:szCs w:val="22"/>
        </w:rPr>
      </w:pPr>
      <w:r w:rsidRPr="00EC4CA2">
        <w:rPr>
          <w:rFonts w:ascii="Calibri" w:hAnsi="Calibri"/>
          <w:noProof/>
        </w:rPr>
        <w:t>1.</w:t>
      </w:r>
      <w:r>
        <w:rPr>
          <w:rFonts w:asciiTheme="minorHAnsi" w:eastAsiaTheme="minorEastAsia" w:hAnsiTheme="minorHAnsi" w:cstheme="minorBidi"/>
          <w:b w:val="0"/>
          <w:noProof/>
          <w:sz w:val="22"/>
          <w:szCs w:val="22"/>
        </w:rPr>
        <w:tab/>
      </w:r>
      <w:r w:rsidRPr="00EC4CA2">
        <w:rPr>
          <w:rFonts w:ascii="Calibri" w:hAnsi="Calibri" w:cs="Calibri"/>
          <w:noProof/>
        </w:rPr>
        <w:t>Le respect des droits fondamentaux des patients</w:t>
      </w:r>
      <w:r>
        <w:rPr>
          <w:noProof/>
        </w:rPr>
        <w:tab/>
      </w:r>
      <w:r>
        <w:rPr>
          <w:noProof/>
        </w:rPr>
        <w:fldChar w:fldCharType="begin"/>
      </w:r>
      <w:r>
        <w:rPr>
          <w:noProof/>
        </w:rPr>
        <w:instrText xml:space="preserve"> PAGEREF _Toc500170465 \h </w:instrText>
      </w:r>
      <w:r>
        <w:rPr>
          <w:noProof/>
        </w:rPr>
      </w:r>
      <w:r>
        <w:rPr>
          <w:noProof/>
        </w:rPr>
        <w:fldChar w:fldCharType="separate"/>
      </w:r>
      <w:r w:rsidR="00C042F0">
        <w:rPr>
          <w:noProof/>
        </w:rPr>
        <w:t>6</w:t>
      </w:r>
      <w:r>
        <w:rPr>
          <w:noProof/>
        </w:rPr>
        <w:fldChar w:fldCharType="end"/>
      </w:r>
    </w:p>
    <w:p w:rsidR="00C50C51" w:rsidRDefault="00C50C51">
      <w:pPr>
        <w:pStyle w:val="TM2"/>
        <w:tabs>
          <w:tab w:val="left" w:pos="960"/>
          <w:tab w:val="right" w:leader="dot" w:pos="9622"/>
        </w:tabs>
        <w:rPr>
          <w:rFonts w:asciiTheme="minorHAnsi" w:eastAsiaTheme="minorEastAsia" w:hAnsiTheme="minorHAnsi" w:cstheme="minorBidi"/>
          <w:b w:val="0"/>
          <w:noProof/>
        </w:rPr>
      </w:pPr>
      <w:r w:rsidRPr="00EC4CA2">
        <w:rPr>
          <w:rFonts w:ascii="Calibri" w:hAnsi="Calibri"/>
          <w:noProof/>
        </w:rPr>
        <w:t>1.1.</w:t>
      </w:r>
      <w:r>
        <w:rPr>
          <w:rFonts w:asciiTheme="minorHAnsi" w:eastAsiaTheme="minorEastAsia" w:hAnsiTheme="minorHAnsi" w:cstheme="minorBidi"/>
          <w:b w:val="0"/>
          <w:noProof/>
        </w:rPr>
        <w:tab/>
      </w:r>
      <w:r w:rsidRPr="00EC4CA2">
        <w:rPr>
          <w:rFonts w:ascii="Calibri" w:hAnsi="Calibri" w:cs="Calibri"/>
          <w:noProof/>
        </w:rPr>
        <w:t>Un droit à l’information</w:t>
      </w:r>
      <w:r>
        <w:rPr>
          <w:noProof/>
        </w:rPr>
        <w:tab/>
      </w:r>
      <w:r>
        <w:rPr>
          <w:noProof/>
        </w:rPr>
        <w:fldChar w:fldCharType="begin"/>
      </w:r>
      <w:r>
        <w:rPr>
          <w:noProof/>
        </w:rPr>
        <w:instrText xml:space="preserve"> PAGEREF _Toc500170466 \h </w:instrText>
      </w:r>
      <w:r>
        <w:rPr>
          <w:noProof/>
        </w:rPr>
      </w:r>
      <w:r>
        <w:rPr>
          <w:noProof/>
        </w:rPr>
        <w:fldChar w:fldCharType="separate"/>
      </w:r>
      <w:r w:rsidR="00C042F0">
        <w:rPr>
          <w:noProof/>
        </w:rPr>
        <w:t>6</w:t>
      </w:r>
      <w:r>
        <w:rPr>
          <w:noProof/>
        </w:rPr>
        <w:fldChar w:fldCharType="end"/>
      </w:r>
    </w:p>
    <w:p w:rsidR="00C50C51" w:rsidRDefault="00C50C51">
      <w:pPr>
        <w:pStyle w:val="TM2"/>
        <w:tabs>
          <w:tab w:val="left" w:pos="960"/>
          <w:tab w:val="right" w:leader="dot" w:pos="9622"/>
        </w:tabs>
        <w:rPr>
          <w:rFonts w:asciiTheme="minorHAnsi" w:eastAsiaTheme="minorEastAsia" w:hAnsiTheme="minorHAnsi" w:cstheme="minorBidi"/>
          <w:b w:val="0"/>
          <w:noProof/>
        </w:rPr>
      </w:pPr>
      <w:r w:rsidRPr="00EC4CA2">
        <w:rPr>
          <w:rFonts w:ascii="Calibri" w:hAnsi="Calibri"/>
          <w:noProof/>
        </w:rPr>
        <w:t>1.2.</w:t>
      </w:r>
      <w:r>
        <w:rPr>
          <w:rFonts w:asciiTheme="minorHAnsi" w:eastAsiaTheme="minorEastAsia" w:hAnsiTheme="minorHAnsi" w:cstheme="minorBidi"/>
          <w:b w:val="0"/>
          <w:noProof/>
        </w:rPr>
        <w:tab/>
      </w:r>
      <w:r w:rsidRPr="00EC4CA2">
        <w:rPr>
          <w:rFonts w:ascii="Calibri" w:hAnsi="Calibri" w:cs="Calibri"/>
          <w:noProof/>
        </w:rPr>
        <w:t>Le libre choix du PSDM par le patient</w:t>
      </w:r>
      <w:r>
        <w:rPr>
          <w:noProof/>
        </w:rPr>
        <w:tab/>
      </w:r>
      <w:r>
        <w:rPr>
          <w:noProof/>
        </w:rPr>
        <w:fldChar w:fldCharType="begin"/>
      </w:r>
      <w:r>
        <w:rPr>
          <w:noProof/>
        </w:rPr>
        <w:instrText xml:space="preserve"> PAGEREF _Toc500170467 \h </w:instrText>
      </w:r>
      <w:r>
        <w:rPr>
          <w:noProof/>
        </w:rPr>
      </w:r>
      <w:r>
        <w:rPr>
          <w:noProof/>
        </w:rPr>
        <w:fldChar w:fldCharType="separate"/>
      </w:r>
      <w:r w:rsidR="00C042F0">
        <w:rPr>
          <w:noProof/>
        </w:rPr>
        <w:t>6</w:t>
      </w:r>
      <w:r>
        <w:rPr>
          <w:noProof/>
        </w:rPr>
        <w:fldChar w:fldCharType="end"/>
      </w:r>
    </w:p>
    <w:p w:rsidR="00C50C51" w:rsidRDefault="00C50C51">
      <w:pPr>
        <w:pStyle w:val="TM2"/>
        <w:tabs>
          <w:tab w:val="left" w:pos="960"/>
          <w:tab w:val="right" w:leader="dot" w:pos="9622"/>
        </w:tabs>
        <w:rPr>
          <w:rFonts w:asciiTheme="minorHAnsi" w:eastAsiaTheme="minorEastAsia" w:hAnsiTheme="minorHAnsi" w:cstheme="minorBidi"/>
          <w:b w:val="0"/>
          <w:noProof/>
        </w:rPr>
      </w:pPr>
      <w:r w:rsidRPr="00EC4CA2">
        <w:rPr>
          <w:rFonts w:ascii="Calibri" w:hAnsi="Calibri"/>
          <w:noProof/>
        </w:rPr>
        <w:t>1.3.</w:t>
      </w:r>
      <w:r>
        <w:rPr>
          <w:rFonts w:asciiTheme="minorHAnsi" w:eastAsiaTheme="minorEastAsia" w:hAnsiTheme="minorHAnsi" w:cstheme="minorBidi"/>
          <w:b w:val="0"/>
          <w:noProof/>
        </w:rPr>
        <w:tab/>
      </w:r>
      <w:r w:rsidRPr="00EC4CA2">
        <w:rPr>
          <w:rFonts w:ascii="Calibri" w:hAnsi="Calibri" w:cs="Calibri"/>
          <w:noProof/>
        </w:rPr>
        <w:t>Le consentement libre et éclairé du patient</w:t>
      </w:r>
      <w:r>
        <w:rPr>
          <w:noProof/>
        </w:rPr>
        <w:tab/>
      </w:r>
      <w:r>
        <w:rPr>
          <w:noProof/>
        </w:rPr>
        <w:fldChar w:fldCharType="begin"/>
      </w:r>
      <w:r>
        <w:rPr>
          <w:noProof/>
        </w:rPr>
        <w:instrText xml:space="preserve"> PAGEREF _Toc500170468 \h </w:instrText>
      </w:r>
      <w:r>
        <w:rPr>
          <w:noProof/>
        </w:rPr>
      </w:r>
      <w:r>
        <w:rPr>
          <w:noProof/>
        </w:rPr>
        <w:fldChar w:fldCharType="separate"/>
      </w:r>
      <w:r w:rsidR="00C042F0">
        <w:rPr>
          <w:noProof/>
        </w:rPr>
        <w:t>6</w:t>
      </w:r>
      <w:r>
        <w:rPr>
          <w:noProof/>
        </w:rPr>
        <w:fldChar w:fldCharType="end"/>
      </w:r>
    </w:p>
    <w:p w:rsidR="00C50C51" w:rsidRDefault="00C50C51">
      <w:pPr>
        <w:pStyle w:val="TM2"/>
        <w:tabs>
          <w:tab w:val="left" w:pos="960"/>
          <w:tab w:val="right" w:leader="dot" w:pos="9622"/>
        </w:tabs>
        <w:rPr>
          <w:rFonts w:asciiTheme="minorHAnsi" w:eastAsiaTheme="minorEastAsia" w:hAnsiTheme="minorHAnsi" w:cstheme="minorBidi"/>
          <w:b w:val="0"/>
          <w:noProof/>
        </w:rPr>
      </w:pPr>
      <w:r w:rsidRPr="00EC4CA2">
        <w:rPr>
          <w:rFonts w:ascii="Calibri" w:hAnsi="Calibri"/>
          <w:noProof/>
        </w:rPr>
        <w:t>1.4.</w:t>
      </w:r>
      <w:r>
        <w:rPr>
          <w:rFonts w:asciiTheme="minorHAnsi" w:eastAsiaTheme="minorEastAsia" w:hAnsiTheme="minorHAnsi" w:cstheme="minorBidi"/>
          <w:b w:val="0"/>
          <w:noProof/>
        </w:rPr>
        <w:tab/>
      </w:r>
      <w:r w:rsidRPr="00EC4CA2">
        <w:rPr>
          <w:rFonts w:ascii="Calibri" w:hAnsi="Calibri" w:cs="Calibri"/>
          <w:noProof/>
        </w:rPr>
        <w:t>L’obligation pour le PSDM du respect de la personne, de sa famille et de son entourage</w:t>
      </w:r>
      <w:r>
        <w:rPr>
          <w:noProof/>
        </w:rPr>
        <w:tab/>
      </w:r>
      <w:r>
        <w:rPr>
          <w:noProof/>
        </w:rPr>
        <w:fldChar w:fldCharType="begin"/>
      </w:r>
      <w:r>
        <w:rPr>
          <w:noProof/>
        </w:rPr>
        <w:instrText xml:space="preserve"> PAGEREF _Toc500170469 \h </w:instrText>
      </w:r>
      <w:r>
        <w:rPr>
          <w:noProof/>
        </w:rPr>
      </w:r>
      <w:r>
        <w:rPr>
          <w:noProof/>
        </w:rPr>
        <w:fldChar w:fldCharType="separate"/>
      </w:r>
      <w:r w:rsidR="00C042F0">
        <w:rPr>
          <w:noProof/>
        </w:rPr>
        <w:t>7</w:t>
      </w:r>
      <w:r>
        <w:rPr>
          <w:noProof/>
        </w:rPr>
        <w:fldChar w:fldCharType="end"/>
      </w:r>
    </w:p>
    <w:p w:rsidR="00C50C51" w:rsidRDefault="00C50C51">
      <w:pPr>
        <w:pStyle w:val="TM2"/>
        <w:tabs>
          <w:tab w:val="left" w:pos="960"/>
          <w:tab w:val="right" w:leader="dot" w:pos="9622"/>
        </w:tabs>
        <w:rPr>
          <w:rFonts w:asciiTheme="minorHAnsi" w:eastAsiaTheme="minorEastAsia" w:hAnsiTheme="minorHAnsi" w:cstheme="minorBidi"/>
          <w:b w:val="0"/>
          <w:noProof/>
        </w:rPr>
      </w:pPr>
      <w:r w:rsidRPr="00EC4CA2">
        <w:rPr>
          <w:rFonts w:ascii="Calibri" w:hAnsi="Calibri"/>
          <w:noProof/>
        </w:rPr>
        <w:t>1.5.</w:t>
      </w:r>
      <w:r>
        <w:rPr>
          <w:rFonts w:asciiTheme="minorHAnsi" w:eastAsiaTheme="minorEastAsia" w:hAnsiTheme="minorHAnsi" w:cstheme="minorBidi"/>
          <w:b w:val="0"/>
          <w:noProof/>
        </w:rPr>
        <w:tab/>
      </w:r>
      <w:r w:rsidRPr="00EC4CA2">
        <w:rPr>
          <w:rFonts w:ascii="Calibri" w:hAnsi="Calibri" w:cs="Calibri"/>
          <w:noProof/>
        </w:rPr>
        <w:t>Le respect du secret professionnel par le PSDM et ses collaborateurs</w:t>
      </w:r>
      <w:r>
        <w:rPr>
          <w:noProof/>
        </w:rPr>
        <w:tab/>
      </w:r>
      <w:r>
        <w:rPr>
          <w:noProof/>
        </w:rPr>
        <w:fldChar w:fldCharType="begin"/>
      </w:r>
      <w:r>
        <w:rPr>
          <w:noProof/>
        </w:rPr>
        <w:instrText xml:space="preserve"> PAGEREF _Toc500170470 \h </w:instrText>
      </w:r>
      <w:r>
        <w:rPr>
          <w:noProof/>
        </w:rPr>
      </w:r>
      <w:r>
        <w:rPr>
          <w:noProof/>
        </w:rPr>
        <w:fldChar w:fldCharType="separate"/>
      </w:r>
      <w:r w:rsidR="00C042F0">
        <w:rPr>
          <w:noProof/>
        </w:rPr>
        <w:t>7</w:t>
      </w:r>
      <w:r>
        <w:rPr>
          <w:noProof/>
        </w:rPr>
        <w:fldChar w:fldCharType="end"/>
      </w:r>
    </w:p>
    <w:p w:rsidR="00C50C51" w:rsidRDefault="00C50C51">
      <w:pPr>
        <w:pStyle w:val="TM1"/>
        <w:tabs>
          <w:tab w:val="left" w:pos="480"/>
        </w:tabs>
        <w:rPr>
          <w:rFonts w:asciiTheme="minorHAnsi" w:eastAsiaTheme="minorEastAsia" w:hAnsiTheme="minorHAnsi" w:cstheme="minorBidi"/>
          <w:b w:val="0"/>
          <w:noProof/>
          <w:sz w:val="22"/>
          <w:szCs w:val="22"/>
        </w:rPr>
      </w:pPr>
      <w:r w:rsidRPr="00EC4CA2">
        <w:rPr>
          <w:rFonts w:ascii="Calibri" w:hAnsi="Calibri"/>
          <w:noProof/>
        </w:rPr>
        <w:t>2.</w:t>
      </w:r>
      <w:r>
        <w:rPr>
          <w:rFonts w:asciiTheme="minorHAnsi" w:eastAsiaTheme="minorEastAsia" w:hAnsiTheme="minorHAnsi" w:cstheme="minorBidi"/>
          <w:b w:val="0"/>
          <w:noProof/>
          <w:sz w:val="22"/>
          <w:szCs w:val="22"/>
        </w:rPr>
        <w:tab/>
      </w:r>
      <w:r w:rsidRPr="00EC4CA2">
        <w:rPr>
          <w:rFonts w:ascii="Calibri" w:hAnsi="Calibri" w:cs="Calibri"/>
          <w:noProof/>
        </w:rPr>
        <w:t>Engagement de l’établissement de santé</w:t>
      </w:r>
      <w:r>
        <w:rPr>
          <w:noProof/>
        </w:rPr>
        <w:tab/>
      </w:r>
      <w:r>
        <w:rPr>
          <w:noProof/>
        </w:rPr>
        <w:fldChar w:fldCharType="begin"/>
      </w:r>
      <w:r>
        <w:rPr>
          <w:noProof/>
        </w:rPr>
        <w:instrText xml:space="preserve"> PAGEREF _Toc500170471 \h </w:instrText>
      </w:r>
      <w:r>
        <w:rPr>
          <w:noProof/>
        </w:rPr>
      </w:r>
      <w:r>
        <w:rPr>
          <w:noProof/>
        </w:rPr>
        <w:fldChar w:fldCharType="separate"/>
      </w:r>
      <w:r w:rsidR="00C042F0">
        <w:rPr>
          <w:noProof/>
        </w:rPr>
        <w:t>7</w:t>
      </w:r>
      <w:r>
        <w:rPr>
          <w:noProof/>
        </w:rPr>
        <w:fldChar w:fldCharType="end"/>
      </w:r>
    </w:p>
    <w:p w:rsidR="00C50C51" w:rsidRDefault="00C50C51">
      <w:pPr>
        <w:pStyle w:val="TM1"/>
        <w:tabs>
          <w:tab w:val="left" w:pos="480"/>
        </w:tabs>
        <w:rPr>
          <w:rFonts w:asciiTheme="minorHAnsi" w:eastAsiaTheme="minorEastAsia" w:hAnsiTheme="minorHAnsi" w:cstheme="minorBidi"/>
          <w:b w:val="0"/>
          <w:noProof/>
          <w:sz w:val="22"/>
          <w:szCs w:val="22"/>
        </w:rPr>
      </w:pPr>
      <w:r w:rsidRPr="00EC4CA2">
        <w:rPr>
          <w:rFonts w:ascii="Calibri" w:hAnsi="Calibri"/>
          <w:noProof/>
        </w:rPr>
        <w:t>3.</w:t>
      </w:r>
      <w:r>
        <w:rPr>
          <w:rFonts w:asciiTheme="minorHAnsi" w:eastAsiaTheme="minorEastAsia" w:hAnsiTheme="minorHAnsi" w:cstheme="minorBidi"/>
          <w:b w:val="0"/>
          <w:noProof/>
          <w:sz w:val="22"/>
          <w:szCs w:val="22"/>
        </w:rPr>
        <w:tab/>
      </w:r>
      <w:r w:rsidRPr="00EC4CA2">
        <w:rPr>
          <w:rFonts w:ascii="Calibri" w:hAnsi="Calibri" w:cs="Calibri"/>
          <w:noProof/>
        </w:rPr>
        <w:t>Relations du PSDM avec l’établissement de santé</w:t>
      </w:r>
      <w:r>
        <w:rPr>
          <w:noProof/>
        </w:rPr>
        <w:tab/>
      </w:r>
      <w:r>
        <w:rPr>
          <w:noProof/>
        </w:rPr>
        <w:fldChar w:fldCharType="begin"/>
      </w:r>
      <w:r>
        <w:rPr>
          <w:noProof/>
        </w:rPr>
        <w:instrText xml:space="preserve"> PAGEREF _Toc500170472 \h </w:instrText>
      </w:r>
      <w:r>
        <w:rPr>
          <w:noProof/>
        </w:rPr>
      </w:r>
      <w:r>
        <w:rPr>
          <w:noProof/>
        </w:rPr>
        <w:fldChar w:fldCharType="separate"/>
      </w:r>
      <w:r w:rsidR="00C042F0">
        <w:rPr>
          <w:noProof/>
        </w:rPr>
        <w:t>8</w:t>
      </w:r>
      <w:r>
        <w:rPr>
          <w:noProof/>
        </w:rPr>
        <w:fldChar w:fldCharType="end"/>
      </w:r>
    </w:p>
    <w:p w:rsidR="00C50C51" w:rsidRDefault="00C50C51">
      <w:pPr>
        <w:pStyle w:val="TM2"/>
        <w:tabs>
          <w:tab w:val="left" w:pos="960"/>
          <w:tab w:val="right" w:leader="dot" w:pos="9622"/>
        </w:tabs>
        <w:rPr>
          <w:rFonts w:asciiTheme="minorHAnsi" w:eastAsiaTheme="minorEastAsia" w:hAnsiTheme="minorHAnsi" w:cstheme="minorBidi"/>
          <w:b w:val="0"/>
          <w:noProof/>
        </w:rPr>
      </w:pPr>
      <w:r w:rsidRPr="00EC4CA2">
        <w:rPr>
          <w:rFonts w:ascii="Calibri" w:hAnsi="Calibri"/>
          <w:noProof/>
        </w:rPr>
        <w:t>3.1.</w:t>
      </w:r>
      <w:r>
        <w:rPr>
          <w:rFonts w:asciiTheme="minorHAnsi" w:eastAsiaTheme="minorEastAsia" w:hAnsiTheme="minorHAnsi" w:cstheme="minorBidi"/>
          <w:b w:val="0"/>
          <w:noProof/>
        </w:rPr>
        <w:tab/>
      </w:r>
      <w:r w:rsidRPr="00EC4CA2">
        <w:rPr>
          <w:rFonts w:ascii="Calibri" w:hAnsi="Calibri" w:cs="Calibri"/>
          <w:noProof/>
        </w:rPr>
        <w:t>La prise de contact avec le personnel de l’établissement</w:t>
      </w:r>
      <w:r>
        <w:rPr>
          <w:noProof/>
        </w:rPr>
        <w:tab/>
      </w:r>
      <w:r>
        <w:rPr>
          <w:noProof/>
        </w:rPr>
        <w:fldChar w:fldCharType="begin"/>
      </w:r>
      <w:r>
        <w:rPr>
          <w:noProof/>
        </w:rPr>
        <w:instrText xml:space="preserve"> PAGEREF _Toc500170473 \h </w:instrText>
      </w:r>
      <w:r>
        <w:rPr>
          <w:noProof/>
        </w:rPr>
      </w:r>
      <w:r>
        <w:rPr>
          <w:noProof/>
        </w:rPr>
        <w:fldChar w:fldCharType="separate"/>
      </w:r>
      <w:r w:rsidR="00C042F0">
        <w:rPr>
          <w:noProof/>
        </w:rPr>
        <w:t>8</w:t>
      </w:r>
      <w:r>
        <w:rPr>
          <w:noProof/>
        </w:rPr>
        <w:fldChar w:fldCharType="end"/>
      </w:r>
    </w:p>
    <w:p w:rsidR="00C50C51" w:rsidRDefault="00C50C51">
      <w:pPr>
        <w:pStyle w:val="TM3"/>
        <w:tabs>
          <w:tab w:val="left" w:pos="1440"/>
          <w:tab w:val="right" w:leader="dot" w:pos="9622"/>
        </w:tabs>
        <w:rPr>
          <w:rFonts w:asciiTheme="minorHAnsi" w:eastAsiaTheme="minorEastAsia" w:hAnsiTheme="minorHAnsi" w:cstheme="minorBidi"/>
          <w:noProof/>
        </w:rPr>
      </w:pPr>
      <w:r w:rsidRPr="00EC4CA2">
        <w:rPr>
          <w:rFonts w:ascii="Calibri" w:hAnsi="Calibri"/>
          <w:noProof/>
        </w:rPr>
        <w:t>3.1.1.</w:t>
      </w:r>
      <w:r>
        <w:rPr>
          <w:rFonts w:asciiTheme="minorHAnsi" w:eastAsiaTheme="minorEastAsia" w:hAnsiTheme="minorHAnsi" w:cstheme="minorBidi"/>
          <w:noProof/>
        </w:rPr>
        <w:tab/>
      </w:r>
      <w:r w:rsidRPr="00EC4CA2">
        <w:rPr>
          <w:rFonts w:ascii="Calibri" w:hAnsi="Calibri" w:cs="Calibri"/>
          <w:noProof/>
        </w:rPr>
        <w:t>L’absence d’exclusivité du PSDM</w:t>
      </w:r>
      <w:r>
        <w:rPr>
          <w:noProof/>
        </w:rPr>
        <w:tab/>
      </w:r>
      <w:r>
        <w:rPr>
          <w:noProof/>
        </w:rPr>
        <w:fldChar w:fldCharType="begin"/>
      </w:r>
      <w:r>
        <w:rPr>
          <w:noProof/>
        </w:rPr>
        <w:instrText xml:space="preserve"> PAGEREF _Toc500170474 \h </w:instrText>
      </w:r>
      <w:r>
        <w:rPr>
          <w:noProof/>
        </w:rPr>
      </w:r>
      <w:r>
        <w:rPr>
          <w:noProof/>
        </w:rPr>
        <w:fldChar w:fldCharType="separate"/>
      </w:r>
      <w:r w:rsidR="00C042F0">
        <w:rPr>
          <w:noProof/>
        </w:rPr>
        <w:t>8</w:t>
      </w:r>
      <w:r>
        <w:rPr>
          <w:noProof/>
        </w:rPr>
        <w:fldChar w:fldCharType="end"/>
      </w:r>
    </w:p>
    <w:p w:rsidR="00C50C51" w:rsidRDefault="00C50C51">
      <w:pPr>
        <w:pStyle w:val="TM3"/>
        <w:tabs>
          <w:tab w:val="left" w:pos="1440"/>
          <w:tab w:val="right" w:leader="dot" w:pos="9622"/>
        </w:tabs>
        <w:rPr>
          <w:rFonts w:asciiTheme="minorHAnsi" w:eastAsiaTheme="minorEastAsia" w:hAnsiTheme="minorHAnsi" w:cstheme="minorBidi"/>
          <w:noProof/>
        </w:rPr>
      </w:pPr>
      <w:r w:rsidRPr="00EC4CA2">
        <w:rPr>
          <w:rFonts w:ascii="Calibri" w:hAnsi="Calibri"/>
          <w:noProof/>
        </w:rPr>
        <w:t>3.1.2.</w:t>
      </w:r>
      <w:r>
        <w:rPr>
          <w:rFonts w:asciiTheme="minorHAnsi" w:eastAsiaTheme="minorEastAsia" w:hAnsiTheme="minorHAnsi" w:cstheme="minorBidi"/>
          <w:noProof/>
        </w:rPr>
        <w:tab/>
      </w:r>
      <w:r w:rsidRPr="00EC4CA2">
        <w:rPr>
          <w:rFonts w:ascii="Calibri" w:hAnsi="Calibri" w:cs="Calibri"/>
          <w:noProof/>
        </w:rPr>
        <w:t>Visite d’un PSDM signataire de la charte pour présenter un nouveau produit ou service</w:t>
      </w:r>
      <w:r>
        <w:rPr>
          <w:noProof/>
        </w:rPr>
        <w:tab/>
      </w:r>
      <w:r>
        <w:rPr>
          <w:noProof/>
        </w:rPr>
        <w:fldChar w:fldCharType="begin"/>
      </w:r>
      <w:r>
        <w:rPr>
          <w:noProof/>
        </w:rPr>
        <w:instrText xml:space="preserve"> PAGEREF _Toc500170475 \h </w:instrText>
      </w:r>
      <w:r>
        <w:rPr>
          <w:noProof/>
        </w:rPr>
      </w:r>
      <w:r>
        <w:rPr>
          <w:noProof/>
        </w:rPr>
        <w:fldChar w:fldCharType="separate"/>
      </w:r>
      <w:r w:rsidR="00C042F0">
        <w:rPr>
          <w:noProof/>
        </w:rPr>
        <w:t>8</w:t>
      </w:r>
      <w:r>
        <w:rPr>
          <w:noProof/>
        </w:rPr>
        <w:fldChar w:fldCharType="end"/>
      </w:r>
    </w:p>
    <w:p w:rsidR="00C50C51" w:rsidRDefault="00C50C51">
      <w:pPr>
        <w:pStyle w:val="TM3"/>
        <w:tabs>
          <w:tab w:val="left" w:pos="1440"/>
          <w:tab w:val="right" w:leader="dot" w:pos="9622"/>
        </w:tabs>
        <w:rPr>
          <w:rFonts w:asciiTheme="minorHAnsi" w:eastAsiaTheme="minorEastAsia" w:hAnsiTheme="minorHAnsi" w:cstheme="minorBidi"/>
          <w:noProof/>
        </w:rPr>
      </w:pPr>
      <w:r w:rsidRPr="00EC4CA2">
        <w:rPr>
          <w:rFonts w:ascii="Calibri" w:hAnsi="Calibri"/>
          <w:noProof/>
        </w:rPr>
        <w:t>3.1.3.</w:t>
      </w:r>
      <w:r>
        <w:rPr>
          <w:rFonts w:asciiTheme="minorHAnsi" w:eastAsiaTheme="minorEastAsia" w:hAnsiTheme="minorHAnsi" w:cstheme="minorBidi"/>
          <w:noProof/>
        </w:rPr>
        <w:tab/>
      </w:r>
      <w:r w:rsidRPr="00EC4CA2">
        <w:rPr>
          <w:rFonts w:ascii="Calibri" w:hAnsi="Calibri" w:cs="Calibri"/>
          <w:noProof/>
        </w:rPr>
        <w:t>L’identification du PSDM dans l’établissement</w:t>
      </w:r>
      <w:r>
        <w:rPr>
          <w:noProof/>
        </w:rPr>
        <w:tab/>
      </w:r>
      <w:r>
        <w:rPr>
          <w:noProof/>
        </w:rPr>
        <w:fldChar w:fldCharType="begin"/>
      </w:r>
      <w:r>
        <w:rPr>
          <w:noProof/>
        </w:rPr>
        <w:instrText xml:space="preserve"> PAGEREF _Toc500170476 \h </w:instrText>
      </w:r>
      <w:r>
        <w:rPr>
          <w:noProof/>
        </w:rPr>
      </w:r>
      <w:r>
        <w:rPr>
          <w:noProof/>
        </w:rPr>
        <w:fldChar w:fldCharType="separate"/>
      </w:r>
      <w:r w:rsidR="00C042F0">
        <w:rPr>
          <w:noProof/>
        </w:rPr>
        <w:t>8</w:t>
      </w:r>
      <w:r>
        <w:rPr>
          <w:noProof/>
        </w:rPr>
        <w:fldChar w:fldCharType="end"/>
      </w:r>
    </w:p>
    <w:p w:rsidR="00C50C51" w:rsidRDefault="00C50C51">
      <w:pPr>
        <w:pStyle w:val="TM3"/>
        <w:tabs>
          <w:tab w:val="left" w:pos="1440"/>
          <w:tab w:val="right" w:leader="dot" w:pos="9622"/>
        </w:tabs>
        <w:rPr>
          <w:rFonts w:asciiTheme="minorHAnsi" w:eastAsiaTheme="minorEastAsia" w:hAnsiTheme="minorHAnsi" w:cstheme="minorBidi"/>
          <w:noProof/>
        </w:rPr>
      </w:pPr>
      <w:r w:rsidRPr="00EC4CA2">
        <w:rPr>
          <w:rFonts w:ascii="Calibri" w:hAnsi="Calibri"/>
          <w:noProof/>
        </w:rPr>
        <w:t>3.1.4.</w:t>
      </w:r>
      <w:r>
        <w:rPr>
          <w:rFonts w:asciiTheme="minorHAnsi" w:eastAsiaTheme="minorEastAsia" w:hAnsiTheme="minorHAnsi" w:cstheme="minorBidi"/>
          <w:noProof/>
        </w:rPr>
        <w:tab/>
      </w:r>
      <w:r w:rsidRPr="00EC4CA2">
        <w:rPr>
          <w:rFonts w:ascii="Calibri" w:hAnsi="Calibri" w:cs="Calibri"/>
          <w:noProof/>
        </w:rPr>
        <w:t>La coopération dans l’intérêt du patient</w:t>
      </w:r>
      <w:r>
        <w:rPr>
          <w:noProof/>
        </w:rPr>
        <w:tab/>
      </w:r>
      <w:r>
        <w:rPr>
          <w:noProof/>
        </w:rPr>
        <w:fldChar w:fldCharType="begin"/>
      </w:r>
      <w:r>
        <w:rPr>
          <w:noProof/>
        </w:rPr>
        <w:instrText xml:space="preserve"> PAGEREF _Toc500170477 \h </w:instrText>
      </w:r>
      <w:r>
        <w:rPr>
          <w:noProof/>
        </w:rPr>
      </w:r>
      <w:r>
        <w:rPr>
          <w:noProof/>
        </w:rPr>
        <w:fldChar w:fldCharType="separate"/>
      </w:r>
      <w:r w:rsidR="00C042F0">
        <w:rPr>
          <w:noProof/>
        </w:rPr>
        <w:t>8</w:t>
      </w:r>
      <w:r>
        <w:rPr>
          <w:noProof/>
        </w:rPr>
        <w:fldChar w:fldCharType="end"/>
      </w:r>
    </w:p>
    <w:p w:rsidR="00C50C51" w:rsidRDefault="00C50C51">
      <w:pPr>
        <w:pStyle w:val="TM2"/>
        <w:tabs>
          <w:tab w:val="left" w:pos="960"/>
          <w:tab w:val="right" w:leader="dot" w:pos="9622"/>
        </w:tabs>
        <w:rPr>
          <w:rFonts w:asciiTheme="minorHAnsi" w:eastAsiaTheme="minorEastAsia" w:hAnsiTheme="minorHAnsi" w:cstheme="minorBidi"/>
          <w:b w:val="0"/>
          <w:noProof/>
        </w:rPr>
      </w:pPr>
      <w:r w:rsidRPr="00EC4CA2">
        <w:rPr>
          <w:rFonts w:ascii="Calibri" w:hAnsi="Calibri"/>
          <w:noProof/>
        </w:rPr>
        <w:t>3.2.</w:t>
      </w:r>
      <w:r>
        <w:rPr>
          <w:rFonts w:asciiTheme="minorHAnsi" w:eastAsiaTheme="minorEastAsia" w:hAnsiTheme="minorHAnsi" w:cstheme="minorBidi"/>
          <w:b w:val="0"/>
          <w:noProof/>
        </w:rPr>
        <w:tab/>
      </w:r>
      <w:r w:rsidRPr="00EC4CA2">
        <w:rPr>
          <w:rFonts w:ascii="Calibri" w:hAnsi="Calibri" w:cs="Calibri"/>
          <w:noProof/>
        </w:rPr>
        <w:t>Les qualités professionnelles du PSDM</w:t>
      </w:r>
      <w:r>
        <w:rPr>
          <w:noProof/>
        </w:rPr>
        <w:tab/>
      </w:r>
      <w:r>
        <w:rPr>
          <w:noProof/>
        </w:rPr>
        <w:fldChar w:fldCharType="begin"/>
      </w:r>
      <w:r>
        <w:rPr>
          <w:noProof/>
        </w:rPr>
        <w:instrText xml:space="preserve"> PAGEREF _Toc500170478 \h </w:instrText>
      </w:r>
      <w:r>
        <w:rPr>
          <w:noProof/>
        </w:rPr>
      </w:r>
      <w:r>
        <w:rPr>
          <w:noProof/>
        </w:rPr>
        <w:fldChar w:fldCharType="separate"/>
      </w:r>
      <w:r w:rsidR="00C042F0">
        <w:rPr>
          <w:noProof/>
        </w:rPr>
        <w:t>9</w:t>
      </w:r>
      <w:r>
        <w:rPr>
          <w:noProof/>
        </w:rPr>
        <w:fldChar w:fldCharType="end"/>
      </w:r>
    </w:p>
    <w:p w:rsidR="00C50C51" w:rsidRDefault="00C50C51">
      <w:pPr>
        <w:pStyle w:val="TM3"/>
        <w:tabs>
          <w:tab w:val="left" w:pos="1440"/>
          <w:tab w:val="right" w:leader="dot" w:pos="9622"/>
        </w:tabs>
        <w:rPr>
          <w:rFonts w:asciiTheme="minorHAnsi" w:eastAsiaTheme="minorEastAsia" w:hAnsiTheme="minorHAnsi" w:cstheme="minorBidi"/>
          <w:noProof/>
        </w:rPr>
      </w:pPr>
      <w:r w:rsidRPr="00EC4CA2">
        <w:rPr>
          <w:rFonts w:ascii="Calibri" w:hAnsi="Calibri"/>
          <w:noProof/>
        </w:rPr>
        <w:t>3.2.1.</w:t>
      </w:r>
      <w:r>
        <w:rPr>
          <w:rFonts w:asciiTheme="minorHAnsi" w:eastAsiaTheme="minorEastAsia" w:hAnsiTheme="minorHAnsi" w:cstheme="minorBidi"/>
          <w:noProof/>
        </w:rPr>
        <w:tab/>
      </w:r>
      <w:r w:rsidRPr="00EC4CA2">
        <w:rPr>
          <w:rFonts w:ascii="Calibri" w:hAnsi="Calibri" w:cs="Calibri"/>
          <w:noProof/>
        </w:rPr>
        <w:t>L’obligation d’un personnel qualifié et compétent</w:t>
      </w:r>
      <w:r>
        <w:rPr>
          <w:noProof/>
        </w:rPr>
        <w:tab/>
      </w:r>
      <w:r>
        <w:rPr>
          <w:noProof/>
        </w:rPr>
        <w:fldChar w:fldCharType="begin"/>
      </w:r>
      <w:r>
        <w:rPr>
          <w:noProof/>
        </w:rPr>
        <w:instrText xml:space="preserve"> PAGEREF _Toc500170479 \h </w:instrText>
      </w:r>
      <w:r>
        <w:rPr>
          <w:noProof/>
        </w:rPr>
      </w:r>
      <w:r>
        <w:rPr>
          <w:noProof/>
        </w:rPr>
        <w:fldChar w:fldCharType="separate"/>
      </w:r>
      <w:r w:rsidR="00C042F0">
        <w:rPr>
          <w:noProof/>
        </w:rPr>
        <w:t>9</w:t>
      </w:r>
      <w:r>
        <w:rPr>
          <w:noProof/>
        </w:rPr>
        <w:fldChar w:fldCharType="end"/>
      </w:r>
    </w:p>
    <w:p w:rsidR="00C50C51" w:rsidRDefault="00C50C51">
      <w:pPr>
        <w:pStyle w:val="TM3"/>
        <w:tabs>
          <w:tab w:val="left" w:pos="1440"/>
          <w:tab w:val="right" w:leader="dot" w:pos="9622"/>
        </w:tabs>
        <w:rPr>
          <w:rFonts w:asciiTheme="minorHAnsi" w:eastAsiaTheme="minorEastAsia" w:hAnsiTheme="minorHAnsi" w:cstheme="minorBidi"/>
          <w:noProof/>
        </w:rPr>
      </w:pPr>
      <w:r w:rsidRPr="00EC4CA2">
        <w:rPr>
          <w:rFonts w:ascii="Calibri" w:hAnsi="Calibri"/>
          <w:noProof/>
        </w:rPr>
        <w:t>3.2.2.</w:t>
      </w:r>
      <w:r>
        <w:rPr>
          <w:rFonts w:asciiTheme="minorHAnsi" w:eastAsiaTheme="minorEastAsia" w:hAnsiTheme="minorHAnsi" w:cstheme="minorBidi"/>
          <w:noProof/>
        </w:rPr>
        <w:tab/>
      </w:r>
      <w:r w:rsidRPr="00EC4CA2">
        <w:rPr>
          <w:rFonts w:ascii="Calibri" w:hAnsi="Calibri" w:cs="Calibri"/>
          <w:noProof/>
        </w:rPr>
        <w:t>Une assistance 24/24h et 7/7j</w:t>
      </w:r>
      <w:r>
        <w:rPr>
          <w:noProof/>
        </w:rPr>
        <w:tab/>
      </w:r>
      <w:r>
        <w:rPr>
          <w:noProof/>
        </w:rPr>
        <w:fldChar w:fldCharType="begin"/>
      </w:r>
      <w:r>
        <w:rPr>
          <w:noProof/>
        </w:rPr>
        <w:instrText xml:space="preserve"> PAGEREF _Toc500170480 \h </w:instrText>
      </w:r>
      <w:r>
        <w:rPr>
          <w:noProof/>
        </w:rPr>
      </w:r>
      <w:r>
        <w:rPr>
          <w:noProof/>
        </w:rPr>
        <w:fldChar w:fldCharType="separate"/>
      </w:r>
      <w:r w:rsidR="00C042F0">
        <w:rPr>
          <w:noProof/>
        </w:rPr>
        <w:t>9</w:t>
      </w:r>
      <w:r>
        <w:rPr>
          <w:noProof/>
        </w:rPr>
        <w:fldChar w:fldCharType="end"/>
      </w:r>
    </w:p>
    <w:p w:rsidR="00C50C51" w:rsidRDefault="00C50C51">
      <w:pPr>
        <w:pStyle w:val="TM2"/>
        <w:tabs>
          <w:tab w:val="left" w:pos="960"/>
          <w:tab w:val="right" w:leader="dot" w:pos="9622"/>
        </w:tabs>
        <w:rPr>
          <w:rFonts w:asciiTheme="minorHAnsi" w:eastAsiaTheme="minorEastAsia" w:hAnsiTheme="minorHAnsi" w:cstheme="minorBidi"/>
          <w:b w:val="0"/>
          <w:noProof/>
        </w:rPr>
      </w:pPr>
      <w:r w:rsidRPr="00EC4CA2">
        <w:rPr>
          <w:rFonts w:ascii="Calibri" w:hAnsi="Calibri"/>
          <w:noProof/>
        </w:rPr>
        <w:t>3.3.</w:t>
      </w:r>
      <w:r>
        <w:rPr>
          <w:rFonts w:asciiTheme="minorHAnsi" w:eastAsiaTheme="minorEastAsia" w:hAnsiTheme="minorHAnsi" w:cstheme="minorBidi"/>
          <w:b w:val="0"/>
          <w:noProof/>
        </w:rPr>
        <w:tab/>
      </w:r>
      <w:r w:rsidRPr="00EC4CA2">
        <w:rPr>
          <w:rFonts w:ascii="Calibri" w:hAnsi="Calibri" w:cs="Calibri"/>
          <w:noProof/>
        </w:rPr>
        <w:t>Les bonnes pratiques pour la prescription</w:t>
      </w:r>
      <w:r>
        <w:rPr>
          <w:noProof/>
        </w:rPr>
        <w:tab/>
      </w:r>
      <w:r>
        <w:rPr>
          <w:noProof/>
        </w:rPr>
        <w:fldChar w:fldCharType="begin"/>
      </w:r>
      <w:r>
        <w:rPr>
          <w:noProof/>
        </w:rPr>
        <w:instrText xml:space="preserve"> PAGEREF _Toc500170481 \h </w:instrText>
      </w:r>
      <w:r>
        <w:rPr>
          <w:noProof/>
        </w:rPr>
      </w:r>
      <w:r>
        <w:rPr>
          <w:noProof/>
        </w:rPr>
        <w:fldChar w:fldCharType="separate"/>
      </w:r>
      <w:r w:rsidR="00C042F0">
        <w:rPr>
          <w:noProof/>
        </w:rPr>
        <w:t>9</w:t>
      </w:r>
      <w:r>
        <w:rPr>
          <w:noProof/>
        </w:rPr>
        <w:fldChar w:fldCharType="end"/>
      </w:r>
    </w:p>
    <w:p w:rsidR="00C50C51" w:rsidRDefault="00C50C51">
      <w:pPr>
        <w:pStyle w:val="TM3"/>
        <w:tabs>
          <w:tab w:val="left" w:pos="1440"/>
          <w:tab w:val="right" w:leader="dot" w:pos="9622"/>
        </w:tabs>
        <w:rPr>
          <w:rFonts w:asciiTheme="minorHAnsi" w:eastAsiaTheme="minorEastAsia" w:hAnsiTheme="minorHAnsi" w:cstheme="minorBidi"/>
          <w:noProof/>
        </w:rPr>
      </w:pPr>
      <w:r w:rsidRPr="00EC4CA2">
        <w:rPr>
          <w:rFonts w:ascii="Calibri" w:hAnsi="Calibri"/>
          <w:noProof/>
        </w:rPr>
        <w:t>3.3.1.</w:t>
      </w:r>
      <w:r>
        <w:rPr>
          <w:rFonts w:asciiTheme="minorHAnsi" w:eastAsiaTheme="minorEastAsia" w:hAnsiTheme="minorHAnsi" w:cstheme="minorBidi"/>
          <w:noProof/>
        </w:rPr>
        <w:tab/>
      </w:r>
      <w:r w:rsidRPr="00EC4CA2">
        <w:rPr>
          <w:rFonts w:ascii="Calibri" w:hAnsi="Calibri" w:cs="Calibri"/>
          <w:noProof/>
        </w:rPr>
        <w:t>Interdiction des procédés incitatifs à la prescription</w:t>
      </w:r>
      <w:r>
        <w:rPr>
          <w:noProof/>
        </w:rPr>
        <w:tab/>
      </w:r>
      <w:r>
        <w:rPr>
          <w:noProof/>
        </w:rPr>
        <w:fldChar w:fldCharType="begin"/>
      </w:r>
      <w:r>
        <w:rPr>
          <w:noProof/>
        </w:rPr>
        <w:instrText xml:space="preserve"> PAGEREF _Toc500170482 \h </w:instrText>
      </w:r>
      <w:r>
        <w:rPr>
          <w:noProof/>
        </w:rPr>
      </w:r>
      <w:r>
        <w:rPr>
          <w:noProof/>
        </w:rPr>
        <w:fldChar w:fldCharType="separate"/>
      </w:r>
      <w:r w:rsidR="00C042F0">
        <w:rPr>
          <w:noProof/>
        </w:rPr>
        <w:t>9</w:t>
      </w:r>
      <w:r>
        <w:rPr>
          <w:noProof/>
        </w:rPr>
        <w:fldChar w:fldCharType="end"/>
      </w:r>
    </w:p>
    <w:p w:rsidR="00C50C51" w:rsidRDefault="00C50C51">
      <w:pPr>
        <w:pStyle w:val="TM3"/>
        <w:tabs>
          <w:tab w:val="left" w:pos="1440"/>
          <w:tab w:val="right" w:leader="dot" w:pos="9622"/>
        </w:tabs>
        <w:rPr>
          <w:rFonts w:asciiTheme="minorHAnsi" w:eastAsiaTheme="minorEastAsia" w:hAnsiTheme="minorHAnsi" w:cstheme="minorBidi"/>
          <w:noProof/>
        </w:rPr>
      </w:pPr>
      <w:r w:rsidRPr="00EC4CA2">
        <w:rPr>
          <w:rFonts w:ascii="Calibri" w:hAnsi="Calibri"/>
          <w:noProof/>
        </w:rPr>
        <w:t>3.3.2.</w:t>
      </w:r>
      <w:r>
        <w:rPr>
          <w:rFonts w:asciiTheme="minorHAnsi" w:eastAsiaTheme="minorEastAsia" w:hAnsiTheme="minorHAnsi" w:cstheme="minorBidi"/>
          <w:noProof/>
        </w:rPr>
        <w:tab/>
      </w:r>
      <w:r w:rsidRPr="00EC4CA2">
        <w:rPr>
          <w:rFonts w:ascii="Calibri" w:hAnsi="Calibri" w:cs="Calibri"/>
          <w:noProof/>
        </w:rPr>
        <w:t>Modèles d’ordonnances et aide à la prescription</w:t>
      </w:r>
      <w:r>
        <w:rPr>
          <w:noProof/>
        </w:rPr>
        <w:tab/>
      </w:r>
      <w:r>
        <w:rPr>
          <w:noProof/>
        </w:rPr>
        <w:fldChar w:fldCharType="begin"/>
      </w:r>
      <w:r>
        <w:rPr>
          <w:noProof/>
        </w:rPr>
        <w:instrText xml:space="preserve"> PAGEREF _Toc500170483 \h </w:instrText>
      </w:r>
      <w:r>
        <w:rPr>
          <w:noProof/>
        </w:rPr>
      </w:r>
      <w:r>
        <w:rPr>
          <w:noProof/>
        </w:rPr>
        <w:fldChar w:fldCharType="separate"/>
      </w:r>
      <w:r w:rsidR="00C042F0">
        <w:rPr>
          <w:noProof/>
        </w:rPr>
        <w:t>10</w:t>
      </w:r>
      <w:r>
        <w:rPr>
          <w:noProof/>
        </w:rPr>
        <w:fldChar w:fldCharType="end"/>
      </w:r>
    </w:p>
    <w:p w:rsidR="00C50C51" w:rsidRDefault="00C50C51">
      <w:pPr>
        <w:pStyle w:val="TM3"/>
        <w:tabs>
          <w:tab w:val="left" w:pos="1440"/>
          <w:tab w:val="right" w:leader="dot" w:pos="9622"/>
        </w:tabs>
        <w:rPr>
          <w:rFonts w:asciiTheme="minorHAnsi" w:eastAsiaTheme="minorEastAsia" w:hAnsiTheme="minorHAnsi" w:cstheme="minorBidi"/>
          <w:noProof/>
        </w:rPr>
      </w:pPr>
      <w:r w:rsidRPr="00EC4CA2">
        <w:rPr>
          <w:rFonts w:ascii="Calibri" w:hAnsi="Calibri"/>
          <w:noProof/>
        </w:rPr>
        <w:t>3.3.3.</w:t>
      </w:r>
      <w:r>
        <w:rPr>
          <w:rFonts w:asciiTheme="minorHAnsi" w:eastAsiaTheme="minorEastAsia" w:hAnsiTheme="minorHAnsi" w:cstheme="minorBidi"/>
          <w:noProof/>
        </w:rPr>
        <w:tab/>
      </w:r>
      <w:r w:rsidRPr="00EC4CA2">
        <w:rPr>
          <w:rFonts w:ascii="Calibri" w:hAnsi="Calibri" w:cs="Calibri"/>
          <w:noProof/>
        </w:rPr>
        <w:t>Le compte rendu de la prise en charge</w:t>
      </w:r>
      <w:r>
        <w:rPr>
          <w:noProof/>
        </w:rPr>
        <w:tab/>
      </w:r>
      <w:r>
        <w:rPr>
          <w:noProof/>
        </w:rPr>
        <w:fldChar w:fldCharType="begin"/>
      </w:r>
      <w:r>
        <w:rPr>
          <w:noProof/>
        </w:rPr>
        <w:instrText xml:space="preserve"> PAGEREF _Toc500170484 \h </w:instrText>
      </w:r>
      <w:r>
        <w:rPr>
          <w:noProof/>
        </w:rPr>
      </w:r>
      <w:r>
        <w:rPr>
          <w:noProof/>
        </w:rPr>
        <w:fldChar w:fldCharType="separate"/>
      </w:r>
      <w:r w:rsidR="00C042F0">
        <w:rPr>
          <w:noProof/>
        </w:rPr>
        <w:t>11</w:t>
      </w:r>
      <w:r>
        <w:rPr>
          <w:noProof/>
        </w:rPr>
        <w:fldChar w:fldCharType="end"/>
      </w:r>
    </w:p>
    <w:p w:rsidR="00C50C51" w:rsidRDefault="00C50C51">
      <w:pPr>
        <w:pStyle w:val="TM1"/>
        <w:tabs>
          <w:tab w:val="left" w:pos="480"/>
        </w:tabs>
        <w:rPr>
          <w:rFonts w:asciiTheme="minorHAnsi" w:eastAsiaTheme="minorEastAsia" w:hAnsiTheme="minorHAnsi" w:cstheme="minorBidi"/>
          <w:b w:val="0"/>
          <w:noProof/>
          <w:sz w:val="22"/>
          <w:szCs w:val="22"/>
        </w:rPr>
      </w:pPr>
      <w:r w:rsidRPr="00EC4CA2">
        <w:rPr>
          <w:rFonts w:ascii="Calibri" w:hAnsi="Calibri"/>
          <w:noProof/>
        </w:rPr>
        <w:t>4.</w:t>
      </w:r>
      <w:r>
        <w:rPr>
          <w:rFonts w:asciiTheme="minorHAnsi" w:eastAsiaTheme="minorEastAsia" w:hAnsiTheme="minorHAnsi" w:cstheme="minorBidi"/>
          <w:b w:val="0"/>
          <w:noProof/>
          <w:sz w:val="22"/>
          <w:szCs w:val="22"/>
        </w:rPr>
        <w:tab/>
      </w:r>
      <w:r w:rsidRPr="00EC4CA2">
        <w:rPr>
          <w:rFonts w:ascii="Calibri" w:hAnsi="Calibri" w:cs="Calibri"/>
          <w:noProof/>
        </w:rPr>
        <w:t>Produit de santé mis à disposition</w:t>
      </w:r>
      <w:r>
        <w:rPr>
          <w:noProof/>
        </w:rPr>
        <w:tab/>
      </w:r>
      <w:r>
        <w:rPr>
          <w:noProof/>
        </w:rPr>
        <w:fldChar w:fldCharType="begin"/>
      </w:r>
      <w:r>
        <w:rPr>
          <w:noProof/>
        </w:rPr>
        <w:instrText xml:space="preserve"> PAGEREF _Toc500170485 \h </w:instrText>
      </w:r>
      <w:r>
        <w:rPr>
          <w:noProof/>
        </w:rPr>
      </w:r>
      <w:r>
        <w:rPr>
          <w:noProof/>
        </w:rPr>
        <w:fldChar w:fldCharType="separate"/>
      </w:r>
      <w:r w:rsidR="00C042F0">
        <w:rPr>
          <w:noProof/>
        </w:rPr>
        <w:t>11</w:t>
      </w:r>
      <w:r>
        <w:rPr>
          <w:noProof/>
        </w:rPr>
        <w:fldChar w:fldCharType="end"/>
      </w:r>
    </w:p>
    <w:p w:rsidR="00C50C51" w:rsidRDefault="00C50C51">
      <w:pPr>
        <w:pStyle w:val="TM2"/>
        <w:tabs>
          <w:tab w:val="left" w:pos="960"/>
          <w:tab w:val="right" w:leader="dot" w:pos="9622"/>
        </w:tabs>
        <w:rPr>
          <w:rFonts w:asciiTheme="minorHAnsi" w:eastAsiaTheme="minorEastAsia" w:hAnsiTheme="minorHAnsi" w:cstheme="minorBidi"/>
          <w:b w:val="0"/>
          <w:noProof/>
        </w:rPr>
      </w:pPr>
      <w:r w:rsidRPr="00EC4CA2">
        <w:rPr>
          <w:rFonts w:ascii="Calibri" w:hAnsi="Calibri"/>
          <w:noProof/>
        </w:rPr>
        <w:t>4.1.</w:t>
      </w:r>
      <w:r>
        <w:rPr>
          <w:rFonts w:asciiTheme="minorHAnsi" w:eastAsiaTheme="minorEastAsia" w:hAnsiTheme="minorHAnsi" w:cstheme="minorBidi"/>
          <w:b w:val="0"/>
          <w:noProof/>
        </w:rPr>
        <w:tab/>
      </w:r>
      <w:r w:rsidRPr="00EC4CA2">
        <w:rPr>
          <w:rFonts w:ascii="Calibri" w:hAnsi="Calibri" w:cs="Calibri"/>
          <w:noProof/>
        </w:rPr>
        <w:t>Règles de dispensation</w:t>
      </w:r>
      <w:r>
        <w:rPr>
          <w:noProof/>
        </w:rPr>
        <w:tab/>
      </w:r>
      <w:r>
        <w:rPr>
          <w:noProof/>
        </w:rPr>
        <w:fldChar w:fldCharType="begin"/>
      </w:r>
      <w:r>
        <w:rPr>
          <w:noProof/>
        </w:rPr>
        <w:instrText xml:space="preserve"> PAGEREF _Toc500170486 \h </w:instrText>
      </w:r>
      <w:r>
        <w:rPr>
          <w:noProof/>
        </w:rPr>
      </w:r>
      <w:r>
        <w:rPr>
          <w:noProof/>
        </w:rPr>
        <w:fldChar w:fldCharType="separate"/>
      </w:r>
      <w:r w:rsidR="00C042F0">
        <w:rPr>
          <w:noProof/>
        </w:rPr>
        <w:t>11</w:t>
      </w:r>
      <w:r>
        <w:rPr>
          <w:noProof/>
        </w:rPr>
        <w:fldChar w:fldCharType="end"/>
      </w:r>
    </w:p>
    <w:p w:rsidR="00C50C51" w:rsidRDefault="00C50C51">
      <w:pPr>
        <w:pStyle w:val="TM2"/>
        <w:tabs>
          <w:tab w:val="left" w:pos="960"/>
          <w:tab w:val="right" w:leader="dot" w:pos="9622"/>
        </w:tabs>
        <w:rPr>
          <w:rFonts w:asciiTheme="minorHAnsi" w:eastAsiaTheme="minorEastAsia" w:hAnsiTheme="minorHAnsi" w:cstheme="minorBidi"/>
          <w:b w:val="0"/>
          <w:noProof/>
        </w:rPr>
      </w:pPr>
      <w:r w:rsidRPr="00EC4CA2">
        <w:rPr>
          <w:rFonts w:ascii="Calibri" w:hAnsi="Calibri"/>
          <w:noProof/>
        </w:rPr>
        <w:t>4.2.</w:t>
      </w:r>
      <w:r>
        <w:rPr>
          <w:rFonts w:asciiTheme="minorHAnsi" w:eastAsiaTheme="minorEastAsia" w:hAnsiTheme="minorHAnsi" w:cstheme="minorBidi"/>
          <w:b w:val="0"/>
          <w:noProof/>
        </w:rPr>
        <w:tab/>
      </w:r>
      <w:r w:rsidRPr="00EC4CA2">
        <w:rPr>
          <w:rFonts w:ascii="Calibri" w:hAnsi="Calibri" w:cs="Calibri"/>
          <w:noProof/>
        </w:rPr>
        <w:t>La livraison et démonstration du matériel</w:t>
      </w:r>
      <w:r>
        <w:rPr>
          <w:noProof/>
        </w:rPr>
        <w:tab/>
      </w:r>
      <w:r>
        <w:rPr>
          <w:noProof/>
        </w:rPr>
        <w:fldChar w:fldCharType="begin"/>
      </w:r>
      <w:r>
        <w:rPr>
          <w:noProof/>
        </w:rPr>
        <w:instrText xml:space="preserve"> PAGEREF _Toc500170487 \h </w:instrText>
      </w:r>
      <w:r>
        <w:rPr>
          <w:noProof/>
        </w:rPr>
      </w:r>
      <w:r>
        <w:rPr>
          <w:noProof/>
        </w:rPr>
        <w:fldChar w:fldCharType="separate"/>
      </w:r>
      <w:r w:rsidR="00C042F0">
        <w:rPr>
          <w:noProof/>
        </w:rPr>
        <w:t>11</w:t>
      </w:r>
      <w:r>
        <w:rPr>
          <w:noProof/>
        </w:rPr>
        <w:fldChar w:fldCharType="end"/>
      </w:r>
    </w:p>
    <w:p w:rsidR="00C50C51" w:rsidRDefault="00C50C51">
      <w:pPr>
        <w:pStyle w:val="TM2"/>
        <w:tabs>
          <w:tab w:val="left" w:pos="960"/>
          <w:tab w:val="right" w:leader="dot" w:pos="9622"/>
        </w:tabs>
        <w:rPr>
          <w:rFonts w:asciiTheme="minorHAnsi" w:eastAsiaTheme="minorEastAsia" w:hAnsiTheme="minorHAnsi" w:cstheme="minorBidi"/>
          <w:b w:val="0"/>
          <w:noProof/>
        </w:rPr>
      </w:pPr>
      <w:r w:rsidRPr="00EC4CA2">
        <w:rPr>
          <w:rFonts w:ascii="Calibri" w:hAnsi="Calibri"/>
          <w:noProof/>
        </w:rPr>
        <w:t>4.3.</w:t>
      </w:r>
      <w:r>
        <w:rPr>
          <w:rFonts w:asciiTheme="minorHAnsi" w:eastAsiaTheme="minorEastAsia" w:hAnsiTheme="minorHAnsi" w:cstheme="minorBidi"/>
          <w:b w:val="0"/>
          <w:noProof/>
        </w:rPr>
        <w:tab/>
      </w:r>
      <w:r w:rsidRPr="00EC4CA2">
        <w:rPr>
          <w:rFonts w:ascii="Calibri" w:hAnsi="Calibri" w:cs="Calibri"/>
          <w:noProof/>
        </w:rPr>
        <w:t>Le respect des règles de vigilances</w:t>
      </w:r>
      <w:r>
        <w:rPr>
          <w:noProof/>
        </w:rPr>
        <w:tab/>
      </w:r>
      <w:r>
        <w:rPr>
          <w:noProof/>
        </w:rPr>
        <w:fldChar w:fldCharType="begin"/>
      </w:r>
      <w:r>
        <w:rPr>
          <w:noProof/>
        </w:rPr>
        <w:instrText xml:space="preserve"> PAGEREF _Toc500170488 \h </w:instrText>
      </w:r>
      <w:r>
        <w:rPr>
          <w:noProof/>
        </w:rPr>
      </w:r>
      <w:r>
        <w:rPr>
          <w:noProof/>
        </w:rPr>
        <w:fldChar w:fldCharType="separate"/>
      </w:r>
      <w:r w:rsidR="00C042F0">
        <w:rPr>
          <w:noProof/>
        </w:rPr>
        <w:t>12</w:t>
      </w:r>
      <w:r>
        <w:rPr>
          <w:noProof/>
        </w:rPr>
        <w:fldChar w:fldCharType="end"/>
      </w:r>
    </w:p>
    <w:p w:rsidR="00C50C51" w:rsidRDefault="00C50C51">
      <w:pPr>
        <w:pStyle w:val="TM2"/>
        <w:tabs>
          <w:tab w:val="left" w:pos="960"/>
          <w:tab w:val="right" w:leader="dot" w:pos="9622"/>
        </w:tabs>
        <w:rPr>
          <w:rFonts w:asciiTheme="minorHAnsi" w:eastAsiaTheme="minorEastAsia" w:hAnsiTheme="minorHAnsi" w:cstheme="minorBidi"/>
          <w:b w:val="0"/>
          <w:noProof/>
        </w:rPr>
      </w:pPr>
      <w:r w:rsidRPr="00EC4CA2">
        <w:rPr>
          <w:rFonts w:ascii="Calibri" w:hAnsi="Calibri"/>
          <w:noProof/>
        </w:rPr>
        <w:t>4.4.</w:t>
      </w:r>
      <w:r>
        <w:rPr>
          <w:rFonts w:asciiTheme="minorHAnsi" w:eastAsiaTheme="minorEastAsia" w:hAnsiTheme="minorHAnsi" w:cstheme="minorBidi"/>
          <w:b w:val="0"/>
          <w:noProof/>
        </w:rPr>
        <w:tab/>
      </w:r>
      <w:r w:rsidRPr="00EC4CA2">
        <w:rPr>
          <w:rFonts w:ascii="Calibri" w:hAnsi="Calibri" w:cs="Calibri"/>
          <w:noProof/>
        </w:rPr>
        <w:t>La reprise des produits de santé et la gestion des déchets</w:t>
      </w:r>
      <w:r>
        <w:rPr>
          <w:noProof/>
        </w:rPr>
        <w:tab/>
      </w:r>
      <w:r>
        <w:rPr>
          <w:noProof/>
        </w:rPr>
        <w:fldChar w:fldCharType="begin"/>
      </w:r>
      <w:r>
        <w:rPr>
          <w:noProof/>
        </w:rPr>
        <w:instrText xml:space="preserve"> PAGEREF _Toc500170489 \h </w:instrText>
      </w:r>
      <w:r>
        <w:rPr>
          <w:noProof/>
        </w:rPr>
      </w:r>
      <w:r>
        <w:rPr>
          <w:noProof/>
        </w:rPr>
        <w:fldChar w:fldCharType="separate"/>
      </w:r>
      <w:r w:rsidR="00C042F0">
        <w:rPr>
          <w:noProof/>
        </w:rPr>
        <w:t>12</w:t>
      </w:r>
      <w:r>
        <w:rPr>
          <w:noProof/>
        </w:rPr>
        <w:fldChar w:fldCharType="end"/>
      </w:r>
    </w:p>
    <w:p w:rsidR="006E336C" w:rsidRPr="00C96F4C" w:rsidRDefault="006E336C" w:rsidP="00AE0226">
      <w:pPr>
        <w:jc w:val="both"/>
        <w:rPr>
          <w:rFonts w:ascii="Calibri" w:hAnsi="Calibri" w:cs="Calibri"/>
          <w:b/>
        </w:rPr>
      </w:pPr>
      <w:r w:rsidRPr="00C96F4C">
        <w:rPr>
          <w:rFonts w:ascii="Calibri" w:hAnsi="Calibri" w:cs="Calibri"/>
          <w:b/>
        </w:rPr>
        <w:fldChar w:fldCharType="end"/>
      </w:r>
      <w:bookmarkStart w:id="10" w:name="_Toc415756761"/>
    </w:p>
    <w:p w:rsidR="006E336C" w:rsidRPr="00C96F4C" w:rsidRDefault="006E336C" w:rsidP="00AE0226">
      <w:pPr>
        <w:jc w:val="both"/>
        <w:rPr>
          <w:rFonts w:ascii="Calibri" w:hAnsi="Calibri" w:cs="Calibri"/>
          <w:b/>
        </w:rPr>
      </w:pPr>
    </w:p>
    <w:p w:rsidR="006E336C" w:rsidRPr="00C96F4C" w:rsidRDefault="006E336C" w:rsidP="00AE0226">
      <w:pPr>
        <w:jc w:val="both"/>
        <w:rPr>
          <w:rFonts w:ascii="Calibri" w:hAnsi="Calibri" w:cs="Calibri"/>
          <w:b/>
        </w:rPr>
      </w:pPr>
    </w:p>
    <w:p w:rsidR="006E336C" w:rsidRPr="00C96F4C" w:rsidRDefault="006E336C" w:rsidP="00AE0226">
      <w:pPr>
        <w:jc w:val="both"/>
        <w:rPr>
          <w:rFonts w:ascii="Calibri" w:hAnsi="Calibri" w:cs="Calibri"/>
          <w:b/>
        </w:rPr>
      </w:pPr>
    </w:p>
    <w:p w:rsidR="006E336C" w:rsidRPr="00C96F4C" w:rsidRDefault="006E336C" w:rsidP="00AE0226">
      <w:pPr>
        <w:jc w:val="both"/>
        <w:rPr>
          <w:rFonts w:ascii="Calibri" w:hAnsi="Calibri" w:cs="Calibri"/>
          <w:b/>
        </w:rPr>
      </w:pPr>
    </w:p>
    <w:p w:rsidR="006E336C" w:rsidRPr="00C96F4C" w:rsidRDefault="006E336C" w:rsidP="00AE0226">
      <w:pPr>
        <w:jc w:val="both"/>
        <w:rPr>
          <w:rFonts w:ascii="Calibri" w:hAnsi="Calibri" w:cs="Calibri"/>
          <w:b/>
        </w:rPr>
      </w:pPr>
    </w:p>
    <w:p w:rsidR="006E336C" w:rsidRPr="00C96F4C" w:rsidRDefault="006E336C" w:rsidP="00AE0226">
      <w:pPr>
        <w:jc w:val="both"/>
        <w:rPr>
          <w:rFonts w:ascii="Calibri" w:hAnsi="Calibri" w:cs="Calibri"/>
          <w:b/>
        </w:rPr>
      </w:pPr>
    </w:p>
    <w:p w:rsidR="006E336C" w:rsidRPr="00C96F4C" w:rsidRDefault="006E336C" w:rsidP="00AE0226">
      <w:pPr>
        <w:jc w:val="both"/>
        <w:rPr>
          <w:rFonts w:ascii="Calibri" w:hAnsi="Calibri" w:cs="Calibri"/>
          <w:b/>
        </w:rPr>
      </w:pPr>
    </w:p>
    <w:p w:rsidR="006E336C" w:rsidRPr="00C96F4C" w:rsidRDefault="006E336C" w:rsidP="00AE0226">
      <w:pPr>
        <w:jc w:val="both"/>
        <w:rPr>
          <w:rFonts w:ascii="Calibri" w:hAnsi="Calibri" w:cs="Calibri"/>
          <w:b/>
        </w:rPr>
      </w:pPr>
    </w:p>
    <w:p w:rsidR="006E336C" w:rsidRPr="00C96F4C" w:rsidRDefault="006E336C" w:rsidP="00AE0226">
      <w:pPr>
        <w:jc w:val="both"/>
        <w:rPr>
          <w:rFonts w:ascii="Calibri" w:hAnsi="Calibri" w:cs="Calibri"/>
          <w:b/>
        </w:rPr>
      </w:pPr>
    </w:p>
    <w:p w:rsidR="006E336C" w:rsidRPr="00C96F4C" w:rsidRDefault="006E336C" w:rsidP="00AE0226">
      <w:pPr>
        <w:jc w:val="both"/>
        <w:rPr>
          <w:rFonts w:ascii="Calibri" w:hAnsi="Calibri" w:cs="Calibri"/>
          <w:b/>
        </w:rPr>
      </w:pPr>
    </w:p>
    <w:p w:rsidR="006E336C" w:rsidRPr="00C96F4C" w:rsidRDefault="006E336C" w:rsidP="00AE0226">
      <w:pPr>
        <w:jc w:val="both"/>
        <w:rPr>
          <w:rFonts w:ascii="Calibri" w:hAnsi="Calibri" w:cs="Calibri"/>
          <w:b/>
        </w:rPr>
      </w:pPr>
    </w:p>
    <w:p w:rsidR="006E336C" w:rsidRPr="00C96F4C" w:rsidRDefault="00C50C51" w:rsidP="00C96F4C">
      <w:pPr>
        <w:pageBreakBefore/>
        <w:pBdr>
          <w:bottom w:val="single" w:sz="2" w:space="1" w:color="365F91"/>
        </w:pBdr>
        <w:jc w:val="both"/>
        <w:outlineLvl w:val="0"/>
        <w:rPr>
          <w:rFonts w:ascii="Calibri" w:hAnsi="Calibri" w:cs="Calibri"/>
          <w:b/>
          <w:bCs/>
          <w:color w:val="365F91"/>
          <w:sz w:val="48"/>
          <w:szCs w:val="48"/>
        </w:rPr>
      </w:pPr>
      <w:bookmarkStart w:id="11" w:name="_Toc500170462"/>
      <w:r>
        <w:rPr>
          <w:rFonts w:ascii="Calibri" w:hAnsi="Calibri" w:cs="Calibri"/>
          <w:b/>
          <w:smallCaps/>
          <w:color w:val="365F91"/>
          <w:sz w:val="48"/>
          <w:szCs w:val="48"/>
        </w:rPr>
        <w:lastRenderedPageBreak/>
        <w:t>liste des a</w:t>
      </w:r>
      <w:r w:rsidR="006E336C" w:rsidRPr="00C96F4C">
        <w:rPr>
          <w:rFonts w:ascii="Calibri" w:hAnsi="Calibri" w:cs="Calibri"/>
          <w:b/>
          <w:smallCaps/>
          <w:color w:val="365F91"/>
          <w:sz w:val="48"/>
          <w:szCs w:val="48"/>
        </w:rPr>
        <w:t>bréviations</w:t>
      </w:r>
      <w:bookmarkEnd w:id="10"/>
      <w:bookmarkEnd w:id="11"/>
    </w:p>
    <w:p w:rsidR="006E336C" w:rsidRPr="00C96F4C" w:rsidRDefault="006E336C">
      <w:pPr>
        <w:jc w:val="both"/>
        <w:rPr>
          <w:rFonts w:ascii="Calibri" w:hAnsi="Calibri" w:cs="Calibri"/>
          <w:sz w:val="28"/>
          <w:szCs w:val="28"/>
        </w:rPr>
      </w:pPr>
    </w:p>
    <w:p w:rsidR="006E336C" w:rsidRPr="00C96F4C" w:rsidRDefault="006E336C">
      <w:pPr>
        <w:jc w:val="both"/>
        <w:rPr>
          <w:rFonts w:ascii="Calibri" w:hAnsi="Calibri" w:cs="Calibri"/>
          <w:sz w:val="28"/>
          <w:szCs w:val="28"/>
        </w:rPr>
      </w:pPr>
    </w:p>
    <w:p w:rsidR="006E336C" w:rsidRPr="00C96F4C" w:rsidRDefault="006E336C" w:rsidP="0044575D">
      <w:pPr>
        <w:jc w:val="both"/>
        <w:rPr>
          <w:rFonts w:ascii="Calibri" w:hAnsi="Calibri" w:cs="Calibri"/>
          <w:sz w:val="28"/>
          <w:szCs w:val="28"/>
        </w:rPr>
      </w:pPr>
      <w:r w:rsidRPr="00C96F4C">
        <w:rPr>
          <w:rFonts w:ascii="Calibri" w:hAnsi="Calibri" w:cs="Calibri"/>
          <w:b/>
          <w:sz w:val="28"/>
          <w:szCs w:val="28"/>
        </w:rPr>
        <w:t>ADDFMS</w:t>
      </w:r>
      <w:r w:rsidRPr="00C96F4C">
        <w:rPr>
          <w:rFonts w:ascii="Calibri" w:hAnsi="Calibri" w:cs="Calibri"/>
          <w:sz w:val="28"/>
          <w:szCs w:val="28"/>
        </w:rPr>
        <w:t> </w:t>
      </w:r>
      <w:r w:rsidRPr="00C96F4C">
        <w:rPr>
          <w:rFonts w:ascii="Calibri" w:hAnsi="Calibri" w:cs="Calibri"/>
          <w:sz w:val="28"/>
          <w:szCs w:val="28"/>
        </w:rPr>
        <w:tab/>
        <w:t>Aliments Diététiques Destinés à des Fins Médicales Spéciales</w:t>
      </w:r>
    </w:p>
    <w:p w:rsidR="006E336C" w:rsidRPr="00C96F4C" w:rsidRDefault="006E336C" w:rsidP="0044575D">
      <w:pPr>
        <w:jc w:val="both"/>
        <w:rPr>
          <w:rFonts w:ascii="Calibri" w:hAnsi="Calibri" w:cs="Calibri"/>
          <w:sz w:val="28"/>
          <w:szCs w:val="28"/>
        </w:rPr>
      </w:pPr>
    </w:p>
    <w:p w:rsidR="006E336C" w:rsidRPr="00C96F4C" w:rsidRDefault="006E336C" w:rsidP="0044575D">
      <w:pPr>
        <w:jc w:val="both"/>
        <w:rPr>
          <w:rFonts w:ascii="Calibri" w:hAnsi="Calibri" w:cs="Calibri"/>
          <w:sz w:val="28"/>
          <w:szCs w:val="28"/>
        </w:rPr>
      </w:pPr>
      <w:r w:rsidRPr="00C96F4C">
        <w:rPr>
          <w:rFonts w:ascii="Calibri" w:hAnsi="Calibri" w:cs="Calibri"/>
          <w:b/>
          <w:sz w:val="28"/>
          <w:szCs w:val="28"/>
        </w:rPr>
        <w:t>ANSM</w:t>
      </w:r>
      <w:r w:rsidRPr="00C96F4C">
        <w:rPr>
          <w:rFonts w:ascii="Calibri" w:hAnsi="Calibri" w:cs="Calibri"/>
          <w:sz w:val="28"/>
          <w:szCs w:val="28"/>
        </w:rPr>
        <w:t> </w:t>
      </w:r>
      <w:r w:rsidRPr="00C96F4C">
        <w:rPr>
          <w:rFonts w:ascii="Calibri" w:hAnsi="Calibri" w:cs="Calibri"/>
          <w:sz w:val="28"/>
          <w:szCs w:val="28"/>
        </w:rPr>
        <w:tab/>
        <w:t>Agence Nationale de sécurité du médicament (et des produits de santé)</w:t>
      </w:r>
    </w:p>
    <w:p w:rsidR="006E336C" w:rsidRPr="00C96F4C" w:rsidRDefault="006E336C">
      <w:pPr>
        <w:jc w:val="both"/>
        <w:rPr>
          <w:rFonts w:ascii="Calibri" w:hAnsi="Calibri" w:cs="Calibri"/>
          <w:sz w:val="28"/>
          <w:szCs w:val="28"/>
        </w:rPr>
      </w:pPr>
    </w:p>
    <w:p w:rsidR="006E336C" w:rsidRPr="00C96F4C" w:rsidRDefault="006E336C">
      <w:pPr>
        <w:jc w:val="both"/>
        <w:rPr>
          <w:rFonts w:ascii="Calibri" w:hAnsi="Calibri" w:cs="Calibri"/>
          <w:sz w:val="28"/>
          <w:szCs w:val="28"/>
        </w:rPr>
      </w:pPr>
      <w:r w:rsidRPr="00C96F4C">
        <w:rPr>
          <w:rFonts w:ascii="Calibri" w:hAnsi="Calibri" w:cs="Calibri"/>
          <w:b/>
          <w:sz w:val="28"/>
          <w:szCs w:val="28"/>
        </w:rPr>
        <w:t>CPAM</w:t>
      </w:r>
      <w:r w:rsidRPr="00C96F4C">
        <w:rPr>
          <w:rFonts w:ascii="Calibri" w:hAnsi="Calibri" w:cs="Calibri"/>
          <w:b/>
          <w:sz w:val="28"/>
          <w:szCs w:val="28"/>
        </w:rPr>
        <w:tab/>
      </w:r>
      <w:r w:rsidRPr="00C96F4C">
        <w:rPr>
          <w:rFonts w:ascii="Calibri" w:hAnsi="Calibri" w:cs="Calibri"/>
          <w:sz w:val="28"/>
          <w:szCs w:val="28"/>
        </w:rPr>
        <w:t>Caisse Primaire d’Assurance Maladie</w:t>
      </w:r>
    </w:p>
    <w:p w:rsidR="006E336C" w:rsidRPr="00C96F4C" w:rsidRDefault="006E336C">
      <w:pPr>
        <w:jc w:val="both"/>
        <w:rPr>
          <w:rFonts w:ascii="Calibri" w:hAnsi="Calibri" w:cs="Calibri"/>
          <w:sz w:val="28"/>
          <w:szCs w:val="28"/>
        </w:rPr>
      </w:pPr>
    </w:p>
    <w:p w:rsidR="006E336C" w:rsidRPr="00C96F4C" w:rsidRDefault="006E336C">
      <w:pPr>
        <w:jc w:val="both"/>
        <w:rPr>
          <w:rFonts w:ascii="Calibri" w:hAnsi="Calibri" w:cs="Calibri"/>
          <w:sz w:val="28"/>
          <w:szCs w:val="28"/>
        </w:rPr>
      </w:pPr>
      <w:r w:rsidRPr="00C96F4C">
        <w:rPr>
          <w:rFonts w:ascii="Calibri" w:hAnsi="Calibri" w:cs="Calibri"/>
          <w:b/>
          <w:sz w:val="28"/>
          <w:szCs w:val="28"/>
        </w:rPr>
        <w:t>CSP</w:t>
      </w:r>
      <w:r w:rsidRPr="00C96F4C">
        <w:rPr>
          <w:rFonts w:ascii="Calibri" w:hAnsi="Calibri" w:cs="Calibri"/>
          <w:sz w:val="28"/>
          <w:szCs w:val="28"/>
        </w:rPr>
        <w:t> </w:t>
      </w:r>
      <w:r w:rsidRPr="00C96F4C">
        <w:rPr>
          <w:rFonts w:ascii="Calibri" w:hAnsi="Calibri" w:cs="Calibri"/>
          <w:sz w:val="28"/>
          <w:szCs w:val="28"/>
        </w:rPr>
        <w:tab/>
        <w:t xml:space="preserve"> </w:t>
      </w:r>
      <w:r w:rsidRPr="00C96F4C">
        <w:rPr>
          <w:rFonts w:ascii="Calibri" w:hAnsi="Calibri" w:cs="Calibri"/>
          <w:sz w:val="28"/>
          <w:szCs w:val="28"/>
        </w:rPr>
        <w:tab/>
        <w:t>Code de la Santé Publique</w:t>
      </w:r>
    </w:p>
    <w:p w:rsidR="006E336C" w:rsidRPr="00C96F4C" w:rsidRDefault="006E336C">
      <w:pPr>
        <w:jc w:val="both"/>
        <w:rPr>
          <w:rFonts w:ascii="Calibri" w:hAnsi="Calibri" w:cs="Calibri"/>
          <w:sz w:val="28"/>
          <w:szCs w:val="28"/>
        </w:rPr>
      </w:pPr>
    </w:p>
    <w:p w:rsidR="006E336C" w:rsidRPr="00C96F4C" w:rsidRDefault="006E336C">
      <w:pPr>
        <w:jc w:val="both"/>
        <w:rPr>
          <w:rFonts w:ascii="Calibri" w:hAnsi="Calibri" w:cs="Calibri"/>
          <w:sz w:val="28"/>
          <w:szCs w:val="28"/>
        </w:rPr>
      </w:pPr>
      <w:r w:rsidRPr="00C96F4C">
        <w:rPr>
          <w:rFonts w:ascii="Calibri" w:hAnsi="Calibri" w:cs="Calibri"/>
          <w:b/>
          <w:sz w:val="28"/>
          <w:szCs w:val="28"/>
        </w:rPr>
        <w:t>CSS </w:t>
      </w:r>
      <w:r w:rsidRPr="00C96F4C">
        <w:rPr>
          <w:rFonts w:ascii="Calibri" w:hAnsi="Calibri" w:cs="Calibri"/>
          <w:sz w:val="28"/>
          <w:szCs w:val="28"/>
        </w:rPr>
        <w:tab/>
        <w:t xml:space="preserve"> </w:t>
      </w:r>
      <w:r w:rsidRPr="00C96F4C">
        <w:rPr>
          <w:rFonts w:ascii="Calibri" w:hAnsi="Calibri" w:cs="Calibri"/>
          <w:sz w:val="28"/>
          <w:szCs w:val="28"/>
        </w:rPr>
        <w:tab/>
        <w:t>Code de la Sécurité Sociale</w:t>
      </w:r>
    </w:p>
    <w:p w:rsidR="006E336C" w:rsidRPr="00C96F4C" w:rsidRDefault="006E336C">
      <w:pPr>
        <w:jc w:val="both"/>
        <w:rPr>
          <w:rFonts w:ascii="Calibri" w:hAnsi="Calibri" w:cs="Calibri"/>
          <w:sz w:val="28"/>
          <w:szCs w:val="28"/>
        </w:rPr>
      </w:pPr>
    </w:p>
    <w:p w:rsidR="006E336C" w:rsidRPr="00C96F4C" w:rsidRDefault="006E336C">
      <w:pPr>
        <w:jc w:val="both"/>
        <w:rPr>
          <w:rFonts w:ascii="Calibri" w:hAnsi="Calibri" w:cs="Calibri"/>
          <w:sz w:val="28"/>
          <w:szCs w:val="28"/>
        </w:rPr>
      </w:pPr>
      <w:r w:rsidRPr="00C96F4C">
        <w:rPr>
          <w:rFonts w:ascii="Calibri" w:hAnsi="Calibri" w:cs="Calibri"/>
          <w:b/>
          <w:sz w:val="28"/>
          <w:szCs w:val="28"/>
        </w:rPr>
        <w:t>DM</w:t>
      </w:r>
      <w:r w:rsidRPr="00C96F4C">
        <w:rPr>
          <w:rFonts w:ascii="Calibri" w:hAnsi="Calibri" w:cs="Calibri"/>
          <w:sz w:val="28"/>
          <w:szCs w:val="28"/>
        </w:rPr>
        <w:t> </w:t>
      </w:r>
      <w:r w:rsidRPr="00C96F4C">
        <w:rPr>
          <w:rFonts w:ascii="Calibri" w:hAnsi="Calibri" w:cs="Calibri"/>
          <w:sz w:val="28"/>
          <w:szCs w:val="28"/>
        </w:rPr>
        <w:tab/>
        <w:t xml:space="preserve"> </w:t>
      </w:r>
      <w:r w:rsidRPr="00C96F4C">
        <w:rPr>
          <w:rFonts w:ascii="Calibri" w:hAnsi="Calibri" w:cs="Calibri"/>
          <w:sz w:val="28"/>
          <w:szCs w:val="28"/>
        </w:rPr>
        <w:tab/>
        <w:t>Dispositif Médical</w:t>
      </w:r>
    </w:p>
    <w:p w:rsidR="006E336C" w:rsidRPr="00C96F4C" w:rsidRDefault="006E336C">
      <w:pPr>
        <w:jc w:val="both"/>
        <w:rPr>
          <w:rFonts w:ascii="Calibri" w:hAnsi="Calibri" w:cs="Calibri"/>
          <w:sz w:val="28"/>
          <w:szCs w:val="28"/>
        </w:rPr>
      </w:pPr>
    </w:p>
    <w:p w:rsidR="006E336C" w:rsidRPr="00C96F4C" w:rsidRDefault="006E336C">
      <w:pPr>
        <w:jc w:val="both"/>
        <w:rPr>
          <w:rFonts w:ascii="Calibri" w:hAnsi="Calibri" w:cs="Calibri"/>
          <w:sz w:val="28"/>
          <w:szCs w:val="28"/>
        </w:rPr>
      </w:pPr>
      <w:r w:rsidRPr="00C96F4C">
        <w:rPr>
          <w:rFonts w:ascii="Calibri" w:hAnsi="Calibri" w:cs="Calibri"/>
          <w:b/>
          <w:sz w:val="28"/>
          <w:szCs w:val="28"/>
        </w:rPr>
        <w:t>DMDIV </w:t>
      </w:r>
      <w:r w:rsidRPr="00C96F4C">
        <w:rPr>
          <w:rFonts w:ascii="Calibri" w:hAnsi="Calibri" w:cs="Calibri"/>
          <w:sz w:val="28"/>
          <w:szCs w:val="28"/>
        </w:rPr>
        <w:tab/>
        <w:t xml:space="preserve">Dispositif Médical de Diagnostic In Vitro </w:t>
      </w:r>
    </w:p>
    <w:p w:rsidR="006E336C" w:rsidRPr="00C96F4C" w:rsidRDefault="006E336C">
      <w:pPr>
        <w:jc w:val="both"/>
        <w:rPr>
          <w:rFonts w:ascii="Calibri" w:hAnsi="Calibri" w:cs="Calibri"/>
          <w:sz w:val="28"/>
          <w:szCs w:val="28"/>
        </w:rPr>
      </w:pPr>
    </w:p>
    <w:p w:rsidR="006E336C" w:rsidRPr="00C96F4C" w:rsidRDefault="006E336C" w:rsidP="003F061D">
      <w:pPr>
        <w:jc w:val="both"/>
        <w:rPr>
          <w:rFonts w:ascii="Calibri" w:hAnsi="Calibri" w:cs="Calibri"/>
          <w:sz w:val="28"/>
          <w:szCs w:val="28"/>
        </w:rPr>
      </w:pPr>
      <w:r w:rsidRPr="00C96F4C">
        <w:rPr>
          <w:rFonts w:ascii="Calibri" w:hAnsi="Calibri" w:cs="Calibri"/>
          <w:b/>
          <w:sz w:val="28"/>
          <w:szCs w:val="28"/>
        </w:rPr>
        <w:t>IDE</w:t>
      </w:r>
      <w:r w:rsidRPr="00C96F4C">
        <w:rPr>
          <w:rFonts w:ascii="Calibri" w:hAnsi="Calibri" w:cs="Calibri"/>
          <w:sz w:val="28"/>
          <w:szCs w:val="28"/>
        </w:rPr>
        <w:tab/>
      </w:r>
      <w:r w:rsidRPr="00C96F4C">
        <w:rPr>
          <w:rFonts w:ascii="Calibri" w:hAnsi="Calibri" w:cs="Calibri"/>
          <w:sz w:val="28"/>
          <w:szCs w:val="28"/>
        </w:rPr>
        <w:tab/>
        <w:t>Infirmier diplômé d’état</w:t>
      </w:r>
    </w:p>
    <w:p w:rsidR="006E336C" w:rsidRPr="00C96F4C" w:rsidRDefault="006E336C">
      <w:pPr>
        <w:jc w:val="both"/>
        <w:rPr>
          <w:rFonts w:ascii="Calibri" w:hAnsi="Calibri" w:cs="Calibri"/>
          <w:sz w:val="28"/>
          <w:szCs w:val="28"/>
        </w:rPr>
      </w:pPr>
    </w:p>
    <w:p w:rsidR="006E336C" w:rsidRPr="00C96F4C" w:rsidRDefault="006E336C">
      <w:pPr>
        <w:jc w:val="both"/>
        <w:rPr>
          <w:rFonts w:ascii="Calibri" w:hAnsi="Calibri" w:cs="Calibri"/>
          <w:sz w:val="28"/>
          <w:szCs w:val="28"/>
        </w:rPr>
      </w:pPr>
      <w:r w:rsidRPr="00C96F4C">
        <w:rPr>
          <w:rFonts w:ascii="Calibri" w:hAnsi="Calibri" w:cs="Calibri"/>
          <w:b/>
          <w:sz w:val="28"/>
          <w:szCs w:val="28"/>
        </w:rPr>
        <w:t>LPP</w:t>
      </w:r>
      <w:r w:rsidRPr="00C96F4C">
        <w:rPr>
          <w:rFonts w:ascii="Calibri" w:hAnsi="Calibri" w:cs="Calibri"/>
          <w:sz w:val="28"/>
          <w:szCs w:val="28"/>
        </w:rPr>
        <w:tab/>
      </w:r>
      <w:r w:rsidRPr="00C96F4C">
        <w:rPr>
          <w:rFonts w:ascii="Calibri" w:hAnsi="Calibri" w:cs="Calibri"/>
          <w:sz w:val="28"/>
          <w:szCs w:val="28"/>
        </w:rPr>
        <w:tab/>
        <w:t xml:space="preserve">Liste des Produits et Prestations </w:t>
      </w:r>
    </w:p>
    <w:p w:rsidR="006E336C" w:rsidRPr="00C96F4C" w:rsidRDefault="006E336C">
      <w:pPr>
        <w:jc w:val="both"/>
        <w:rPr>
          <w:rFonts w:ascii="Calibri" w:hAnsi="Calibri" w:cs="Calibri"/>
          <w:sz w:val="28"/>
          <w:szCs w:val="28"/>
        </w:rPr>
      </w:pPr>
    </w:p>
    <w:p w:rsidR="00A65F37" w:rsidRPr="00C96F4C" w:rsidRDefault="00A65F37" w:rsidP="00A65F37">
      <w:pPr>
        <w:jc w:val="both"/>
        <w:rPr>
          <w:rFonts w:ascii="Calibri" w:hAnsi="Calibri" w:cs="Calibri"/>
          <w:sz w:val="28"/>
          <w:szCs w:val="28"/>
        </w:rPr>
      </w:pPr>
      <w:r w:rsidRPr="008F3415">
        <w:rPr>
          <w:rFonts w:ascii="Calibri" w:hAnsi="Calibri" w:cs="Calibri"/>
          <w:b/>
          <w:sz w:val="28"/>
          <w:szCs w:val="28"/>
        </w:rPr>
        <w:t>PSDM</w:t>
      </w:r>
      <w:r>
        <w:rPr>
          <w:rFonts w:ascii="Calibri" w:hAnsi="Calibri" w:cs="Calibri"/>
          <w:sz w:val="28"/>
          <w:szCs w:val="28"/>
        </w:rPr>
        <w:t> </w:t>
      </w:r>
      <w:r>
        <w:rPr>
          <w:rFonts w:ascii="Calibri" w:hAnsi="Calibri" w:cs="Calibri"/>
          <w:sz w:val="28"/>
          <w:szCs w:val="28"/>
        </w:rPr>
        <w:tab/>
      </w:r>
      <w:r w:rsidR="00C31BF6">
        <w:rPr>
          <w:rFonts w:ascii="Calibri" w:hAnsi="Calibri" w:cs="Calibri"/>
          <w:sz w:val="28"/>
          <w:szCs w:val="28"/>
        </w:rPr>
        <w:t>P</w:t>
      </w:r>
      <w:r w:rsidR="00A25D22">
        <w:rPr>
          <w:rFonts w:ascii="Calibri" w:hAnsi="Calibri" w:cs="Calibri"/>
          <w:sz w:val="28"/>
          <w:szCs w:val="28"/>
        </w:rPr>
        <w:t>restataire</w:t>
      </w:r>
      <w:r>
        <w:rPr>
          <w:rFonts w:ascii="Calibri" w:hAnsi="Calibri" w:cs="Calibri"/>
          <w:sz w:val="28"/>
          <w:szCs w:val="28"/>
        </w:rPr>
        <w:t xml:space="preserve"> de Services et Distributeurs de matériel</w:t>
      </w:r>
    </w:p>
    <w:p w:rsidR="006E336C" w:rsidRPr="00C96F4C" w:rsidRDefault="006E336C">
      <w:pPr>
        <w:jc w:val="both"/>
        <w:rPr>
          <w:rFonts w:ascii="Calibri" w:hAnsi="Calibri" w:cs="Calibri"/>
          <w:sz w:val="28"/>
          <w:szCs w:val="28"/>
        </w:rPr>
      </w:pPr>
    </w:p>
    <w:p w:rsidR="006E336C" w:rsidRPr="00C96F4C" w:rsidRDefault="006E336C" w:rsidP="003F061D">
      <w:pPr>
        <w:jc w:val="both"/>
        <w:rPr>
          <w:rFonts w:ascii="Calibri" w:hAnsi="Calibri" w:cs="Calibri"/>
          <w:sz w:val="28"/>
          <w:szCs w:val="28"/>
        </w:rPr>
      </w:pPr>
      <w:r w:rsidRPr="00C96F4C">
        <w:rPr>
          <w:rFonts w:ascii="Calibri" w:hAnsi="Calibri" w:cs="Calibri"/>
          <w:b/>
          <w:sz w:val="28"/>
          <w:szCs w:val="28"/>
        </w:rPr>
        <w:t>PUI </w:t>
      </w:r>
      <w:r w:rsidR="00C31BF6">
        <w:rPr>
          <w:rFonts w:ascii="Calibri" w:hAnsi="Calibri" w:cs="Calibri"/>
          <w:sz w:val="28"/>
          <w:szCs w:val="28"/>
        </w:rPr>
        <w:tab/>
      </w:r>
      <w:r w:rsidR="00C31BF6">
        <w:rPr>
          <w:rFonts w:ascii="Calibri" w:hAnsi="Calibri" w:cs="Calibri"/>
          <w:sz w:val="28"/>
          <w:szCs w:val="28"/>
        </w:rPr>
        <w:tab/>
      </w:r>
      <w:r w:rsidRPr="00C96F4C">
        <w:rPr>
          <w:rFonts w:ascii="Calibri" w:hAnsi="Calibri" w:cs="Calibri"/>
          <w:sz w:val="28"/>
          <w:szCs w:val="28"/>
        </w:rPr>
        <w:t>Pharmacie à Usage Intérieur</w:t>
      </w:r>
    </w:p>
    <w:p w:rsidR="006E336C" w:rsidRPr="00C96F4C" w:rsidRDefault="006E336C" w:rsidP="0044575D">
      <w:pPr>
        <w:jc w:val="both"/>
        <w:rPr>
          <w:rFonts w:ascii="Calibri" w:hAnsi="Calibri" w:cs="Calibri"/>
          <w:sz w:val="28"/>
          <w:szCs w:val="28"/>
        </w:rPr>
      </w:pPr>
    </w:p>
    <w:p w:rsidR="006E336C" w:rsidRPr="00C96F4C" w:rsidRDefault="006E336C" w:rsidP="0044575D">
      <w:pPr>
        <w:jc w:val="both"/>
        <w:rPr>
          <w:rFonts w:ascii="Calibri" w:hAnsi="Calibri" w:cs="Calibri"/>
          <w:sz w:val="28"/>
          <w:szCs w:val="28"/>
        </w:rPr>
      </w:pPr>
      <w:r w:rsidRPr="00C96F4C">
        <w:rPr>
          <w:rFonts w:ascii="Calibri" w:hAnsi="Calibri" w:cs="Calibri"/>
          <w:b/>
          <w:sz w:val="28"/>
          <w:szCs w:val="28"/>
        </w:rPr>
        <w:t>VNI</w:t>
      </w:r>
      <w:r w:rsidR="00C31BF6">
        <w:rPr>
          <w:rFonts w:ascii="Calibri" w:hAnsi="Calibri" w:cs="Calibri"/>
          <w:sz w:val="28"/>
          <w:szCs w:val="28"/>
        </w:rPr>
        <w:t> </w:t>
      </w:r>
      <w:r w:rsidR="00C31BF6">
        <w:rPr>
          <w:rFonts w:ascii="Calibri" w:hAnsi="Calibri" w:cs="Calibri"/>
          <w:sz w:val="28"/>
          <w:szCs w:val="28"/>
        </w:rPr>
        <w:tab/>
      </w:r>
      <w:r w:rsidR="00C31BF6">
        <w:rPr>
          <w:rFonts w:ascii="Calibri" w:hAnsi="Calibri" w:cs="Calibri"/>
          <w:sz w:val="28"/>
          <w:szCs w:val="28"/>
        </w:rPr>
        <w:tab/>
      </w:r>
      <w:r w:rsidRPr="00C96F4C">
        <w:rPr>
          <w:rFonts w:ascii="Calibri" w:hAnsi="Calibri" w:cs="Calibri"/>
          <w:sz w:val="28"/>
          <w:szCs w:val="28"/>
        </w:rPr>
        <w:t>Ventilation Non Invasive</w:t>
      </w:r>
    </w:p>
    <w:p w:rsidR="006E336C" w:rsidRPr="00C96F4C" w:rsidRDefault="006E336C" w:rsidP="0044575D">
      <w:pPr>
        <w:jc w:val="both"/>
        <w:rPr>
          <w:rFonts w:ascii="Calibri" w:hAnsi="Calibri" w:cs="Calibri"/>
          <w:sz w:val="28"/>
          <w:szCs w:val="28"/>
        </w:rPr>
      </w:pPr>
    </w:p>
    <w:p w:rsidR="006E336C" w:rsidRDefault="006E336C" w:rsidP="007C2145">
      <w:pPr>
        <w:jc w:val="both"/>
        <w:rPr>
          <w:rFonts w:ascii="Calibri" w:hAnsi="Calibri" w:cs="Calibri"/>
          <w:sz w:val="28"/>
          <w:szCs w:val="28"/>
        </w:rPr>
      </w:pPr>
      <w:r w:rsidRPr="00C96F4C">
        <w:rPr>
          <w:rFonts w:ascii="Calibri" w:hAnsi="Calibri" w:cs="Calibri"/>
          <w:b/>
          <w:sz w:val="28"/>
          <w:szCs w:val="28"/>
        </w:rPr>
        <w:t>VVC </w:t>
      </w:r>
      <w:r w:rsidRPr="00C96F4C">
        <w:rPr>
          <w:rFonts w:ascii="Calibri" w:hAnsi="Calibri" w:cs="Calibri"/>
          <w:sz w:val="28"/>
          <w:szCs w:val="28"/>
        </w:rPr>
        <w:tab/>
      </w:r>
      <w:r w:rsidRPr="00C96F4C">
        <w:rPr>
          <w:rFonts w:ascii="Calibri" w:hAnsi="Calibri" w:cs="Calibri"/>
          <w:sz w:val="28"/>
          <w:szCs w:val="28"/>
        </w:rPr>
        <w:tab/>
        <w:t>Voie Veineuse Centrale</w:t>
      </w:r>
    </w:p>
    <w:p w:rsidR="008F3415" w:rsidRDefault="008F3415" w:rsidP="007C2145">
      <w:pPr>
        <w:jc w:val="both"/>
        <w:rPr>
          <w:rFonts w:ascii="Calibri" w:hAnsi="Calibri" w:cs="Calibri"/>
          <w:sz w:val="28"/>
          <w:szCs w:val="28"/>
        </w:rPr>
      </w:pPr>
    </w:p>
    <w:p w:rsidR="006E336C" w:rsidRPr="00C96F4C" w:rsidRDefault="006E336C" w:rsidP="00C96F4C">
      <w:pPr>
        <w:pBdr>
          <w:bottom w:val="single" w:sz="2" w:space="1" w:color="365F91"/>
        </w:pBdr>
        <w:jc w:val="both"/>
        <w:outlineLvl w:val="0"/>
        <w:rPr>
          <w:rFonts w:ascii="Calibri" w:hAnsi="Calibri" w:cs="Calibri"/>
          <w:b/>
          <w:smallCaps/>
          <w:color w:val="365F91"/>
          <w:sz w:val="48"/>
          <w:szCs w:val="48"/>
        </w:rPr>
      </w:pPr>
      <w:r w:rsidRPr="00C96F4C">
        <w:rPr>
          <w:rFonts w:ascii="Calibri" w:hAnsi="Calibri" w:cs="Calibri"/>
          <w:b/>
          <w:sz w:val="28"/>
          <w:szCs w:val="28"/>
        </w:rPr>
        <w:br w:type="page"/>
      </w:r>
      <w:bookmarkStart w:id="12" w:name="_Toc415756762"/>
      <w:bookmarkStart w:id="13" w:name="_Toc500170463"/>
      <w:r w:rsidR="00C50C51">
        <w:rPr>
          <w:rFonts w:ascii="Calibri" w:hAnsi="Calibri" w:cs="Calibri"/>
          <w:b/>
          <w:smallCaps/>
          <w:color w:val="365F91"/>
          <w:sz w:val="48"/>
          <w:szCs w:val="48"/>
        </w:rPr>
        <w:lastRenderedPageBreak/>
        <w:t>s</w:t>
      </w:r>
      <w:r w:rsidR="00CF4D45">
        <w:rPr>
          <w:rFonts w:ascii="Calibri" w:hAnsi="Calibri" w:cs="Calibri"/>
          <w:b/>
          <w:smallCaps/>
          <w:color w:val="365F91"/>
          <w:sz w:val="48"/>
          <w:szCs w:val="48"/>
        </w:rPr>
        <w:t xml:space="preserve">ources </w:t>
      </w:r>
      <w:r w:rsidRPr="00C96F4C">
        <w:rPr>
          <w:rFonts w:ascii="Calibri" w:hAnsi="Calibri" w:cs="Calibri"/>
          <w:b/>
          <w:smallCaps/>
          <w:color w:val="365F91"/>
          <w:sz w:val="48"/>
          <w:szCs w:val="48"/>
        </w:rPr>
        <w:t>juridiques</w:t>
      </w:r>
      <w:bookmarkEnd w:id="12"/>
      <w:bookmarkEnd w:id="13"/>
    </w:p>
    <w:p w:rsidR="006E336C" w:rsidRPr="00C96F4C" w:rsidRDefault="006E336C">
      <w:pPr>
        <w:jc w:val="both"/>
        <w:rPr>
          <w:rFonts w:ascii="Calibri" w:hAnsi="Calibri" w:cs="Calibri"/>
        </w:rPr>
      </w:pPr>
    </w:p>
    <w:p w:rsidR="006E336C" w:rsidRPr="00C96F4C" w:rsidRDefault="006E336C" w:rsidP="00570DCF">
      <w:pPr>
        <w:spacing w:after="60"/>
        <w:jc w:val="both"/>
        <w:rPr>
          <w:rFonts w:ascii="Calibri" w:hAnsi="Calibri" w:cs="Calibri"/>
          <w:i/>
          <w:sz w:val="22"/>
          <w:szCs w:val="22"/>
        </w:rPr>
      </w:pPr>
      <w:r w:rsidRPr="00C96F4C">
        <w:rPr>
          <w:rFonts w:ascii="Calibri" w:hAnsi="Calibri" w:cs="Calibri"/>
          <w:i/>
          <w:sz w:val="22"/>
          <w:szCs w:val="22"/>
        </w:rPr>
        <w:t>Dispositions du Code de Santé Publique</w:t>
      </w:r>
    </w:p>
    <w:p w:rsidR="006E336C" w:rsidRPr="00C96F4C" w:rsidRDefault="006E336C" w:rsidP="00E30D18">
      <w:pPr>
        <w:numPr>
          <w:ilvl w:val="0"/>
          <w:numId w:val="29"/>
        </w:numPr>
        <w:tabs>
          <w:tab w:val="left" w:pos="284"/>
        </w:tabs>
        <w:jc w:val="both"/>
        <w:rPr>
          <w:rFonts w:ascii="Calibri" w:hAnsi="Calibri" w:cs="Calibri"/>
          <w:sz w:val="22"/>
          <w:szCs w:val="22"/>
        </w:rPr>
      </w:pPr>
      <w:r w:rsidRPr="00C96F4C">
        <w:rPr>
          <w:rFonts w:ascii="Calibri" w:hAnsi="Calibri" w:cs="Calibri"/>
          <w:sz w:val="22"/>
          <w:szCs w:val="22"/>
        </w:rPr>
        <w:t>L1110-1 à L1110-11 portant sur les droits de la personne</w:t>
      </w:r>
      <w:r w:rsidR="00523DC6">
        <w:rPr>
          <w:rFonts w:ascii="Calibri" w:hAnsi="Calibri" w:cs="Calibri"/>
          <w:sz w:val="22"/>
          <w:szCs w:val="22"/>
        </w:rPr>
        <w:t>.</w:t>
      </w:r>
    </w:p>
    <w:p w:rsidR="006E336C" w:rsidRPr="00C96F4C" w:rsidRDefault="006E336C" w:rsidP="00E30D18">
      <w:pPr>
        <w:numPr>
          <w:ilvl w:val="0"/>
          <w:numId w:val="29"/>
        </w:numPr>
        <w:tabs>
          <w:tab w:val="left" w:pos="284"/>
        </w:tabs>
        <w:jc w:val="both"/>
        <w:rPr>
          <w:rFonts w:ascii="Calibri" w:hAnsi="Calibri" w:cs="Calibri"/>
          <w:sz w:val="22"/>
          <w:szCs w:val="22"/>
        </w:rPr>
      </w:pPr>
      <w:r w:rsidRPr="00C96F4C">
        <w:rPr>
          <w:rFonts w:ascii="Calibri" w:hAnsi="Calibri" w:cs="Calibri"/>
          <w:sz w:val="22"/>
          <w:szCs w:val="22"/>
        </w:rPr>
        <w:t>L1111-1 à L1111-9 portant sur l’information des usagers du système de santé et l’expression de leur volonté</w:t>
      </w:r>
      <w:r w:rsidR="00523DC6">
        <w:rPr>
          <w:rFonts w:ascii="Calibri" w:hAnsi="Calibri" w:cs="Calibri"/>
          <w:sz w:val="22"/>
          <w:szCs w:val="22"/>
        </w:rPr>
        <w:t>.</w:t>
      </w:r>
    </w:p>
    <w:p w:rsidR="006E336C" w:rsidRPr="00C96F4C" w:rsidRDefault="006E336C" w:rsidP="00E30D18">
      <w:pPr>
        <w:numPr>
          <w:ilvl w:val="0"/>
          <w:numId w:val="29"/>
        </w:numPr>
        <w:tabs>
          <w:tab w:val="left" w:pos="284"/>
        </w:tabs>
        <w:jc w:val="both"/>
        <w:rPr>
          <w:rFonts w:ascii="Calibri" w:hAnsi="Calibri" w:cs="Calibri"/>
          <w:sz w:val="22"/>
          <w:szCs w:val="22"/>
        </w:rPr>
      </w:pPr>
      <w:r w:rsidRPr="00C96F4C">
        <w:rPr>
          <w:rFonts w:ascii="Calibri" w:hAnsi="Calibri" w:cs="Calibri"/>
          <w:sz w:val="22"/>
          <w:szCs w:val="22"/>
        </w:rPr>
        <w:t>L1453-1 et le Décret n°2013-414 du 21 mai 2013 fixant les règles de publication des conventions et avantages</w:t>
      </w:r>
      <w:r w:rsidR="00523DC6">
        <w:rPr>
          <w:rFonts w:ascii="Calibri" w:hAnsi="Calibri" w:cs="Calibri"/>
          <w:sz w:val="22"/>
          <w:szCs w:val="22"/>
        </w:rPr>
        <w:t>.</w:t>
      </w:r>
    </w:p>
    <w:p w:rsidR="006E336C" w:rsidRPr="00C96F4C" w:rsidRDefault="006E336C" w:rsidP="00E30D18">
      <w:pPr>
        <w:numPr>
          <w:ilvl w:val="0"/>
          <w:numId w:val="29"/>
        </w:numPr>
        <w:tabs>
          <w:tab w:val="left" w:pos="284"/>
        </w:tabs>
        <w:jc w:val="both"/>
        <w:rPr>
          <w:rFonts w:ascii="Calibri" w:hAnsi="Calibri" w:cs="Calibri"/>
          <w:sz w:val="22"/>
          <w:szCs w:val="22"/>
        </w:rPr>
      </w:pPr>
      <w:r w:rsidRPr="00C96F4C">
        <w:rPr>
          <w:rFonts w:ascii="Calibri" w:hAnsi="Calibri" w:cs="Calibri"/>
          <w:sz w:val="22"/>
          <w:szCs w:val="22"/>
        </w:rPr>
        <w:t>L4113-6 sur les avantages en nature ou en espèces</w:t>
      </w:r>
      <w:r w:rsidR="00523DC6">
        <w:rPr>
          <w:rFonts w:ascii="Calibri" w:hAnsi="Calibri" w:cs="Calibri"/>
          <w:sz w:val="22"/>
          <w:szCs w:val="22"/>
        </w:rPr>
        <w:t>.</w:t>
      </w:r>
    </w:p>
    <w:p w:rsidR="006E336C" w:rsidRPr="00C96F4C" w:rsidRDefault="006E336C" w:rsidP="00E30D18">
      <w:pPr>
        <w:numPr>
          <w:ilvl w:val="0"/>
          <w:numId w:val="29"/>
        </w:numPr>
        <w:tabs>
          <w:tab w:val="left" w:pos="284"/>
        </w:tabs>
        <w:jc w:val="both"/>
        <w:rPr>
          <w:rFonts w:ascii="Calibri" w:hAnsi="Calibri" w:cs="Calibri"/>
          <w:sz w:val="22"/>
          <w:szCs w:val="22"/>
        </w:rPr>
      </w:pPr>
      <w:r w:rsidRPr="00C96F4C">
        <w:rPr>
          <w:rFonts w:ascii="Calibri" w:hAnsi="Calibri" w:cs="Calibri"/>
          <w:sz w:val="22"/>
          <w:szCs w:val="22"/>
        </w:rPr>
        <w:t>L4113-8 sur</w:t>
      </w:r>
      <w:r w:rsidR="00523DC6">
        <w:rPr>
          <w:rFonts w:ascii="Calibri" w:hAnsi="Calibri" w:cs="Calibri"/>
          <w:sz w:val="22"/>
          <w:szCs w:val="22"/>
        </w:rPr>
        <w:t xml:space="preserve"> les intérêts et les ristournes.</w:t>
      </w:r>
    </w:p>
    <w:p w:rsidR="006E336C" w:rsidRPr="00C96F4C" w:rsidRDefault="006E336C" w:rsidP="00E30D18">
      <w:pPr>
        <w:numPr>
          <w:ilvl w:val="0"/>
          <w:numId w:val="29"/>
        </w:numPr>
        <w:tabs>
          <w:tab w:val="left" w:pos="284"/>
        </w:tabs>
        <w:jc w:val="both"/>
        <w:rPr>
          <w:rFonts w:ascii="Calibri" w:hAnsi="Calibri" w:cs="Calibri"/>
          <w:sz w:val="22"/>
          <w:szCs w:val="22"/>
        </w:rPr>
      </w:pPr>
      <w:r w:rsidRPr="00C96F4C">
        <w:rPr>
          <w:rFonts w:ascii="Calibri" w:hAnsi="Calibri" w:cs="Calibri"/>
          <w:sz w:val="22"/>
          <w:szCs w:val="22"/>
        </w:rPr>
        <w:t xml:space="preserve">L5126-4 sur la liste des médicaments </w:t>
      </w:r>
      <w:proofErr w:type="spellStart"/>
      <w:r w:rsidRPr="00C96F4C">
        <w:rPr>
          <w:rFonts w:ascii="Calibri" w:hAnsi="Calibri" w:cs="Calibri"/>
          <w:sz w:val="22"/>
          <w:szCs w:val="22"/>
        </w:rPr>
        <w:t>rétrocédables</w:t>
      </w:r>
      <w:proofErr w:type="spellEnd"/>
      <w:r w:rsidR="00523DC6">
        <w:rPr>
          <w:rFonts w:ascii="Calibri" w:hAnsi="Calibri" w:cs="Calibri"/>
          <w:sz w:val="22"/>
          <w:szCs w:val="22"/>
        </w:rPr>
        <w:t>.</w:t>
      </w:r>
    </w:p>
    <w:p w:rsidR="006E336C" w:rsidRPr="00C96F4C" w:rsidRDefault="00523DC6" w:rsidP="00E30D18">
      <w:pPr>
        <w:numPr>
          <w:ilvl w:val="0"/>
          <w:numId w:val="29"/>
        </w:numPr>
        <w:tabs>
          <w:tab w:val="left" w:pos="284"/>
        </w:tabs>
        <w:jc w:val="both"/>
        <w:rPr>
          <w:rFonts w:ascii="Calibri" w:hAnsi="Calibri" w:cs="Calibri"/>
          <w:sz w:val="22"/>
          <w:szCs w:val="22"/>
        </w:rPr>
      </w:pPr>
      <w:r>
        <w:rPr>
          <w:rFonts w:ascii="Calibri" w:hAnsi="Calibri" w:cs="Calibri"/>
          <w:sz w:val="22"/>
          <w:szCs w:val="22"/>
        </w:rPr>
        <w:t>L5212-1 à L5212-3 sur la m</w:t>
      </w:r>
      <w:r w:rsidR="006E336C" w:rsidRPr="00C96F4C">
        <w:rPr>
          <w:rFonts w:ascii="Calibri" w:hAnsi="Calibri" w:cs="Calibri"/>
          <w:sz w:val="22"/>
          <w:szCs w:val="22"/>
        </w:rPr>
        <w:t>atériovigilance</w:t>
      </w:r>
      <w:r>
        <w:rPr>
          <w:rFonts w:ascii="Calibri" w:hAnsi="Calibri" w:cs="Calibri"/>
          <w:sz w:val="22"/>
          <w:szCs w:val="22"/>
        </w:rPr>
        <w:t>.</w:t>
      </w:r>
    </w:p>
    <w:p w:rsidR="006E336C" w:rsidRPr="00C96F4C" w:rsidRDefault="006E336C" w:rsidP="00E30D18">
      <w:pPr>
        <w:numPr>
          <w:ilvl w:val="0"/>
          <w:numId w:val="29"/>
        </w:numPr>
        <w:tabs>
          <w:tab w:val="left" w:pos="284"/>
        </w:tabs>
        <w:jc w:val="both"/>
        <w:rPr>
          <w:rFonts w:ascii="Calibri" w:hAnsi="Calibri" w:cs="Calibri"/>
          <w:sz w:val="22"/>
          <w:szCs w:val="22"/>
        </w:rPr>
      </w:pPr>
      <w:r w:rsidRPr="00C96F4C">
        <w:rPr>
          <w:rFonts w:ascii="Calibri" w:hAnsi="Calibri" w:cs="Calibri"/>
          <w:sz w:val="22"/>
          <w:szCs w:val="22"/>
        </w:rPr>
        <w:t>L5213-1 et suivants sur la publicité des dispositifs médicaux ainsi que R5213-1 et suivants</w:t>
      </w:r>
      <w:r w:rsidR="00523DC6">
        <w:rPr>
          <w:rFonts w:ascii="Calibri" w:hAnsi="Calibri" w:cs="Calibri"/>
          <w:sz w:val="22"/>
          <w:szCs w:val="22"/>
        </w:rPr>
        <w:t>.</w:t>
      </w:r>
    </w:p>
    <w:p w:rsidR="006E336C" w:rsidRPr="00C96F4C" w:rsidRDefault="006E336C" w:rsidP="00E30D18">
      <w:pPr>
        <w:numPr>
          <w:ilvl w:val="0"/>
          <w:numId w:val="29"/>
        </w:numPr>
        <w:tabs>
          <w:tab w:val="left" w:pos="284"/>
        </w:tabs>
        <w:jc w:val="both"/>
        <w:rPr>
          <w:rFonts w:ascii="Calibri" w:hAnsi="Calibri" w:cs="Calibri"/>
          <w:sz w:val="22"/>
          <w:szCs w:val="22"/>
        </w:rPr>
      </w:pPr>
      <w:r w:rsidRPr="00C96F4C">
        <w:rPr>
          <w:rFonts w:ascii="Calibri" w:hAnsi="Calibri" w:cs="Calibri"/>
          <w:sz w:val="22"/>
          <w:szCs w:val="22"/>
        </w:rPr>
        <w:t>L5223-1 et suivants pour les dispositifs médicaux de diagnostic in vitro</w:t>
      </w:r>
    </w:p>
    <w:p w:rsidR="006E336C" w:rsidRPr="00C96F4C" w:rsidRDefault="006E336C" w:rsidP="00E30D18">
      <w:pPr>
        <w:numPr>
          <w:ilvl w:val="0"/>
          <w:numId w:val="29"/>
        </w:numPr>
        <w:tabs>
          <w:tab w:val="left" w:pos="284"/>
        </w:tabs>
        <w:jc w:val="both"/>
        <w:rPr>
          <w:rFonts w:ascii="Calibri" w:hAnsi="Calibri" w:cs="Calibri"/>
          <w:sz w:val="22"/>
          <w:szCs w:val="22"/>
        </w:rPr>
      </w:pPr>
      <w:r w:rsidRPr="00C96F4C">
        <w:rPr>
          <w:rFonts w:ascii="Calibri" w:hAnsi="Calibri" w:cs="Calibri"/>
          <w:sz w:val="22"/>
          <w:szCs w:val="22"/>
        </w:rPr>
        <w:t xml:space="preserve">L5232-3 sur l’obligation pour le </w:t>
      </w:r>
      <w:r w:rsidR="00A25D22">
        <w:rPr>
          <w:rFonts w:ascii="Calibri" w:hAnsi="Calibri" w:cs="Calibri"/>
          <w:sz w:val="22"/>
          <w:szCs w:val="22"/>
        </w:rPr>
        <w:t>prestataire</w:t>
      </w:r>
      <w:r w:rsidRPr="00C96F4C">
        <w:rPr>
          <w:rFonts w:ascii="Calibri" w:hAnsi="Calibri" w:cs="Calibri"/>
          <w:sz w:val="22"/>
          <w:szCs w:val="22"/>
        </w:rPr>
        <w:t xml:space="preserve"> d’avoir du personnel diplômé et formé</w:t>
      </w:r>
    </w:p>
    <w:p w:rsidR="006E336C" w:rsidRPr="00C96F4C" w:rsidRDefault="006E336C" w:rsidP="00E30D18">
      <w:pPr>
        <w:numPr>
          <w:ilvl w:val="0"/>
          <w:numId w:val="29"/>
        </w:numPr>
        <w:tabs>
          <w:tab w:val="left" w:pos="284"/>
        </w:tabs>
        <w:jc w:val="both"/>
        <w:rPr>
          <w:rFonts w:ascii="Calibri" w:hAnsi="Calibri" w:cs="Calibri"/>
          <w:sz w:val="22"/>
          <w:szCs w:val="22"/>
        </w:rPr>
      </w:pPr>
      <w:r w:rsidRPr="00C96F4C">
        <w:rPr>
          <w:rFonts w:ascii="Calibri" w:hAnsi="Calibri" w:cs="Calibri"/>
          <w:sz w:val="22"/>
          <w:szCs w:val="22"/>
        </w:rPr>
        <w:t xml:space="preserve">R4113-104 à R4113-110 sur les conventions et liens avec les entreprises ainsi que son contrôle par le Conseil de l’Ordre </w:t>
      </w:r>
    </w:p>
    <w:p w:rsidR="006E336C" w:rsidRPr="00C96F4C" w:rsidRDefault="006E336C" w:rsidP="00E30D18">
      <w:pPr>
        <w:numPr>
          <w:ilvl w:val="0"/>
          <w:numId w:val="29"/>
        </w:numPr>
        <w:tabs>
          <w:tab w:val="left" w:pos="284"/>
        </w:tabs>
        <w:jc w:val="both"/>
        <w:rPr>
          <w:rFonts w:ascii="Calibri" w:hAnsi="Calibri" w:cs="Calibri"/>
          <w:sz w:val="22"/>
          <w:szCs w:val="22"/>
        </w:rPr>
      </w:pPr>
      <w:r w:rsidRPr="00C96F4C">
        <w:rPr>
          <w:rFonts w:ascii="Calibri" w:hAnsi="Calibri" w:cs="Calibri"/>
          <w:sz w:val="22"/>
          <w:szCs w:val="22"/>
        </w:rPr>
        <w:t>R5212-12 et suivants sur la Matériovigilance</w:t>
      </w:r>
    </w:p>
    <w:p w:rsidR="006E336C" w:rsidRPr="00C96F4C" w:rsidRDefault="006E336C" w:rsidP="00E30D18">
      <w:pPr>
        <w:numPr>
          <w:ilvl w:val="0"/>
          <w:numId w:val="29"/>
        </w:numPr>
        <w:tabs>
          <w:tab w:val="left" w:pos="284"/>
        </w:tabs>
        <w:jc w:val="both"/>
        <w:rPr>
          <w:rFonts w:ascii="Calibri" w:hAnsi="Calibri" w:cs="Calibri"/>
          <w:sz w:val="22"/>
          <w:szCs w:val="22"/>
        </w:rPr>
      </w:pPr>
      <w:r w:rsidRPr="00C96F4C">
        <w:rPr>
          <w:rFonts w:ascii="Calibri" w:hAnsi="Calibri" w:cs="Calibri"/>
          <w:sz w:val="22"/>
          <w:szCs w:val="22"/>
        </w:rPr>
        <w:t xml:space="preserve">D5232-1 à D5332-15 relatifs aux </w:t>
      </w:r>
      <w:r w:rsidR="00A25D22">
        <w:rPr>
          <w:rFonts w:ascii="Calibri" w:hAnsi="Calibri" w:cs="Calibri"/>
          <w:sz w:val="22"/>
          <w:szCs w:val="22"/>
        </w:rPr>
        <w:t>prestataire</w:t>
      </w:r>
      <w:r w:rsidRPr="00C96F4C">
        <w:rPr>
          <w:rFonts w:ascii="Calibri" w:hAnsi="Calibri" w:cs="Calibri"/>
          <w:sz w:val="22"/>
          <w:szCs w:val="22"/>
        </w:rPr>
        <w:t xml:space="preserve">s de services et distributeurs de matériels, textes définissant le métier de </w:t>
      </w:r>
      <w:r w:rsidR="00705577">
        <w:rPr>
          <w:rFonts w:ascii="Calibri" w:hAnsi="Calibri" w:cs="Calibri"/>
          <w:sz w:val="22"/>
          <w:szCs w:val="22"/>
        </w:rPr>
        <w:t>PSDM</w:t>
      </w:r>
      <w:r w:rsidRPr="00C96F4C">
        <w:rPr>
          <w:rFonts w:ascii="Calibri" w:hAnsi="Calibri" w:cs="Calibri"/>
          <w:sz w:val="22"/>
          <w:szCs w:val="22"/>
        </w:rPr>
        <w:t xml:space="preserve"> (délivrance de matériels et service, formation technique des IDE à ces dispositifs médicaux)</w:t>
      </w:r>
    </w:p>
    <w:p w:rsidR="00AA1AD5" w:rsidRPr="00AA1AD5" w:rsidRDefault="00AA1AD5" w:rsidP="00AA1AD5">
      <w:pPr>
        <w:pStyle w:val="Paragraphedeliste"/>
        <w:widowControl w:val="0"/>
        <w:numPr>
          <w:ilvl w:val="0"/>
          <w:numId w:val="29"/>
        </w:numPr>
        <w:tabs>
          <w:tab w:val="left" w:pos="284"/>
        </w:tabs>
        <w:autoSpaceDE w:val="0"/>
        <w:autoSpaceDN w:val="0"/>
        <w:adjustRightInd w:val="0"/>
        <w:jc w:val="both"/>
        <w:rPr>
          <w:rFonts w:ascii="Calibri" w:hAnsi="Calibri" w:cs="Calibri"/>
          <w:sz w:val="22"/>
          <w:szCs w:val="22"/>
        </w:rPr>
      </w:pPr>
      <w:r w:rsidRPr="00C96F4C">
        <w:rPr>
          <w:rFonts w:ascii="Calibri" w:hAnsi="Calibri" w:cs="Calibri"/>
          <w:bCs/>
          <w:sz w:val="22"/>
          <w:szCs w:val="22"/>
        </w:rPr>
        <w:t xml:space="preserve">Décret n°2006-1637 du 19 décembre 2006 relatif aux </w:t>
      </w:r>
      <w:r>
        <w:rPr>
          <w:rFonts w:ascii="Calibri" w:hAnsi="Calibri" w:cs="Calibri"/>
          <w:bCs/>
          <w:sz w:val="22"/>
          <w:szCs w:val="22"/>
        </w:rPr>
        <w:t>prestataire</w:t>
      </w:r>
      <w:r w:rsidRPr="00C96F4C">
        <w:rPr>
          <w:rFonts w:ascii="Calibri" w:hAnsi="Calibri" w:cs="Calibri"/>
          <w:bCs/>
          <w:sz w:val="22"/>
          <w:szCs w:val="22"/>
        </w:rPr>
        <w:t>s de services et distributeurs de matériels, y compris les dispositifs médicaux, destinés à favoriser le retour à domicile et l'autonomie des personnes malades ou présentant une incapacité ou un handicap et décret n°2009-839 du 7 juillet 2009</w:t>
      </w:r>
    </w:p>
    <w:p w:rsidR="006E336C" w:rsidRPr="00C96F4C" w:rsidRDefault="006E336C" w:rsidP="00E30D18">
      <w:pPr>
        <w:numPr>
          <w:ilvl w:val="0"/>
          <w:numId w:val="29"/>
        </w:numPr>
        <w:tabs>
          <w:tab w:val="left" w:pos="284"/>
        </w:tabs>
        <w:jc w:val="both"/>
        <w:rPr>
          <w:rFonts w:ascii="Calibri" w:hAnsi="Calibri" w:cs="Calibri"/>
          <w:sz w:val="22"/>
          <w:szCs w:val="22"/>
        </w:rPr>
      </w:pPr>
      <w:r w:rsidRPr="00C96F4C">
        <w:rPr>
          <w:rFonts w:ascii="Calibri" w:hAnsi="Calibri" w:cs="Calibri"/>
          <w:sz w:val="22"/>
          <w:szCs w:val="22"/>
        </w:rPr>
        <w:t xml:space="preserve">Arrêté du 23 décembre 2011 relatif à la formation préparant à la fonction de </w:t>
      </w:r>
      <w:r w:rsidR="00A25D22">
        <w:rPr>
          <w:rFonts w:ascii="Calibri" w:hAnsi="Calibri" w:cs="Calibri"/>
          <w:sz w:val="22"/>
          <w:szCs w:val="22"/>
        </w:rPr>
        <w:t>prestataire</w:t>
      </w:r>
      <w:r w:rsidRPr="00C96F4C">
        <w:rPr>
          <w:rFonts w:ascii="Calibri" w:hAnsi="Calibri" w:cs="Calibri"/>
          <w:sz w:val="22"/>
          <w:szCs w:val="22"/>
        </w:rPr>
        <w:t xml:space="preserve"> de service et distributeur de matériels</w:t>
      </w:r>
    </w:p>
    <w:p w:rsidR="006E336C" w:rsidRPr="00C96F4C" w:rsidRDefault="006E336C" w:rsidP="00E30D18">
      <w:pPr>
        <w:pStyle w:val="Paragraphedeliste"/>
        <w:widowControl w:val="0"/>
        <w:numPr>
          <w:ilvl w:val="0"/>
          <w:numId w:val="29"/>
        </w:numPr>
        <w:tabs>
          <w:tab w:val="left" w:pos="284"/>
        </w:tabs>
        <w:autoSpaceDE w:val="0"/>
        <w:autoSpaceDN w:val="0"/>
        <w:adjustRightInd w:val="0"/>
        <w:rPr>
          <w:rFonts w:ascii="Calibri" w:hAnsi="Calibri" w:cs="Calibri"/>
          <w:sz w:val="22"/>
          <w:szCs w:val="22"/>
        </w:rPr>
      </w:pPr>
      <w:r w:rsidRPr="00C96F4C">
        <w:rPr>
          <w:rFonts w:ascii="Calibri" w:hAnsi="Calibri" w:cs="Calibri"/>
          <w:bCs/>
          <w:sz w:val="22"/>
          <w:szCs w:val="22"/>
        </w:rPr>
        <w:t>Décret n°2012-860 du 5 juillet 2012 relatif aux modalités de prescription et de délivrance des produits et prestations inscrits sur la liste prévue à l’article L. 165-1 du code de la sécurité sociale</w:t>
      </w:r>
    </w:p>
    <w:p w:rsidR="00AA1AD5" w:rsidRPr="00C73EAD" w:rsidRDefault="00AA1AD5" w:rsidP="00AA1AD5">
      <w:pPr>
        <w:pStyle w:val="Paragraphedeliste"/>
        <w:widowControl w:val="0"/>
        <w:numPr>
          <w:ilvl w:val="0"/>
          <w:numId w:val="29"/>
        </w:numPr>
        <w:tabs>
          <w:tab w:val="left" w:pos="284"/>
        </w:tabs>
        <w:autoSpaceDE w:val="0"/>
        <w:autoSpaceDN w:val="0"/>
        <w:adjustRightInd w:val="0"/>
        <w:jc w:val="both"/>
        <w:rPr>
          <w:rFonts w:ascii="Calibri" w:hAnsi="Calibri" w:cs="Calibri"/>
          <w:bCs/>
          <w:sz w:val="22"/>
          <w:szCs w:val="22"/>
        </w:rPr>
      </w:pPr>
      <w:r w:rsidRPr="00C73EAD">
        <w:rPr>
          <w:rFonts w:ascii="Calibri" w:hAnsi="Calibri" w:cs="Calibri"/>
          <w:bCs/>
          <w:sz w:val="22"/>
          <w:szCs w:val="22"/>
        </w:rPr>
        <w:t>Arrêté du 16 juillet 2015 relatif aux bonnes pratiques de dispensation à domicile de l’oxygène à usage médical (JORF du 22 juillet 2015)</w:t>
      </w:r>
      <w:r w:rsidR="00C73EAD" w:rsidRPr="00C73EAD">
        <w:rPr>
          <w:rFonts w:ascii="Calibri" w:hAnsi="Calibri" w:cs="Calibri"/>
          <w:bCs/>
          <w:sz w:val="22"/>
          <w:szCs w:val="22"/>
        </w:rPr>
        <w:t>.</w:t>
      </w:r>
    </w:p>
    <w:p w:rsidR="006E336C" w:rsidRPr="00C96F4C" w:rsidRDefault="006E336C">
      <w:pPr>
        <w:jc w:val="both"/>
        <w:rPr>
          <w:rFonts w:ascii="Calibri" w:hAnsi="Calibri" w:cs="Calibri"/>
          <w:sz w:val="22"/>
          <w:szCs w:val="22"/>
        </w:rPr>
      </w:pPr>
    </w:p>
    <w:p w:rsidR="006E336C" w:rsidRPr="00C96F4C" w:rsidRDefault="006E336C" w:rsidP="00570DCF">
      <w:pPr>
        <w:spacing w:after="60"/>
        <w:jc w:val="both"/>
        <w:rPr>
          <w:rFonts w:ascii="Calibri" w:hAnsi="Calibri" w:cs="Calibri"/>
          <w:i/>
          <w:sz w:val="22"/>
          <w:szCs w:val="22"/>
        </w:rPr>
      </w:pPr>
      <w:r w:rsidRPr="00C96F4C">
        <w:rPr>
          <w:rFonts w:ascii="Calibri" w:hAnsi="Calibri" w:cs="Calibri"/>
          <w:i/>
          <w:sz w:val="22"/>
          <w:szCs w:val="22"/>
        </w:rPr>
        <w:t xml:space="preserve">Dispositions du Code de la Sécurité Sociale </w:t>
      </w:r>
    </w:p>
    <w:p w:rsidR="006E336C" w:rsidRPr="00C96F4C" w:rsidRDefault="006E336C" w:rsidP="00E30D18">
      <w:pPr>
        <w:numPr>
          <w:ilvl w:val="0"/>
          <w:numId w:val="29"/>
        </w:numPr>
        <w:tabs>
          <w:tab w:val="left" w:pos="284"/>
        </w:tabs>
        <w:jc w:val="both"/>
        <w:rPr>
          <w:rFonts w:ascii="Calibri" w:hAnsi="Calibri" w:cs="Calibri"/>
          <w:sz w:val="22"/>
          <w:szCs w:val="22"/>
        </w:rPr>
      </w:pPr>
      <w:r w:rsidRPr="00C96F4C">
        <w:rPr>
          <w:rFonts w:ascii="Calibri" w:hAnsi="Calibri" w:cs="Calibri"/>
          <w:sz w:val="22"/>
          <w:szCs w:val="22"/>
        </w:rPr>
        <w:t>L165-1 ayant pour application la Liste des Produits et Prestations (liste positive sans assimilation)</w:t>
      </w:r>
    </w:p>
    <w:p w:rsidR="006E336C" w:rsidRPr="00A65F37" w:rsidRDefault="006E336C" w:rsidP="00E30D18">
      <w:pPr>
        <w:numPr>
          <w:ilvl w:val="0"/>
          <w:numId w:val="29"/>
        </w:numPr>
        <w:tabs>
          <w:tab w:val="left" w:pos="284"/>
        </w:tabs>
        <w:jc w:val="both"/>
        <w:rPr>
          <w:rFonts w:ascii="Calibri" w:hAnsi="Calibri" w:cs="Calibri"/>
          <w:sz w:val="22"/>
          <w:szCs w:val="22"/>
        </w:rPr>
      </w:pPr>
      <w:r w:rsidRPr="00C96F4C">
        <w:rPr>
          <w:rFonts w:ascii="Calibri" w:hAnsi="Calibri" w:cs="Calibri"/>
          <w:sz w:val="22"/>
          <w:szCs w:val="22"/>
        </w:rPr>
        <w:t>L165-1-2 sur le contrôle des spécifications techniques et les pénalités financières avec son décret d’application n°2012-1135 du 8 octobre 2012</w:t>
      </w:r>
    </w:p>
    <w:p w:rsidR="006E336C" w:rsidRPr="00C96F4C" w:rsidRDefault="00222BE9" w:rsidP="00222BE9">
      <w:pPr>
        <w:numPr>
          <w:ilvl w:val="0"/>
          <w:numId w:val="29"/>
        </w:numPr>
        <w:tabs>
          <w:tab w:val="left" w:pos="284"/>
        </w:tabs>
        <w:jc w:val="both"/>
        <w:rPr>
          <w:rFonts w:ascii="Calibri" w:hAnsi="Calibri" w:cs="Calibri"/>
          <w:sz w:val="22"/>
          <w:szCs w:val="22"/>
        </w:rPr>
      </w:pPr>
      <w:r w:rsidRPr="00222BE9">
        <w:rPr>
          <w:rFonts w:ascii="Calibri" w:hAnsi="Calibri" w:cs="Calibri"/>
          <w:sz w:val="22"/>
          <w:szCs w:val="22"/>
        </w:rPr>
        <w:t>Arrêté du 11 mars 2015 rectifiant l'arrêté du 23 février 2015 portant modification des modalités de prise en charge de dispositifs médicaux et prestations associées pour l'oxygénothérapie et ses forfaits associés visés au chapitre 1er du titre Ier de la liste des produits et prestations remboursables prévue à l'article L. 165-1 du code de la sécurité sociale</w:t>
      </w:r>
      <w:r>
        <w:rPr>
          <w:rFonts w:ascii="Calibri" w:hAnsi="Calibri" w:cs="Calibri"/>
          <w:sz w:val="22"/>
          <w:szCs w:val="22"/>
        </w:rPr>
        <w:t>.</w:t>
      </w:r>
    </w:p>
    <w:p w:rsidR="006E336C" w:rsidRPr="00C96F4C" w:rsidRDefault="006E336C" w:rsidP="00E30D18">
      <w:pPr>
        <w:numPr>
          <w:ilvl w:val="0"/>
          <w:numId w:val="29"/>
        </w:numPr>
        <w:tabs>
          <w:tab w:val="left" w:pos="284"/>
        </w:tabs>
        <w:jc w:val="both"/>
        <w:rPr>
          <w:rFonts w:ascii="Calibri" w:hAnsi="Calibri" w:cs="Calibri"/>
          <w:sz w:val="22"/>
          <w:szCs w:val="22"/>
        </w:rPr>
      </w:pPr>
      <w:r w:rsidRPr="00A65F37">
        <w:rPr>
          <w:rFonts w:ascii="Calibri" w:hAnsi="Calibri" w:cs="Calibri"/>
          <w:sz w:val="22"/>
          <w:szCs w:val="22"/>
        </w:rPr>
        <w:t>Arrêté du 12 avril 2016 portant refonte de la nutrition parentérale à domicile (NPAD). La NPAD figure au titre 1, chapitre 1, section 5 (nutrition)</w:t>
      </w:r>
      <w:r w:rsidR="00A65F37">
        <w:rPr>
          <w:rFonts w:ascii="Calibri" w:hAnsi="Calibri" w:cs="Calibri"/>
          <w:sz w:val="22"/>
          <w:szCs w:val="22"/>
        </w:rPr>
        <w:t>.</w:t>
      </w:r>
    </w:p>
    <w:p w:rsidR="006E336C" w:rsidRPr="00C96F4C" w:rsidRDefault="006E336C" w:rsidP="00E30D18">
      <w:pPr>
        <w:numPr>
          <w:ilvl w:val="0"/>
          <w:numId w:val="29"/>
        </w:numPr>
        <w:tabs>
          <w:tab w:val="left" w:pos="284"/>
        </w:tabs>
        <w:jc w:val="both"/>
        <w:rPr>
          <w:rFonts w:ascii="Calibri" w:hAnsi="Calibri" w:cs="Calibri"/>
          <w:sz w:val="22"/>
          <w:szCs w:val="22"/>
        </w:rPr>
      </w:pPr>
      <w:r w:rsidRPr="00A65F37">
        <w:rPr>
          <w:rFonts w:ascii="Calibri" w:hAnsi="Calibri" w:cs="Calibri"/>
          <w:sz w:val="22"/>
          <w:szCs w:val="22"/>
        </w:rPr>
        <w:t>Arrêté du 12 avril 2016, JO du 16 avril 2015 portant refonte de la LPP perfusion création de 21 forfaits PERFADOM et modèle de prescription joint la parution JO du texte.</w:t>
      </w:r>
    </w:p>
    <w:p w:rsidR="00F963A3" w:rsidRDefault="00F963A3" w:rsidP="00F963A3">
      <w:pPr>
        <w:tabs>
          <w:tab w:val="left" w:pos="284"/>
        </w:tabs>
        <w:ind w:left="360"/>
        <w:jc w:val="both"/>
        <w:rPr>
          <w:rFonts w:ascii="Calibri" w:hAnsi="Calibri" w:cs="Calibri"/>
          <w:sz w:val="22"/>
          <w:szCs w:val="22"/>
        </w:rPr>
      </w:pPr>
    </w:p>
    <w:p w:rsidR="006E336C" w:rsidRPr="00C96F4C" w:rsidRDefault="006E336C" w:rsidP="00E30D18">
      <w:pPr>
        <w:numPr>
          <w:ilvl w:val="0"/>
          <w:numId w:val="29"/>
        </w:numPr>
        <w:tabs>
          <w:tab w:val="left" w:pos="284"/>
        </w:tabs>
        <w:jc w:val="both"/>
        <w:rPr>
          <w:rFonts w:ascii="Calibri" w:hAnsi="Calibri" w:cs="Calibri"/>
          <w:sz w:val="22"/>
          <w:szCs w:val="22"/>
        </w:rPr>
      </w:pPr>
      <w:r w:rsidRPr="00A65F37">
        <w:rPr>
          <w:rFonts w:ascii="Calibri" w:hAnsi="Calibri" w:cs="Calibri"/>
          <w:sz w:val="22"/>
          <w:szCs w:val="22"/>
        </w:rPr>
        <w:t>A ce jour : 3 modèles d’ordonnance diffusés par l’assurance maladie (oxygénothérapie à domicile, implants mammaires et perfusion à domicile)</w:t>
      </w:r>
    </w:p>
    <w:p w:rsidR="006E336C" w:rsidRPr="00C96F4C" w:rsidRDefault="006E336C" w:rsidP="00E30D18">
      <w:pPr>
        <w:numPr>
          <w:ilvl w:val="0"/>
          <w:numId w:val="29"/>
        </w:numPr>
        <w:tabs>
          <w:tab w:val="left" w:pos="284"/>
        </w:tabs>
        <w:jc w:val="both"/>
        <w:rPr>
          <w:rFonts w:ascii="Calibri" w:hAnsi="Calibri" w:cs="Calibri"/>
          <w:sz w:val="22"/>
          <w:szCs w:val="22"/>
        </w:rPr>
      </w:pPr>
      <w:r w:rsidRPr="00A65F37">
        <w:rPr>
          <w:rFonts w:ascii="Calibri" w:hAnsi="Calibri" w:cs="Calibri"/>
          <w:sz w:val="22"/>
          <w:szCs w:val="22"/>
        </w:rPr>
        <w:t xml:space="preserve">Convention du 17 juillet 2015, parue au JO du 3 juin 2016, entre l’UNCAM et les 3 syndicats de </w:t>
      </w:r>
      <w:r w:rsidR="00705577">
        <w:rPr>
          <w:rFonts w:ascii="Calibri" w:hAnsi="Calibri" w:cs="Calibri"/>
          <w:sz w:val="22"/>
          <w:szCs w:val="22"/>
        </w:rPr>
        <w:t>PSDM</w:t>
      </w:r>
      <w:r w:rsidRPr="00A65F37">
        <w:rPr>
          <w:rFonts w:ascii="Calibri" w:hAnsi="Calibri" w:cs="Calibri"/>
          <w:sz w:val="22"/>
          <w:szCs w:val="22"/>
        </w:rPr>
        <w:t xml:space="preserve"> pour les titres I, IV et II chapitre 4. La convention nationale rappelle les dispositions légales et réglementaires dans les domaines des règles d’exercice et des bonnes pratiques. C’est une convention d’exercice avec des engagements de maitrise médicalisée des dépenses.</w:t>
      </w:r>
    </w:p>
    <w:p w:rsidR="006E336C" w:rsidRPr="00C96F4C" w:rsidRDefault="006E336C">
      <w:pPr>
        <w:jc w:val="both"/>
        <w:rPr>
          <w:rFonts w:ascii="Calibri" w:hAnsi="Calibri" w:cs="Calibri"/>
          <w:sz w:val="22"/>
          <w:szCs w:val="22"/>
        </w:rPr>
      </w:pPr>
    </w:p>
    <w:p w:rsidR="006E336C" w:rsidRPr="00C96F4C" w:rsidRDefault="00C50C51" w:rsidP="00C96F4C">
      <w:pPr>
        <w:pBdr>
          <w:bottom w:val="single" w:sz="2" w:space="1" w:color="365F91"/>
        </w:pBdr>
        <w:shd w:val="clear" w:color="auto" w:fill="F6F9FC"/>
        <w:jc w:val="center"/>
        <w:outlineLvl w:val="0"/>
        <w:rPr>
          <w:rFonts w:ascii="Calibri" w:hAnsi="Calibri" w:cs="Calibri"/>
          <w:b/>
          <w:smallCaps/>
          <w:color w:val="365F91"/>
          <w:sz w:val="48"/>
          <w:szCs w:val="48"/>
        </w:rPr>
      </w:pPr>
      <w:bookmarkStart w:id="14" w:name="_Toc500170464"/>
      <w:r>
        <w:rPr>
          <w:rFonts w:ascii="Calibri" w:hAnsi="Calibri" w:cs="Calibri"/>
          <w:b/>
          <w:smallCaps/>
          <w:color w:val="365F91"/>
          <w:sz w:val="48"/>
          <w:szCs w:val="48"/>
        </w:rPr>
        <w:lastRenderedPageBreak/>
        <w:t>les d</w:t>
      </w:r>
      <w:r w:rsidR="006E336C" w:rsidRPr="00C96F4C">
        <w:rPr>
          <w:rFonts w:ascii="Calibri" w:hAnsi="Calibri" w:cs="Calibri"/>
          <w:b/>
          <w:smallCaps/>
          <w:color w:val="365F91"/>
          <w:sz w:val="48"/>
          <w:szCs w:val="48"/>
        </w:rPr>
        <w:t xml:space="preserve">ispositions </w:t>
      </w:r>
      <w:r>
        <w:rPr>
          <w:rFonts w:ascii="Calibri" w:hAnsi="Calibri" w:cs="Calibri"/>
          <w:b/>
          <w:smallCaps/>
          <w:color w:val="365F91"/>
          <w:sz w:val="48"/>
          <w:szCs w:val="48"/>
        </w:rPr>
        <w:t>g</w:t>
      </w:r>
      <w:r w:rsidR="006E336C" w:rsidRPr="00C96F4C">
        <w:rPr>
          <w:rFonts w:ascii="Calibri" w:hAnsi="Calibri" w:cs="Calibri"/>
          <w:b/>
          <w:smallCaps/>
          <w:color w:val="365F91"/>
          <w:sz w:val="48"/>
          <w:szCs w:val="48"/>
        </w:rPr>
        <w:t>énérales</w:t>
      </w:r>
      <w:bookmarkEnd w:id="14"/>
    </w:p>
    <w:p w:rsidR="006E336C" w:rsidRPr="00C96F4C" w:rsidRDefault="006E336C" w:rsidP="00E30D18">
      <w:pPr>
        <w:pStyle w:val="Titre1"/>
        <w:numPr>
          <w:ilvl w:val="0"/>
          <w:numId w:val="2"/>
        </w:numPr>
        <w:jc w:val="both"/>
        <w:rPr>
          <w:rFonts w:ascii="Calibri" w:hAnsi="Calibri" w:cs="Calibri"/>
        </w:rPr>
      </w:pPr>
      <w:bookmarkStart w:id="15" w:name="_Toc500170465"/>
      <w:r w:rsidRPr="00C96F4C">
        <w:rPr>
          <w:rFonts w:ascii="Calibri" w:hAnsi="Calibri" w:cs="Calibri"/>
        </w:rPr>
        <w:t>Le respect des droits fondamentaux des patients</w:t>
      </w:r>
      <w:bookmarkEnd w:id="15"/>
    </w:p>
    <w:p w:rsidR="006E336C" w:rsidRPr="00C96F4C" w:rsidRDefault="006E336C" w:rsidP="00E30D18">
      <w:pPr>
        <w:pStyle w:val="Titre2"/>
        <w:numPr>
          <w:ilvl w:val="1"/>
          <w:numId w:val="2"/>
        </w:numPr>
        <w:jc w:val="both"/>
        <w:rPr>
          <w:rFonts w:ascii="Calibri" w:hAnsi="Calibri" w:cs="Calibri"/>
        </w:rPr>
      </w:pPr>
      <w:bookmarkStart w:id="16" w:name="_Toc500170466"/>
      <w:r w:rsidRPr="00C96F4C">
        <w:rPr>
          <w:rFonts w:ascii="Calibri" w:hAnsi="Calibri" w:cs="Calibri"/>
        </w:rPr>
        <w:t>Un droit à l’information</w:t>
      </w:r>
      <w:bookmarkEnd w:id="16"/>
    </w:p>
    <w:p w:rsidR="006E336C" w:rsidRPr="00C96F4C" w:rsidRDefault="006E336C">
      <w:pPr>
        <w:jc w:val="both"/>
        <w:rPr>
          <w:rFonts w:ascii="Calibri" w:hAnsi="Calibri" w:cs="Calibri"/>
        </w:rPr>
      </w:pPr>
    </w:p>
    <w:p w:rsidR="00787EDA" w:rsidRDefault="006E336C" w:rsidP="0007096E">
      <w:pPr>
        <w:numPr>
          <w:ilvl w:val="0"/>
          <w:numId w:val="4"/>
        </w:numPr>
        <w:ind w:left="0"/>
        <w:jc w:val="both"/>
        <w:rPr>
          <w:rFonts w:ascii="Calibri" w:hAnsi="Calibri" w:cs="Calibri"/>
        </w:rPr>
      </w:pPr>
      <w:r w:rsidRPr="00C96F4C">
        <w:rPr>
          <w:rFonts w:ascii="Calibri" w:hAnsi="Calibri" w:cs="Calibri"/>
        </w:rPr>
        <w:t>L</w:t>
      </w:r>
      <w:r w:rsidR="00787EDA">
        <w:rPr>
          <w:rFonts w:ascii="Calibri" w:hAnsi="Calibri" w:cs="Calibri"/>
        </w:rPr>
        <w:t>e PSDM s’engage à délivrer aux patients toutes les explications et informations relatives au service ou au matériel fourni en leur précisant les avantages et inconvénients. Il doit être en mesure de leur présenter le coût ainsi que des conditions de prise en charge par les organismes sociaux.</w:t>
      </w:r>
    </w:p>
    <w:p w:rsidR="00787EDA" w:rsidRPr="00C96F4C" w:rsidRDefault="00787EDA" w:rsidP="003A560C">
      <w:pPr>
        <w:jc w:val="both"/>
        <w:rPr>
          <w:rFonts w:ascii="Calibri" w:hAnsi="Calibri" w:cs="Calibri"/>
        </w:rPr>
      </w:pPr>
    </w:p>
    <w:p w:rsidR="006E336C" w:rsidRPr="00C96F4C" w:rsidRDefault="006E336C" w:rsidP="00E30D18">
      <w:pPr>
        <w:numPr>
          <w:ilvl w:val="0"/>
          <w:numId w:val="4"/>
        </w:numPr>
        <w:ind w:left="0"/>
        <w:jc w:val="both"/>
        <w:rPr>
          <w:rFonts w:ascii="Calibri" w:hAnsi="Calibri" w:cs="Calibri"/>
        </w:rPr>
      </w:pPr>
      <w:r w:rsidRPr="00C96F4C">
        <w:rPr>
          <w:rFonts w:ascii="Calibri" w:hAnsi="Calibri" w:cs="Calibri"/>
        </w:rPr>
        <w:t xml:space="preserve">Le </w:t>
      </w:r>
      <w:r w:rsidR="00957161">
        <w:rPr>
          <w:rFonts w:ascii="Calibri" w:hAnsi="Calibri" w:cs="Calibri"/>
        </w:rPr>
        <w:t>PSDM</w:t>
      </w:r>
      <w:r w:rsidRPr="00C96F4C">
        <w:rPr>
          <w:rFonts w:ascii="Calibri" w:hAnsi="Calibri" w:cs="Calibri"/>
        </w:rPr>
        <w:t xml:space="preserve"> s’engage à ne pas inciter le patient à préférer tel ou tel produit en fonction du niveau de prise en charge par les assurances santé complémentaires.</w:t>
      </w:r>
    </w:p>
    <w:p w:rsidR="006E336C" w:rsidRPr="00C96F4C" w:rsidRDefault="006E336C" w:rsidP="003A560C">
      <w:pPr>
        <w:jc w:val="both"/>
        <w:rPr>
          <w:rFonts w:ascii="Calibri" w:hAnsi="Calibri" w:cs="Calibri"/>
        </w:rPr>
      </w:pPr>
    </w:p>
    <w:p w:rsidR="006E336C" w:rsidRPr="00C96F4C" w:rsidRDefault="006E336C" w:rsidP="00E30D18">
      <w:pPr>
        <w:numPr>
          <w:ilvl w:val="0"/>
          <w:numId w:val="4"/>
        </w:numPr>
        <w:ind w:left="0"/>
        <w:jc w:val="both"/>
        <w:rPr>
          <w:rFonts w:ascii="Calibri" w:hAnsi="Calibri" w:cs="Calibri"/>
        </w:rPr>
      </w:pPr>
      <w:r w:rsidRPr="00C96F4C">
        <w:rPr>
          <w:rFonts w:ascii="Calibri" w:hAnsi="Calibri" w:cs="Calibri"/>
        </w:rPr>
        <w:t>Il a l’obligation de remettre un mode d’emploi, son adresse et un numéro de téléphone où le joindre. Il informera en plus oralement le patient sur la durée de garantie et de fonctionnement du produit.</w:t>
      </w:r>
    </w:p>
    <w:p w:rsidR="006E336C" w:rsidRPr="00C96F4C" w:rsidRDefault="006E336C" w:rsidP="003A560C">
      <w:pPr>
        <w:jc w:val="both"/>
        <w:rPr>
          <w:rFonts w:ascii="Calibri" w:hAnsi="Calibri" w:cs="Calibri"/>
        </w:rPr>
      </w:pPr>
    </w:p>
    <w:p w:rsidR="006E336C" w:rsidRPr="00C96F4C" w:rsidRDefault="006E336C" w:rsidP="00E30D18">
      <w:pPr>
        <w:numPr>
          <w:ilvl w:val="0"/>
          <w:numId w:val="4"/>
        </w:numPr>
        <w:ind w:left="0"/>
        <w:jc w:val="both"/>
        <w:rPr>
          <w:rFonts w:ascii="Calibri" w:hAnsi="Calibri" w:cs="Calibri"/>
        </w:rPr>
      </w:pPr>
      <w:r w:rsidRPr="00C96F4C">
        <w:rPr>
          <w:rFonts w:ascii="Calibri" w:hAnsi="Calibri" w:cs="Calibri"/>
        </w:rPr>
        <w:t xml:space="preserve">Il lui expliquera les règles de sécurité, d’entretien et de désinfection du dispositif médical avec au besoin une formation pratique.   </w:t>
      </w:r>
    </w:p>
    <w:p w:rsidR="006E336C" w:rsidRPr="00C96F4C" w:rsidRDefault="006E336C">
      <w:pPr>
        <w:jc w:val="both"/>
        <w:rPr>
          <w:rFonts w:ascii="Calibri" w:hAnsi="Calibri" w:cs="Calibri"/>
        </w:rPr>
      </w:pPr>
    </w:p>
    <w:p w:rsidR="006E336C" w:rsidRPr="00C96F4C" w:rsidRDefault="00A82372" w:rsidP="00E30D18">
      <w:pPr>
        <w:pStyle w:val="Titre2"/>
        <w:numPr>
          <w:ilvl w:val="1"/>
          <w:numId w:val="2"/>
        </w:numPr>
        <w:jc w:val="both"/>
        <w:rPr>
          <w:rFonts w:ascii="Calibri" w:hAnsi="Calibri" w:cs="Calibri"/>
        </w:rPr>
      </w:pPr>
      <w:bookmarkStart w:id="17" w:name="_Toc500170467"/>
      <w:r>
        <w:rPr>
          <w:rFonts w:ascii="Calibri" w:hAnsi="Calibri" w:cs="Calibri"/>
        </w:rPr>
        <w:t xml:space="preserve">Le libre choix du </w:t>
      </w:r>
      <w:r w:rsidR="00957161">
        <w:rPr>
          <w:rFonts w:ascii="Calibri" w:hAnsi="Calibri" w:cs="Calibri"/>
        </w:rPr>
        <w:t>PSDM</w:t>
      </w:r>
      <w:r w:rsidR="006E336C" w:rsidRPr="00C96F4C">
        <w:rPr>
          <w:rFonts w:ascii="Calibri" w:hAnsi="Calibri" w:cs="Calibri"/>
        </w:rPr>
        <w:t xml:space="preserve"> par le patient</w:t>
      </w:r>
      <w:bookmarkEnd w:id="17"/>
    </w:p>
    <w:p w:rsidR="006E336C" w:rsidRPr="00C96F4C" w:rsidRDefault="006E336C">
      <w:pPr>
        <w:jc w:val="both"/>
        <w:rPr>
          <w:rFonts w:ascii="Calibri" w:hAnsi="Calibri" w:cs="Calibri"/>
        </w:rPr>
      </w:pPr>
    </w:p>
    <w:p w:rsidR="006E336C" w:rsidRPr="00C96F4C" w:rsidRDefault="006E336C" w:rsidP="00E30D18">
      <w:pPr>
        <w:numPr>
          <w:ilvl w:val="0"/>
          <w:numId w:val="5"/>
        </w:numPr>
        <w:ind w:left="0"/>
        <w:jc w:val="both"/>
        <w:rPr>
          <w:rFonts w:ascii="Calibri" w:hAnsi="Calibri" w:cs="Calibri"/>
        </w:rPr>
      </w:pPr>
      <w:r w:rsidRPr="00C96F4C">
        <w:rPr>
          <w:rFonts w:ascii="Calibri" w:hAnsi="Calibri" w:cs="Calibri"/>
        </w:rPr>
        <w:t>Le patient peut décid</w:t>
      </w:r>
      <w:r w:rsidR="00A82372">
        <w:rPr>
          <w:rFonts w:ascii="Calibri" w:hAnsi="Calibri" w:cs="Calibri"/>
        </w:rPr>
        <w:t xml:space="preserve">er à tout moment de changer de </w:t>
      </w:r>
      <w:r w:rsidR="00957161">
        <w:rPr>
          <w:rFonts w:ascii="Calibri" w:hAnsi="Calibri" w:cs="Calibri"/>
        </w:rPr>
        <w:t>PSDM</w:t>
      </w:r>
      <w:r w:rsidR="00A82372">
        <w:rPr>
          <w:rFonts w:ascii="Calibri" w:hAnsi="Calibri" w:cs="Calibri"/>
        </w:rPr>
        <w:t xml:space="preserve">. Le </w:t>
      </w:r>
      <w:r w:rsidR="00957161">
        <w:rPr>
          <w:rFonts w:ascii="Calibri" w:hAnsi="Calibri" w:cs="Calibri"/>
        </w:rPr>
        <w:t>PSDM</w:t>
      </w:r>
      <w:r w:rsidRPr="00C96F4C">
        <w:rPr>
          <w:rFonts w:ascii="Calibri" w:hAnsi="Calibri" w:cs="Calibri"/>
        </w:rPr>
        <w:t xml:space="preserve"> s’engage à respecter ce droit. </w:t>
      </w:r>
    </w:p>
    <w:p w:rsidR="006E336C" w:rsidRPr="00C96F4C" w:rsidRDefault="006E336C" w:rsidP="002E4964">
      <w:pPr>
        <w:jc w:val="both"/>
        <w:rPr>
          <w:rFonts w:ascii="Calibri" w:hAnsi="Calibri" w:cs="Calibri"/>
        </w:rPr>
      </w:pPr>
    </w:p>
    <w:p w:rsidR="006E336C" w:rsidRPr="00C96F4C" w:rsidRDefault="00A82372" w:rsidP="00E30D18">
      <w:pPr>
        <w:numPr>
          <w:ilvl w:val="0"/>
          <w:numId w:val="5"/>
        </w:numPr>
        <w:ind w:left="0"/>
        <w:jc w:val="both"/>
        <w:rPr>
          <w:rFonts w:ascii="Calibri" w:hAnsi="Calibri" w:cs="Calibri"/>
        </w:rPr>
      </w:pPr>
      <w:r>
        <w:rPr>
          <w:rFonts w:ascii="Calibri" w:hAnsi="Calibri" w:cs="Calibri"/>
        </w:rPr>
        <w:t xml:space="preserve">Le </w:t>
      </w:r>
      <w:r w:rsidR="00957161">
        <w:rPr>
          <w:rFonts w:ascii="Calibri" w:hAnsi="Calibri" w:cs="Calibri"/>
        </w:rPr>
        <w:t>PSDM</w:t>
      </w:r>
      <w:r w:rsidR="006E336C" w:rsidRPr="00C96F4C">
        <w:rPr>
          <w:rFonts w:ascii="Calibri" w:hAnsi="Calibri" w:cs="Calibri"/>
        </w:rPr>
        <w:t xml:space="preserve"> s’engage à ne pas influencer de façon déloyale un patient pour être choisi ou pour obtenir le changement de </w:t>
      </w:r>
      <w:r w:rsidR="00957161">
        <w:rPr>
          <w:rFonts w:ascii="Calibri" w:hAnsi="Calibri" w:cs="Calibri"/>
        </w:rPr>
        <w:t>PSDM</w:t>
      </w:r>
      <w:r w:rsidR="006E336C" w:rsidRPr="00C96F4C">
        <w:rPr>
          <w:rFonts w:ascii="Calibri" w:hAnsi="Calibri" w:cs="Calibri"/>
        </w:rPr>
        <w:t>.</w:t>
      </w:r>
    </w:p>
    <w:p w:rsidR="006E336C" w:rsidRPr="00C96F4C" w:rsidRDefault="006E336C" w:rsidP="00A879A5">
      <w:pPr>
        <w:jc w:val="both"/>
        <w:rPr>
          <w:rFonts w:ascii="Calibri" w:hAnsi="Calibri" w:cs="Calibri"/>
        </w:rPr>
      </w:pPr>
    </w:p>
    <w:p w:rsidR="006E336C" w:rsidRPr="00C96F4C" w:rsidRDefault="006E336C" w:rsidP="00E30D18">
      <w:pPr>
        <w:numPr>
          <w:ilvl w:val="0"/>
          <w:numId w:val="5"/>
        </w:numPr>
        <w:ind w:left="0"/>
        <w:jc w:val="both"/>
        <w:rPr>
          <w:rFonts w:ascii="Calibri" w:hAnsi="Calibri" w:cs="Calibri"/>
        </w:rPr>
      </w:pPr>
      <w:r w:rsidRPr="00C96F4C">
        <w:rPr>
          <w:rFonts w:ascii="Calibri" w:hAnsi="Calibri" w:cs="Calibri"/>
        </w:rPr>
        <w:t xml:space="preserve">Le patient a le libre </w:t>
      </w:r>
      <w:r w:rsidR="00D5047E">
        <w:rPr>
          <w:rFonts w:ascii="Calibri" w:hAnsi="Calibri" w:cs="Calibri"/>
        </w:rPr>
        <w:t>choix de son infirmier libéral.</w:t>
      </w:r>
    </w:p>
    <w:p w:rsidR="006E336C" w:rsidRPr="00C96F4C" w:rsidRDefault="006E336C" w:rsidP="00313CBD">
      <w:pPr>
        <w:pStyle w:val="Paragraphedeliste"/>
        <w:rPr>
          <w:rFonts w:ascii="Calibri" w:hAnsi="Calibri" w:cs="Calibri"/>
        </w:rPr>
      </w:pPr>
    </w:p>
    <w:p w:rsidR="006E336C" w:rsidRPr="00C96F4C" w:rsidRDefault="006E336C" w:rsidP="00E30D18">
      <w:pPr>
        <w:numPr>
          <w:ilvl w:val="0"/>
          <w:numId w:val="5"/>
        </w:numPr>
        <w:ind w:left="0"/>
        <w:jc w:val="both"/>
        <w:rPr>
          <w:rFonts w:ascii="Calibri" w:hAnsi="Calibri" w:cs="Calibri"/>
        </w:rPr>
      </w:pPr>
      <w:r w:rsidRPr="00C96F4C">
        <w:rPr>
          <w:rFonts w:ascii="Calibri" w:hAnsi="Calibri" w:cs="Calibri"/>
        </w:rPr>
        <w:t xml:space="preserve">Le </w:t>
      </w:r>
      <w:r w:rsidR="00957161">
        <w:rPr>
          <w:rFonts w:ascii="Calibri" w:hAnsi="Calibri" w:cs="Calibri"/>
        </w:rPr>
        <w:t>PSDM</w:t>
      </w:r>
      <w:r w:rsidRPr="00C96F4C">
        <w:rPr>
          <w:rFonts w:ascii="Calibri" w:hAnsi="Calibri" w:cs="Calibri"/>
        </w:rPr>
        <w:t xml:space="preserve"> s’engage à informer en toute transparence le patient et son entourage, dans le cas d’une sous-traitance de prestations à un autre </w:t>
      </w:r>
      <w:r w:rsidR="00957161">
        <w:rPr>
          <w:rFonts w:ascii="Calibri" w:hAnsi="Calibri" w:cs="Calibri"/>
        </w:rPr>
        <w:t>PSDM</w:t>
      </w:r>
      <w:r w:rsidRPr="00C96F4C">
        <w:rPr>
          <w:rFonts w:ascii="Calibri" w:hAnsi="Calibri" w:cs="Calibri"/>
        </w:rPr>
        <w:t xml:space="preserve"> de santé à domicile.</w:t>
      </w:r>
    </w:p>
    <w:p w:rsidR="006E336C" w:rsidRPr="00C96F4C" w:rsidRDefault="006E336C" w:rsidP="00D10E95">
      <w:pPr>
        <w:pStyle w:val="Paragraphedeliste"/>
        <w:rPr>
          <w:rFonts w:ascii="Calibri" w:hAnsi="Calibri" w:cs="Calibri"/>
          <w:color w:val="0070C0"/>
        </w:rPr>
      </w:pPr>
    </w:p>
    <w:p w:rsidR="006E336C" w:rsidRPr="00C96F4C" w:rsidRDefault="006E336C" w:rsidP="00E30D18">
      <w:pPr>
        <w:pStyle w:val="Titre2"/>
        <w:numPr>
          <w:ilvl w:val="1"/>
          <w:numId w:val="2"/>
        </w:numPr>
        <w:jc w:val="both"/>
        <w:rPr>
          <w:rFonts w:ascii="Calibri" w:hAnsi="Calibri" w:cs="Calibri"/>
        </w:rPr>
      </w:pPr>
      <w:bookmarkStart w:id="18" w:name="_Toc500170468"/>
      <w:r w:rsidRPr="00C96F4C">
        <w:rPr>
          <w:rFonts w:ascii="Calibri" w:hAnsi="Calibri" w:cs="Calibri"/>
        </w:rPr>
        <w:t>Le consentement libre et éclairé du patient</w:t>
      </w:r>
      <w:bookmarkEnd w:id="18"/>
    </w:p>
    <w:p w:rsidR="006E336C" w:rsidRPr="00C96F4C" w:rsidRDefault="006E336C">
      <w:pPr>
        <w:jc w:val="both"/>
        <w:rPr>
          <w:rFonts w:ascii="Calibri" w:hAnsi="Calibri" w:cs="Calibri"/>
        </w:rPr>
      </w:pPr>
    </w:p>
    <w:p w:rsidR="006E336C" w:rsidRPr="00C96F4C" w:rsidRDefault="006E336C" w:rsidP="00E30D18">
      <w:pPr>
        <w:numPr>
          <w:ilvl w:val="0"/>
          <w:numId w:val="6"/>
        </w:numPr>
        <w:ind w:left="0"/>
        <w:jc w:val="both"/>
        <w:rPr>
          <w:rFonts w:ascii="Calibri" w:hAnsi="Calibri" w:cs="Calibri"/>
        </w:rPr>
      </w:pPr>
      <w:r w:rsidRPr="00C96F4C">
        <w:rPr>
          <w:rFonts w:ascii="Calibri" w:hAnsi="Calibri" w:cs="Calibri"/>
        </w:rPr>
        <w:t xml:space="preserve">Le </w:t>
      </w:r>
      <w:r w:rsidR="00957161">
        <w:rPr>
          <w:rFonts w:ascii="Calibri" w:hAnsi="Calibri" w:cs="Calibri"/>
        </w:rPr>
        <w:t>PSDM</w:t>
      </w:r>
      <w:r w:rsidRPr="00C96F4C">
        <w:rPr>
          <w:rFonts w:ascii="Calibri" w:hAnsi="Calibri" w:cs="Calibri"/>
        </w:rPr>
        <w:t xml:space="preserve"> s’engage à recueillir le consentement libre et éclairé du patient. </w:t>
      </w:r>
    </w:p>
    <w:p w:rsidR="006E336C" w:rsidRPr="00C96F4C" w:rsidRDefault="006E336C" w:rsidP="00D10E95">
      <w:pPr>
        <w:jc w:val="both"/>
        <w:rPr>
          <w:rFonts w:ascii="Calibri" w:hAnsi="Calibri" w:cs="Calibri"/>
        </w:rPr>
      </w:pPr>
    </w:p>
    <w:p w:rsidR="006E336C" w:rsidRPr="00C96F4C" w:rsidRDefault="006E336C" w:rsidP="00E30D18">
      <w:pPr>
        <w:numPr>
          <w:ilvl w:val="0"/>
          <w:numId w:val="6"/>
        </w:numPr>
        <w:ind w:left="0"/>
        <w:jc w:val="both"/>
        <w:rPr>
          <w:rFonts w:ascii="Calibri" w:hAnsi="Calibri" w:cs="Calibri"/>
        </w:rPr>
      </w:pPr>
      <w:r w:rsidRPr="00C96F4C">
        <w:rPr>
          <w:rFonts w:ascii="Calibri" w:hAnsi="Calibri" w:cs="Calibri"/>
        </w:rPr>
        <w:t>Ce consentement peut être retiré à tout moment sans avoir à invoquer de raisons particulières.</w:t>
      </w:r>
    </w:p>
    <w:p w:rsidR="006E336C" w:rsidRPr="00C96F4C" w:rsidRDefault="006E336C" w:rsidP="00D10E95">
      <w:pPr>
        <w:jc w:val="both"/>
        <w:rPr>
          <w:rFonts w:ascii="Calibri" w:hAnsi="Calibri" w:cs="Calibri"/>
        </w:rPr>
      </w:pPr>
    </w:p>
    <w:p w:rsidR="006E336C" w:rsidRPr="00C96F4C" w:rsidRDefault="006E336C" w:rsidP="00E30D18">
      <w:pPr>
        <w:numPr>
          <w:ilvl w:val="0"/>
          <w:numId w:val="6"/>
        </w:numPr>
        <w:ind w:left="0"/>
        <w:jc w:val="both"/>
        <w:rPr>
          <w:rFonts w:ascii="Calibri" w:hAnsi="Calibri" w:cs="Calibri"/>
        </w:rPr>
      </w:pPr>
      <w:r w:rsidRPr="00C96F4C">
        <w:rPr>
          <w:rFonts w:ascii="Calibri" w:hAnsi="Calibri" w:cs="Calibri"/>
        </w:rPr>
        <w:t>Quand la personne n’est pas apte à consentir (mineur, personne sous tutelle, ou curatelle renforcée), son représentant consentira en son nom.</w:t>
      </w:r>
    </w:p>
    <w:p w:rsidR="006E336C" w:rsidRPr="00C96F4C" w:rsidRDefault="006E336C">
      <w:pPr>
        <w:jc w:val="both"/>
        <w:rPr>
          <w:rFonts w:ascii="Calibri" w:hAnsi="Calibri" w:cs="Calibri"/>
        </w:rPr>
      </w:pPr>
    </w:p>
    <w:p w:rsidR="006E336C" w:rsidRPr="00C96F4C" w:rsidRDefault="006E336C" w:rsidP="00E30D18">
      <w:pPr>
        <w:pStyle w:val="Titre2"/>
        <w:numPr>
          <w:ilvl w:val="1"/>
          <w:numId w:val="2"/>
        </w:numPr>
        <w:jc w:val="both"/>
        <w:rPr>
          <w:rFonts w:ascii="Calibri" w:hAnsi="Calibri" w:cs="Calibri"/>
        </w:rPr>
      </w:pPr>
      <w:bookmarkStart w:id="19" w:name="_Toc500170469"/>
      <w:r w:rsidRPr="00C96F4C">
        <w:rPr>
          <w:rFonts w:ascii="Calibri" w:hAnsi="Calibri" w:cs="Calibri"/>
        </w:rPr>
        <w:lastRenderedPageBreak/>
        <w:t xml:space="preserve">L’obligation pour le </w:t>
      </w:r>
      <w:r w:rsidR="00957161">
        <w:rPr>
          <w:rFonts w:ascii="Calibri" w:hAnsi="Calibri" w:cs="Calibri"/>
        </w:rPr>
        <w:t>PSDM</w:t>
      </w:r>
      <w:r w:rsidRPr="00C96F4C">
        <w:rPr>
          <w:rFonts w:ascii="Calibri" w:hAnsi="Calibri" w:cs="Calibri"/>
        </w:rPr>
        <w:t xml:space="preserve"> du respect de la personne, de sa famille et de son entourage</w:t>
      </w:r>
      <w:bookmarkEnd w:id="19"/>
    </w:p>
    <w:p w:rsidR="006E336C" w:rsidRPr="00C96F4C" w:rsidRDefault="006E336C">
      <w:pPr>
        <w:jc w:val="both"/>
        <w:rPr>
          <w:rFonts w:ascii="Calibri" w:hAnsi="Calibri" w:cs="Calibri"/>
        </w:rPr>
      </w:pPr>
    </w:p>
    <w:p w:rsidR="006E336C" w:rsidRDefault="00A82372" w:rsidP="00E30D18">
      <w:pPr>
        <w:numPr>
          <w:ilvl w:val="0"/>
          <w:numId w:val="7"/>
        </w:numPr>
        <w:ind w:left="0"/>
        <w:jc w:val="both"/>
        <w:rPr>
          <w:rFonts w:ascii="Calibri" w:hAnsi="Calibri" w:cs="Calibri"/>
        </w:rPr>
      </w:pPr>
      <w:r>
        <w:rPr>
          <w:rFonts w:ascii="Calibri" w:hAnsi="Calibri" w:cs="Calibri"/>
        </w:rPr>
        <w:t xml:space="preserve">Le </w:t>
      </w:r>
      <w:r w:rsidR="00957161">
        <w:rPr>
          <w:rFonts w:ascii="Calibri" w:hAnsi="Calibri" w:cs="Calibri"/>
        </w:rPr>
        <w:t>PSDM</w:t>
      </w:r>
      <w:r w:rsidR="006E336C" w:rsidRPr="00D5047E">
        <w:rPr>
          <w:rFonts w:ascii="Calibri" w:hAnsi="Calibri" w:cs="Calibri"/>
        </w:rPr>
        <w:t xml:space="preserve"> doit toujours agir dans l’intérêt de la personne malade ou présentant une incapacité ou un handicap. Il agit en lien avec </w:t>
      </w:r>
      <w:r w:rsidR="00D5047E" w:rsidRPr="00D5047E">
        <w:rPr>
          <w:rFonts w:ascii="Calibri" w:hAnsi="Calibri" w:cs="Calibri"/>
        </w:rPr>
        <w:t>tous les acteurs du parcours de soins (en ville et à l’hôpital)</w:t>
      </w:r>
      <w:r w:rsidR="006E336C" w:rsidRPr="00D5047E">
        <w:rPr>
          <w:rFonts w:ascii="Calibri" w:hAnsi="Calibri" w:cs="Calibri"/>
        </w:rPr>
        <w:t xml:space="preserve"> </w:t>
      </w:r>
    </w:p>
    <w:p w:rsidR="00D5047E" w:rsidRPr="00D5047E" w:rsidRDefault="00D5047E" w:rsidP="00D5047E">
      <w:pPr>
        <w:jc w:val="both"/>
        <w:rPr>
          <w:rFonts w:ascii="Calibri" w:hAnsi="Calibri" w:cs="Calibri"/>
        </w:rPr>
      </w:pPr>
    </w:p>
    <w:p w:rsidR="006E336C" w:rsidRPr="00C96F4C" w:rsidRDefault="006E336C" w:rsidP="00E30D18">
      <w:pPr>
        <w:numPr>
          <w:ilvl w:val="0"/>
          <w:numId w:val="7"/>
        </w:numPr>
        <w:ind w:left="0"/>
        <w:jc w:val="both"/>
        <w:rPr>
          <w:rFonts w:ascii="Calibri" w:hAnsi="Calibri" w:cs="Calibri"/>
        </w:rPr>
      </w:pPr>
      <w:r w:rsidRPr="00C96F4C">
        <w:rPr>
          <w:rFonts w:ascii="Calibri" w:hAnsi="Calibri" w:cs="Calibri"/>
        </w:rPr>
        <w:t xml:space="preserve">Il doit respecter </w:t>
      </w:r>
      <w:r w:rsidR="00D5047E">
        <w:rPr>
          <w:rFonts w:ascii="Calibri" w:hAnsi="Calibri" w:cs="Calibri"/>
        </w:rPr>
        <w:t>l’</w:t>
      </w:r>
      <w:r w:rsidRPr="00C96F4C">
        <w:rPr>
          <w:rFonts w:ascii="Calibri" w:hAnsi="Calibri" w:cs="Calibri"/>
        </w:rPr>
        <w:t>intimité</w:t>
      </w:r>
      <w:r w:rsidR="00D5047E">
        <w:rPr>
          <w:rFonts w:ascii="Calibri" w:hAnsi="Calibri" w:cs="Calibri"/>
        </w:rPr>
        <w:t xml:space="preserve"> du patient</w:t>
      </w:r>
      <w:r w:rsidRPr="00C96F4C">
        <w:rPr>
          <w:rFonts w:ascii="Calibri" w:hAnsi="Calibri" w:cs="Calibri"/>
        </w:rPr>
        <w:t xml:space="preserve"> et sa dignité</w:t>
      </w:r>
      <w:r w:rsidR="00A82372">
        <w:rPr>
          <w:rFonts w:ascii="Calibri" w:hAnsi="Calibri" w:cs="Calibri"/>
        </w:rPr>
        <w:t>,</w:t>
      </w:r>
      <w:r w:rsidRPr="00C96F4C">
        <w:rPr>
          <w:rFonts w:ascii="Calibri" w:hAnsi="Calibri" w:cs="Calibri"/>
        </w:rPr>
        <w:t xml:space="preserve"> ainsi que celles de la famille et de l’entourage.</w:t>
      </w:r>
    </w:p>
    <w:p w:rsidR="006E336C" w:rsidRPr="00C96F4C" w:rsidRDefault="006E336C" w:rsidP="000B20C6">
      <w:pPr>
        <w:jc w:val="both"/>
        <w:rPr>
          <w:rFonts w:ascii="Calibri" w:hAnsi="Calibri" w:cs="Calibri"/>
        </w:rPr>
      </w:pPr>
    </w:p>
    <w:p w:rsidR="006E336C" w:rsidRPr="00C96F4C" w:rsidRDefault="006E336C" w:rsidP="00E30D18">
      <w:pPr>
        <w:numPr>
          <w:ilvl w:val="0"/>
          <w:numId w:val="7"/>
        </w:numPr>
        <w:ind w:left="0"/>
        <w:jc w:val="both"/>
        <w:rPr>
          <w:rFonts w:ascii="Calibri" w:hAnsi="Calibri" w:cs="Calibri"/>
        </w:rPr>
      </w:pPr>
      <w:r w:rsidRPr="00C96F4C">
        <w:rPr>
          <w:rFonts w:ascii="Calibri" w:hAnsi="Calibri" w:cs="Calibri"/>
        </w:rPr>
        <w:t xml:space="preserve">Le </w:t>
      </w:r>
      <w:r w:rsidR="00957161">
        <w:rPr>
          <w:rFonts w:ascii="Calibri" w:hAnsi="Calibri" w:cs="Calibri"/>
        </w:rPr>
        <w:t>PSDM</w:t>
      </w:r>
      <w:r w:rsidRPr="00C96F4C">
        <w:rPr>
          <w:rFonts w:ascii="Calibri" w:hAnsi="Calibri" w:cs="Calibri"/>
        </w:rPr>
        <w:t xml:space="preserve"> ne doit pas chercher à exploiter leur confiance en vue d’un avantage personnel ou financier.</w:t>
      </w:r>
    </w:p>
    <w:p w:rsidR="006E336C" w:rsidRPr="00C96F4C" w:rsidRDefault="006E336C">
      <w:pPr>
        <w:jc w:val="both"/>
        <w:rPr>
          <w:rFonts w:ascii="Calibri" w:hAnsi="Calibri" w:cs="Calibri"/>
        </w:rPr>
      </w:pPr>
    </w:p>
    <w:p w:rsidR="006E336C" w:rsidRPr="00C96F4C" w:rsidRDefault="006E336C" w:rsidP="00E30D18">
      <w:pPr>
        <w:pStyle w:val="Titre2"/>
        <w:numPr>
          <w:ilvl w:val="1"/>
          <w:numId w:val="2"/>
        </w:numPr>
        <w:jc w:val="both"/>
        <w:rPr>
          <w:rFonts w:ascii="Calibri" w:hAnsi="Calibri" w:cs="Calibri"/>
        </w:rPr>
      </w:pPr>
      <w:bookmarkStart w:id="20" w:name="_Toc500170470"/>
      <w:r w:rsidRPr="00C96F4C">
        <w:rPr>
          <w:rFonts w:ascii="Calibri" w:hAnsi="Calibri" w:cs="Calibri"/>
        </w:rPr>
        <w:t xml:space="preserve">Le respect du secret professionnel par le </w:t>
      </w:r>
      <w:r w:rsidR="00957161">
        <w:rPr>
          <w:rFonts w:ascii="Calibri" w:hAnsi="Calibri" w:cs="Calibri"/>
        </w:rPr>
        <w:t>PSDM</w:t>
      </w:r>
      <w:r w:rsidRPr="00C96F4C">
        <w:rPr>
          <w:rFonts w:ascii="Calibri" w:hAnsi="Calibri" w:cs="Calibri"/>
        </w:rPr>
        <w:t xml:space="preserve"> et ses collaborateurs</w:t>
      </w:r>
      <w:bookmarkEnd w:id="20"/>
    </w:p>
    <w:p w:rsidR="006E336C" w:rsidRPr="00C96F4C" w:rsidRDefault="006E336C">
      <w:pPr>
        <w:jc w:val="both"/>
        <w:rPr>
          <w:rFonts w:ascii="Calibri" w:hAnsi="Calibri" w:cs="Calibri"/>
        </w:rPr>
      </w:pPr>
    </w:p>
    <w:p w:rsidR="006E336C" w:rsidRPr="00C96F4C" w:rsidRDefault="006E336C" w:rsidP="00E30D18">
      <w:pPr>
        <w:numPr>
          <w:ilvl w:val="0"/>
          <w:numId w:val="8"/>
        </w:numPr>
        <w:ind w:left="0"/>
        <w:jc w:val="both"/>
        <w:rPr>
          <w:rFonts w:ascii="Calibri" w:hAnsi="Calibri" w:cs="Calibri"/>
        </w:rPr>
      </w:pPr>
      <w:r w:rsidRPr="00C96F4C">
        <w:rPr>
          <w:rFonts w:ascii="Calibri" w:hAnsi="Calibri" w:cs="Calibri"/>
        </w:rPr>
        <w:t xml:space="preserve">Le </w:t>
      </w:r>
      <w:r w:rsidR="00957161">
        <w:rPr>
          <w:rFonts w:ascii="Calibri" w:hAnsi="Calibri" w:cs="Calibri"/>
        </w:rPr>
        <w:t>PSDM</w:t>
      </w:r>
      <w:r w:rsidRPr="00C96F4C">
        <w:rPr>
          <w:rFonts w:ascii="Calibri" w:hAnsi="Calibri" w:cs="Calibri"/>
        </w:rPr>
        <w:t xml:space="preserve"> ainsi que ses collaborateurs sont tenus par le secret professionnel. Il couvre, d’une part, ce qui a été confié et, d’autre part, ce qui a été vu, lu, entendu ou compris pendant l’exercice de ses fonctions.</w:t>
      </w:r>
    </w:p>
    <w:p w:rsidR="006E336C" w:rsidRPr="00C96F4C" w:rsidRDefault="006E336C" w:rsidP="000B20C6">
      <w:pPr>
        <w:jc w:val="both"/>
        <w:rPr>
          <w:rFonts w:ascii="Calibri" w:hAnsi="Calibri" w:cs="Calibri"/>
        </w:rPr>
      </w:pPr>
    </w:p>
    <w:p w:rsidR="006E336C" w:rsidRPr="00C96F4C" w:rsidRDefault="006E336C" w:rsidP="00E30D18">
      <w:pPr>
        <w:numPr>
          <w:ilvl w:val="0"/>
          <w:numId w:val="8"/>
        </w:numPr>
        <w:ind w:left="0"/>
        <w:jc w:val="both"/>
        <w:rPr>
          <w:rFonts w:ascii="Calibri" w:hAnsi="Calibri" w:cs="Calibri"/>
        </w:rPr>
      </w:pPr>
      <w:r w:rsidRPr="00C96F4C">
        <w:rPr>
          <w:rFonts w:ascii="Calibri" w:hAnsi="Calibri" w:cs="Calibri"/>
        </w:rPr>
        <w:t xml:space="preserve">Le </w:t>
      </w:r>
      <w:r w:rsidR="00957161">
        <w:rPr>
          <w:rFonts w:ascii="Calibri" w:hAnsi="Calibri" w:cs="Calibri"/>
        </w:rPr>
        <w:t>PSDM</w:t>
      </w:r>
      <w:r w:rsidRPr="00C96F4C">
        <w:rPr>
          <w:rFonts w:ascii="Calibri" w:hAnsi="Calibri" w:cs="Calibri"/>
        </w:rPr>
        <w:t xml:space="preserve"> s’engage à instruire l’ensemble de ses collaborateurs de leurs obligations en matière de secret professionnel et veille à ce qu’ils s’y conforment.</w:t>
      </w:r>
    </w:p>
    <w:p w:rsidR="006E336C" w:rsidRPr="00C96F4C" w:rsidRDefault="006E336C" w:rsidP="000B20C6">
      <w:pPr>
        <w:jc w:val="both"/>
        <w:rPr>
          <w:rFonts w:ascii="Calibri" w:hAnsi="Calibri" w:cs="Calibri"/>
        </w:rPr>
      </w:pPr>
    </w:p>
    <w:p w:rsidR="006E336C" w:rsidRPr="00C96F4C" w:rsidRDefault="006E336C" w:rsidP="00E30D18">
      <w:pPr>
        <w:numPr>
          <w:ilvl w:val="0"/>
          <w:numId w:val="8"/>
        </w:numPr>
        <w:ind w:left="0"/>
        <w:jc w:val="both"/>
        <w:rPr>
          <w:rFonts w:ascii="Calibri" w:hAnsi="Calibri" w:cs="Calibri"/>
        </w:rPr>
      </w:pPr>
      <w:r w:rsidRPr="00C96F4C">
        <w:rPr>
          <w:rFonts w:ascii="Calibri" w:hAnsi="Calibri" w:cs="Calibri"/>
        </w:rPr>
        <w:t>Aucune donnée médic</w:t>
      </w:r>
      <w:r w:rsidR="005C31C9">
        <w:rPr>
          <w:rFonts w:ascii="Calibri" w:hAnsi="Calibri" w:cs="Calibri"/>
        </w:rPr>
        <w:t xml:space="preserve">ale ne peut être fournie par </w:t>
      </w:r>
      <w:r w:rsidR="00787EDA">
        <w:rPr>
          <w:rFonts w:ascii="Calibri" w:hAnsi="Calibri" w:cs="Calibri"/>
        </w:rPr>
        <w:t>l’</w:t>
      </w:r>
      <w:r w:rsidR="007C7906">
        <w:rPr>
          <w:rFonts w:ascii="Calibri" w:hAnsi="Calibri" w:cs="Calibri"/>
        </w:rPr>
        <w:t>é</w:t>
      </w:r>
      <w:r w:rsidR="00787EDA">
        <w:rPr>
          <w:rFonts w:ascii="Calibri" w:hAnsi="Calibri" w:cs="Calibri"/>
        </w:rPr>
        <w:t>t</w:t>
      </w:r>
      <w:r w:rsidR="007C7906">
        <w:rPr>
          <w:rFonts w:ascii="Calibri" w:hAnsi="Calibri" w:cs="Calibri"/>
        </w:rPr>
        <w:t>a</w:t>
      </w:r>
      <w:r w:rsidR="00787EDA">
        <w:rPr>
          <w:rFonts w:ascii="Calibri" w:hAnsi="Calibri" w:cs="Calibri"/>
        </w:rPr>
        <w:t>blissement de santé</w:t>
      </w:r>
      <w:r w:rsidR="00787EDA" w:rsidRPr="00C96F4C">
        <w:rPr>
          <w:rFonts w:ascii="Calibri" w:hAnsi="Calibri" w:cs="Calibri"/>
        </w:rPr>
        <w:t xml:space="preserve"> </w:t>
      </w:r>
      <w:r w:rsidRPr="00C96F4C">
        <w:rPr>
          <w:rFonts w:ascii="Calibri" w:hAnsi="Calibri" w:cs="Calibri"/>
        </w:rPr>
        <w:t xml:space="preserve">au </w:t>
      </w:r>
      <w:r w:rsidR="00957161">
        <w:rPr>
          <w:rFonts w:ascii="Calibri" w:hAnsi="Calibri" w:cs="Calibri"/>
        </w:rPr>
        <w:t>PSDM</w:t>
      </w:r>
      <w:r w:rsidRPr="00C96F4C">
        <w:rPr>
          <w:rFonts w:ascii="Calibri" w:hAnsi="Calibri" w:cs="Calibri"/>
        </w:rPr>
        <w:t xml:space="preserve"> sans l’accord explicite du patient. Dans ce cas, seuls les éléments utiles à la prise en charge du patient pourront être fournis.</w:t>
      </w:r>
    </w:p>
    <w:p w:rsidR="006E336C" w:rsidRPr="00C96F4C" w:rsidRDefault="00FA4357" w:rsidP="00E30D18">
      <w:pPr>
        <w:pStyle w:val="Titre1"/>
        <w:numPr>
          <w:ilvl w:val="0"/>
          <w:numId w:val="2"/>
        </w:numPr>
        <w:jc w:val="both"/>
        <w:rPr>
          <w:rFonts w:ascii="Calibri" w:hAnsi="Calibri" w:cs="Calibri"/>
        </w:rPr>
      </w:pPr>
      <w:bookmarkStart w:id="21" w:name="_Toc500170471"/>
      <w:r>
        <w:rPr>
          <w:rFonts w:ascii="Calibri" w:hAnsi="Calibri" w:cs="Calibri"/>
        </w:rPr>
        <w:t>L’e</w:t>
      </w:r>
      <w:r w:rsidR="006E336C" w:rsidRPr="00C96F4C">
        <w:rPr>
          <w:rFonts w:ascii="Calibri" w:hAnsi="Calibri" w:cs="Calibri"/>
        </w:rPr>
        <w:t xml:space="preserve">ngagement </w:t>
      </w:r>
      <w:r w:rsidR="00D5047E">
        <w:rPr>
          <w:rFonts w:ascii="Calibri" w:hAnsi="Calibri" w:cs="Calibri"/>
        </w:rPr>
        <w:t>de l’établissement de santé</w:t>
      </w:r>
      <w:bookmarkEnd w:id="21"/>
    </w:p>
    <w:p w:rsidR="00D5047E" w:rsidRDefault="00D5047E" w:rsidP="00D5047E">
      <w:pPr>
        <w:autoSpaceDE w:val="0"/>
        <w:autoSpaceDN w:val="0"/>
        <w:adjustRightInd w:val="0"/>
        <w:rPr>
          <w:rFonts w:ascii="Calibri" w:hAnsi="Calibri" w:cs="Calibri"/>
        </w:rPr>
      </w:pPr>
    </w:p>
    <w:p w:rsidR="006E336C" w:rsidRDefault="00D5047E" w:rsidP="00A25D22">
      <w:pPr>
        <w:autoSpaceDE w:val="0"/>
        <w:autoSpaceDN w:val="0"/>
        <w:adjustRightInd w:val="0"/>
        <w:jc w:val="both"/>
      </w:pPr>
      <w:r w:rsidRPr="00D5047E">
        <w:rPr>
          <w:rFonts w:ascii="Calibri" w:hAnsi="Calibri" w:cs="Calibri"/>
        </w:rPr>
        <w:t>Dans le cadre de la préparation à la sortie d’un patient hospitalisé, ne relevant pas d’une structure</w:t>
      </w:r>
      <w:r>
        <w:rPr>
          <w:rFonts w:ascii="Calibri" w:hAnsi="Calibri" w:cs="Calibri"/>
        </w:rPr>
        <w:t xml:space="preserve"> </w:t>
      </w:r>
      <w:r w:rsidRPr="00D5047E">
        <w:rPr>
          <w:rFonts w:ascii="Calibri" w:hAnsi="Calibri" w:cs="Calibri"/>
        </w:rPr>
        <w:t>d’HAD et nécessitant une prestation pour du matériel destiné à la prise en charge de pathologie</w:t>
      </w:r>
      <w:r>
        <w:rPr>
          <w:rFonts w:ascii="Calibri" w:hAnsi="Calibri" w:cs="Calibri"/>
        </w:rPr>
        <w:t xml:space="preserve"> </w:t>
      </w:r>
      <w:r w:rsidRPr="00D5047E">
        <w:rPr>
          <w:rFonts w:ascii="Calibri" w:hAnsi="Calibri" w:cs="Calibri"/>
        </w:rPr>
        <w:t>chronique, de traitement spécifique ou de maintien à domicile, l’établissement de santé s’engage</w:t>
      </w:r>
      <w:r>
        <w:rPr>
          <w:rFonts w:ascii="Calibri" w:hAnsi="Calibri" w:cs="Calibri"/>
        </w:rPr>
        <w:t xml:space="preserve"> </w:t>
      </w:r>
      <w:r w:rsidRPr="00D5047E">
        <w:rPr>
          <w:rFonts w:ascii="Calibri" w:hAnsi="Calibri" w:cs="Calibri"/>
        </w:rPr>
        <w:t>à :</w:t>
      </w:r>
    </w:p>
    <w:p w:rsidR="00D5047E" w:rsidRDefault="00D5047E" w:rsidP="00E30D18">
      <w:pPr>
        <w:numPr>
          <w:ilvl w:val="0"/>
          <w:numId w:val="16"/>
        </w:numPr>
        <w:ind w:left="0"/>
        <w:jc w:val="both"/>
        <w:rPr>
          <w:rFonts w:ascii="Calibri" w:hAnsi="Calibri" w:cs="Calibri"/>
        </w:rPr>
      </w:pPr>
      <w:r w:rsidRPr="00D5047E">
        <w:rPr>
          <w:rFonts w:ascii="Calibri" w:hAnsi="Calibri" w:cs="Calibri"/>
        </w:rPr>
        <w:t xml:space="preserve">mettre à la disposition des prescripteurs des modèles d’ordonnances types, si possible sous format informatique, destinées à la prescription initiale et au renouvellement d'une prestation et détaillant la liste des produits et matériels qui composent une prestation conformément à la nomenclature de la LPP (sans utilisation de prescriptions pré remplies par le </w:t>
      </w:r>
      <w:r w:rsidR="00957161">
        <w:rPr>
          <w:rFonts w:ascii="Calibri" w:hAnsi="Calibri" w:cs="Calibri"/>
        </w:rPr>
        <w:t>PSDM</w:t>
      </w:r>
      <w:r w:rsidRPr="00D5047E">
        <w:rPr>
          <w:rFonts w:ascii="Calibri" w:hAnsi="Calibri" w:cs="Calibri"/>
        </w:rPr>
        <w:t xml:space="preserve"> avec mention des quantités ou durées de </w:t>
      </w:r>
      <w:r>
        <w:rPr>
          <w:rFonts w:ascii="Calibri" w:hAnsi="Calibri" w:cs="Calibri"/>
        </w:rPr>
        <w:t>traitement). D</w:t>
      </w:r>
      <w:r w:rsidRPr="00D5047E">
        <w:rPr>
          <w:rFonts w:ascii="Calibri" w:hAnsi="Calibri" w:cs="Calibri"/>
        </w:rPr>
        <w:t>es modèles d’ordonnances types sont disponibles dans les arrêtés de nomenclatures correspondants, publiés au Journal Officiel et diffusés par l’Assurance</w:t>
      </w:r>
      <w:r w:rsidR="00787EDA">
        <w:rPr>
          <w:rFonts w:ascii="Calibri" w:hAnsi="Calibri" w:cs="Calibri"/>
        </w:rPr>
        <w:t xml:space="preserve"> maladie</w:t>
      </w:r>
      <w:r w:rsidRPr="00D5047E">
        <w:rPr>
          <w:rFonts w:ascii="Calibri" w:hAnsi="Calibri" w:cs="Calibri"/>
        </w:rPr>
        <w:t>.</w:t>
      </w:r>
    </w:p>
    <w:p w:rsidR="007C7906" w:rsidRDefault="007C7906" w:rsidP="007C7906">
      <w:pPr>
        <w:jc w:val="both"/>
        <w:rPr>
          <w:rFonts w:ascii="Calibri" w:hAnsi="Calibri" w:cs="Calibri"/>
        </w:rPr>
      </w:pPr>
    </w:p>
    <w:p w:rsidR="00D5047E" w:rsidRPr="00D5047E" w:rsidRDefault="00D5047E" w:rsidP="00E30D18">
      <w:pPr>
        <w:numPr>
          <w:ilvl w:val="0"/>
          <w:numId w:val="16"/>
        </w:numPr>
        <w:ind w:left="0"/>
        <w:jc w:val="both"/>
        <w:rPr>
          <w:rFonts w:ascii="Calibri" w:hAnsi="Calibri" w:cs="Calibri"/>
        </w:rPr>
      </w:pPr>
      <w:r w:rsidRPr="00D5047E">
        <w:rPr>
          <w:rFonts w:ascii="Calibri" w:hAnsi="Calibri" w:cs="Calibri"/>
        </w:rPr>
        <w:t>communiquer et sensibiliser les prescripteurs sur :</w:t>
      </w:r>
    </w:p>
    <w:p w:rsidR="00D5047E" w:rsidRPr="00D5047E" w:rsidRDefault="00D5047E" w:rsidP="00E30D18">
      <w:pPr>
        <w:numPr>
          <w:ilvl w:val="0"/>
          <w:numId w:val="30"/>
        </w:numPr>
        <w:jc w:val="both"/>
        <w:rPr>
          <w:rFonts w:ascii="Calibri" w:hAnsi="Calibri" w:cs="Calibri"/>
        </w:rPr>
      </w:pPr>
      <w:r w:rsidRPr="00D5047E">
        <w:rPr>
          <w:rFonts w:ascii="Calibri" w:hAnsi="Calibri" w:cs="Calibri"/>
        </w:rPr>
        <w:t xml:space="preserve">le respect de la rédaction de la prescription et de sa remise au patient avant la délivrance des prestations (pas de prescription </w:t>
      </w:r>
      <w:r w:rsidR="00787EDA">
        <w:rPr>
          <w:rFonts w:ascii="Calibri" w:hAnsi="Calibri" w:cs="Calibri"/>
        </w:rPr>
        <w:t>a</w:t>
      </w:r>
      <w:r w:rsidRPr="00D5047E">
        <w:rPr>
          <w:rFonts w:ascii="Calibri" w:hAnsi="Calibri" w:cs="Calibri"/>
        </w:rPr>
        <w:t xml:space="preserve"> posteriori) ;</w:t>
      </w:r>
    </w:p>
    <w:p w:rsidR="00D5047E" w:rsidRPr="00D5047E" w:rsidRDefault="00D5047E" w:rsidP="00E30D18">
      <w:pPr>
        <w:numPr>
          <w:ilvl w:val="0"/>
          <w:numId w:val="30"/>
        </w:numPr>
        <w:jc w:val="both"/>
        <w:rPr>
          <w:rFonts w:ascii="Calibri" w:hAnsi="Calibri" w:cs="Calibri"/>
        </w:rPr>
      </w:pPr>
      <w:r w:rsidRPr="00D5047E">
        <w:rPr>
          <w:rFonts w:ascii="Calibri" w:hAnsi="Calibri" w:cs="Calibri"/>
        </w:rPr>
        <w:t xml:space="preserve">le respect des principes d’indépendance vis-à-vis des </w:t>
      </w:r>
      <w:r w:rsidR="00957161">
        <w:rPr>
          <w:rFonts w:ascii="Calibri" w:hAnsi="Calibri" w:cs="Calibri"/>
        </w:rPr>
        <w:t>PSDM</w:t>
      </w:r>
      <w:r w:rsidRPr="00D5047E">
        <w:rPr>
          <w:rFonts w:ascii="Calibri" w:hAnsi="Calibri" w:cs="Calibri"/>
        </w:rPr>
        <w:t xml:space="preserve"> da</w:t>
      </w:r>
      <w:r w:rsidR="00957161">
        <w:rPr>
          <w:rFonts w:ascii="Calibri" w:hAnsi="Calibri" w:cs="Calibri"/>
        </w:rPr>
        <w:t>ns la rédaction de l’ordonnance </w:t>
      </w:r>
      <w:r w:rsidRPr="00D5047E">
        <w:rPr>
          <w:rFonts w:ascii="Calibri" w:hAnsi="Calibri" w:cs="Calibri"/>
        </w:rPr>
        <w:t>;</w:t>
      </w:r>
    </w:p>
    <w:p w:rsidR="00E77E4A" w:rsidRDefault="00D5047E" w:rsidP="00E77E4A">
      <w:pPr>
        <w:numPr>
          <w:ilvl w:val="0"/>
          <w:numId w:val="30"/>
        </w:numPr>
        <w:jc w:val="both"/>
        <w:rPr>
          <w:rFonts w:ascii="Calibri" w:hAnsi="Calibri" w:cs="Calibri"/>
        </w:rPr>
      </w:pPr>
      <w:r w:rsidRPr="00D5047E">
        <w:rPr>
          <w:rFonts w:ascii="Calibri" w:hAnsi="Calibri" w:cs="Calibri"/>
        </w:rPr>
        <w:t>le juste soin avec la cohérence entre les quantités prescrites</w:t>
      </w:r>
      <w:r w:rsidR="00A25D22">
        <w:rPr>
          <w:rFonts w:ascii="Calibri" w:hAnsi="Calibri" w:cs="Calibri"/>
        </w:rPr>
        <w:t xml:space="preserve"> </w:t>
      </w:r>
      <w:r w:rsidR="005F1C38">
        <w:rPr>
          <w:rFonts w:ascii="Calibri" w:hAnsi="Calibri" w:cs="Calibri"/>
        </w:rPr>
        <w:t>et le strict besoin du patient.</w:t>
      </w:r>
    </w:p>
    <w:p w:rsidR="00E77E4A" w:rsidRPr="00E77E4A" w:rsidRDefault="00E77E4A" w:rsidP="00E77E4A">
      <w:pPr>
        <w:ind w:left="360"/>
        <w:jc w:val="both"/>
        <w:rPr>
          <w:rFonts w:ascii="Calibri" w:hAnsi="Calibri" w:cs="Calibri"/>
        </w:rPr>
      </w:pPr>
    </w:p>
    <w:p w:rsidR="00D5047E" w:rsidRDefault="00D5047E" w:rsidP="00E30D18">
      <w:pPr>
        <w:numPr>
          <w:ilvl w:val="0"/>
          <w:numId w:val="16"/>
        </w:numPr>
        <w:ind w:left="0"/>
        <w:jc w:val="both"/>
        <w:rPr>
          <w:rFonts w:ascii="Calibri" w:hAnsi="Calibri" w:cs="Calibri"/>
        </w:rPr>
      </w:pPr>
      <w:r w:rsidRPr="00D5047E">
        <w:rPr>
          <w:rFonts w:ascii="Calibri" w:hAnsi="Calibri" w:cs="Calibri"/>
        </w:rPr>
        <w:t xml:space="preserve">recenser et encadrer tout lien d’intérêt entre le </w:t>
      </w:r>
      <w:r w:rsidR="00957161">
        <w:rPr>
          <w:rFonts w:ascii="Calibri" w:hAnsi="Calibri" w:cs="Calibri"/>
        </w:rPr>
        <w:t>PSDM</w:t>
      </w:r>
      <w:r w:rsidRPr="00D5047E">
        <w:rPr>
          <w:rFonts w:ascii="Calibri" w:hAnsi="Calibri" w:cs="Calibri"/>
        </w:rPr>
        <w:t xml:space="preserve"> d’une part et l’établissement de santé, structures associatives ou personnels travaillant da</w:t>
      </w:r>
      <w:r w:rsidR="00A25D22">
        <w:rPr>
          <w:rFonts w:ascii="Calibri" w:hAnsi="Calibri" w:cs="Calibri"/>
        </w:rPr>
        <w:t>n</w:t>
      </w:r>
      <w:r w:rsidR="005F1C38">
        <w:rPr>
          <w:rFonts w:ascii="Calibri" w:hAnsi="Calibri" w:cs="Calibri"/>
        </w:rPr>
        <w:t>s l’établissement d’autre part.</w:t>
      </w:r>
    </w:p>
    <w:p w:rsidR="00D5047E" w:rsidRPr="00D5047E" w:rsidRDefault="00D5047E" w:rsidP="00E30D18">
      <w:pPr>
        <w:numPr>
          <w:ilvl w:val="0"/>
          <w:numId w:val="16"/>
        </w:numPr>
        <w:ind w:left="0"/>
        <w:jc w:val="both"/>
        <w:rPr>
          <w:rFonts w:ascii="Calibri" w:hAnsi="Calibri" w:cs="Calibri"/>
        </w:rPr>
      </w:pPr>
      <w:r w:rsidRPr="00D5047E">
        <w:rPr>
          <w:rFonts w:ascii="Calibri" w:hAnsi="Calibri" w:cs="Calibri"/>
        </w:rPr>
        <w:lastRenderedPageBreak/>
        <w:t xml:space="preserve">ne pas mettre à la disposition du </w:t>
      </w:r>
      <w:r w:rsidR="00957161">
        <w:rPr>
          <w:rFonts w:ascii="Calibri" w:hAnsi="Calibri" w:cs="Calibri"/>
        </w:rPr>
        <w:t>PSDM</w:t>
      </w:r>
      <w:r w:rsidRPr="00D5047E">
        <w:rPr>
          <w:rFonts w:ascii="Calibri" w:hAnsi="Calibri" w:cs="Calibri"/>
        </w:rPr>
        <w:t xml:space="preserve"> un local qui irait à l’encontre du principe du libre choix du patient</w:t>
      </w:r>
      <w:r w:rsidR="00A25D22">
        <w:rPr>
          <w:rFonts w:ascii="Calibri" w:hAnsi="Calibri" w:cs="Calibri"/>
        </w:rPr>
        <w:t>.</w:t>
      </w:r>
    </w:p>
    <w:p w:rsidR="006E336C" w:rsidRPr="00C96F4C" w:rsidRDefault="00FA4357" w:rsidP="00E30D18">
      <w:pPr>
        <w:pStyle w:val="Titre1"/>
        <w:numPr>
          <w:ilvl w:val="0"/>
          <w:numId w:val="2"/>
        </w:numPr>
        <w:jc w:val="both"/>
        <w:rPr>
          <w:rFonts w:ascii="Calibri" w:hAnsi="Calibri" w:cs="Calibri"/>
        </w:rPr>
      </w:pPr>
      <w:bookmarkStart w:id="22" w:name="_Toc500170472"/>
      <w:r>
        <w:rPr>
          <w:rFonts w:ascii="Calibri" w:hAnsi="Calibri" w:cs="Calibri"/>
        </w:rPr>
        <w:t>Les r</w:t>
      </w:r>
      <w:r w:rsidR="006E336C" w:rsidRPr="00C96F4C">
        <w:rPr>
          <w:rFonts w:ascii="Calibri" w:hAnsi="Calibri" w:cs="Calibri"/>
        </w:rPr>
        <w:t xml:space="preserve">elations </w:t>
      </w:r>
      <w:r w:rsidR="003E3EC9">
        <w:rPr>
          <w:rFonts w:ascii="Calibri" w:hAnsi="Calibri" w:cs="Calibri"/>
        </w:rPr>
        <w:t xml:space="preserve">du </w:t>
      </w:r>
      <w:r w:rsidR="00957161">
        <w:rPr>
          <w:rFonts w:ascii="Calibri" w:hAnsi="Calibri" w:cs="Calibri"/>
        </w:rPr>
        <w:t>PSDM</w:t>
      </w:r>
      <w:r w:rsidR="00D5047E">
        <w:rPr>
          <w:rFonts w:ascii="Calibri" w:hAnsi="Calibri" w:cs="Calibri"/>
        </w:rPr>
        <w:t xml:space="preserve"> avec l’établissement</w:t>
      </w:r>
      <w:r w:rsidR="009C4A9C">
        <w:rPr>
          <w:rFonts w:ascii="Calibri" w:hAnsi="Calibri" w:cs="Calibri"/>
        </w:rPr>
        <w:t xml:space="preserve"> de santé</w:t>
      </w:r>
      <w:bookmarkEnd w:id="22"/>
    </w:p>
    <w:p w:rsidR="006E336C" w:rsidRPr="00C96F4C" w:rsidRDefault="006E336C" w:rsidP="00E30D18">
      <w:pPr>
        <w:pStyle w:val="Titre2"/>
        <w:numPr>
          <w:ilvl w:val="1"/>
          <w:numId w:val="2"/>
        </w:numPr>
        <w:jc w:val="both"/>
        <w:rPr>
          <w:rFonts w:ascii="Calibri" w:hAnsi="Calibri" w:cs="Calibri"/>
        </w:rPr>
      </w:pPr>
      <w:bookmarkStart w:id="23" w:name="_Toc500170473"/>
      <w:r w:rsidRPr="00C96F4C">
        <w:rPr>
          <w:rFonts w:ascii="Calibri" w:hAnsi="Calibri" w:cs="Calibri"/>
        </w:rPr>
        <w:t xml:space="preserve">La prise de contact avec le personnel </w:t>
      </w:r>
      <w:r w:rsidR="00D5047E">
        <w:rPr>
          <w:rFonts w:ascii="Calibri" w:hAnsi="Calibri" w:cs="Calibri"/>
        </w:rPr>
        <w:t>de l’établissement</w:t>
      </w:r>
      <w:bookmarkEnd w:id="23"/>
    </w:p>
    <w:p w:rsidR="006E336C" w:rsidRPr="00C96F4C" w:rsidRDefault="006E336C" w:rsidP="00E30D18">
      <w:pPr>
        <w:pStyle w:val="Titre3"/>
        <w:numPr>
          <w:ilvl w:val="2"/>
          <w:numId w:val="2"/>
        </w:numPr>
        <w:jc w:val="both"/>
        <w:rPr>
          <w:rFonts w:ascii="Calibri" w:hAnsi="Calibri" w:cs="Calibri"/>
        </w:rPr>
      </w:pPr>
      <w:bookmarkStart w:id="24" w:name="_Toc500170474"/>
      <w:r w:rsidRPr="00C96F4C">
        <w:rPr>
          <w:rFonts w:ascii="Calibri" w:hAnsi="Calibri" w:cs="Calibri"/>
        </w:rPr>
        <w:t xml:space="preserve">L’absence d’exclusivité du </w:t>
      </w:r>
      <w:r w:rsidR="00957161">
        <w:rPr>
          <w:rFonts w:ascii="Calibri" w:hAnsi="Calibri" w:cs="Calibri"/>
        </w:rPr>
        <w:t>PSDM</w:t>
      </w:r>
      <w:bookmarkEnd w:id="24"/>
    </w:p>
    <w:p w:rsidR="006E336C" w:rsidRPr="00C96F4C" w:rsidRDefault="006E336C" w:rsidP="004A0590">
      <w:pPr>
        <w:rPr>
          <w:rFonts w:ascii="Calibri" w:hAnsi="Calibri" w:cs="Calibri"/>
        </w:rPr>
      </w:pPr>
    </w:p>
    <w:p w:rsidR="006E336C" w:rsidRPr="00C96F4C" w:rsidRDefault="006E336C" w:rsidP="004A0590">
      <w:pPr>
        <w:jc w:val="both"/>
        <w:rPr>
          <w:rFonts w:ascii="Calibri" w:hAnsi="Calibri" w:cs="Calibri"/>
        </w:rPr>
      </w:pPr>
      <w:r w:rsidRPr="00C96F4C">
        <w:rPr>
          <w:rFonts w:ascii="Calibri" w:hAnsi="Calibri" w:cs="Calibri"/>
        </w:rPr>
        <w:t xml:space="preserve">Aucun lien d’exclusivité ne lie le </w:t>
      </w:r>
      <w:r w:rsidR="002323AE">
        <w:rPr>
          <w:rFonts w:ascii="Calibri" w:hAnsi="Calibri" w:cs="Calibri"/>
        </w:rPr>
        <w:t>PSDM</w:t>
      </w:r>
      <w:r w:rsidRPr="00C96F4C">
        <w:rPr>
          <w:rFonts w:ascii="Calibri" w:hAnsi="Calibri" w:cs="Calibri"/>
        </w:rPr>
        <w:t xml:space="preserve"> et </w:t>
      </w:r>
      <w:r w:rsidR="002323AE">
        <w:rPr>
          <w:rFonts w:ascii="Calibri" w:hAnsi="Calibri" w:cs="Calibri"/>
        </w:rPr>
        <w:t>l’établissement</w:t>
      </w:r>
      <w:r w:rsidR="005C31C9">
        <w:rPr>
          <w:rFonts w:ascii="Calibri" w:hAnsi="Calibri" w:cs="Calibri"/>
        </w:rPr>
        <w:t xml:space="preserve"> de santé</w:t>
      </w:r>
      <w:r w:rsidRPr="00C96F4C">
        <w:rPr>
          <w:rFonts w:ascii="Calibri" w:hAnsi="Calibri" w:cs="Calibri"/>
        </w:rPr>
        <w:t xml:space="preserve">. Dès lors, qu’il serait sollicité par un ou plusieurs autres </w:t>
      </w:r>
      <w:r w:rsidR="002323AE">
        <w:rPr>
          <w:rFonts w:ascii="Calibri" w:hAnsi="Calibri" w:cs="Calibri"/>
        </w:rPr>
        <w:t>PSDM</w:t>
      </w:r>
      <w:r w:rsidRPr="00C96F4C">
        <w:rPr>
          <w:rFonts w:ascii="Calibri" w:hAnsi="Calibri" w:cs="Calibri"/>
        </w:rPr>
        <w:t xml:space="preserve">, </w:t>
      </w:r>
      <w:r w:rsidR="002323AE">
        <w:rPr>
          <w:rFonts w:ascii="Calibri" w:hAnsi="Calibri" w:cs="Calibri"/>
        </w:rPr>
        <w:t>l’établissement</w:t>
      </w:r>
      <w:r w:rsidR="005C31C9">
        <w:rPr>
          <w:rFonts w:ascii="Calibri" w:hAnsi="Calibri" w:cs="Calibri"/>
        </w:rPr>
        <w:t xml:space="preserve"> de santé</w:t>
      </w:r>
      <w:r w:rsidRPr="00C96F4C">
        <w:rPr>
          <w:rFonts w:ascii="Calibri" w:hAnsi="Calibri" w:cs="Calibri"/>
        </w:rPr>
        <w:t xml:space="preserve"> sera amené à proposer aux patients le choix entre les </w:t>
      </w:r>
      <w:r w:rsidR="002323AE">
        <w:rPr>
          <w:rFonts w:ascii="Calibri" w:hAnsi="Calibri" w:cs="Calibri"/>
        </w:rPr>
        <w:t>PSDM</w:t>
      </w:r>
      <w:r w:rsidR="009C4A9C">
        <w:rPr>
          <w:rFonts w:ascii="Calibri" w:hAnsi="Calibri" w:cs="Calibri"/>
        </w:rPr>
        <w:t xml:space="preserve"> ayant signé</w:t>
      </w:r>
      <w:r w:rsidRPr="00C96F4C">
        <w:rPr>
          <w:rFonts w:ascii="Calibri" w:hAnsi="Calibri" w:cs="Calibri"/>
        </w:rPr>
        <w:t xml:space="preserve"> une charte de bonnes pratiques.</w:t>
      </w:r>
    </w:p>
    <w:p w:rsidR="00DB7229" w:rsidRPr="00DB7229" w:rsidRDefault="00DB7229" w:rsidP="00DB7229"/>
    <w:p w:rsidR="006E336C" w:rsidRPr="00C96F4C" w:rsidRDefault="00FA4357" w:rsidP="00E30D18">
      <w:pPr>
        <w:pStyle w:val="Titre3"/>
        <w:numPr>
          <w:ilvl w:val="2"/>
          <w:numId w:val="2"/>
        </w:numPr>
        <w:jc w:val="both"/>
        <w:rPr>
          <w:rFonts w:ascii="Calibri" w:hAnsi="Calibri" w:cs="Calibri"/>
        </w:rPr>
      </w:pPr>
      <w:bookmarkStart w:id="25" w:name="_Toc500170475"/>
      <w:r>
        <w:rPr>
          <w:rFonts w:ascii="Calibri" w:hAnsi="Calibri" w:cs="Calibri"/>
        </w:rPr>
        <w:t>La v</w:t>
      </w:r>
      <w:r w:rsidR="006E336C" w:rsidRPr="00C96F4C">
        <w:rPr>
          <w:rFonts w:ascii="Calibri" w:hAnsi="Calibri" w:cs="Calibri"/>
        </w:rPr>
        <w:t xml:space="preserve">isite d’un </w:t>
      </w:r>
      <w:r w:rsidR="002323AE">
        <w:rPr>
          <w:rFonts w:ascii="Calibri" w:hAnsi="Calibri" w:cs="Calibri"/>
        </w:rPr>
        <w:t>PSDM</w:t>
      </w:r>
      <w:r w:rsidR="006E336C" w:rsidRPr="00C96F4C">
        <w:rPr>
          <w:rFonts w:ascii="Calibri" w:hAnsi="Calibri" w:cs="Calibri"/>
        </w:rPr>
        <w:t xml:space="preserve"> signataire de la charte pour présenter un nouveau produit ou service</w:t>
      </w:r>
      <w:bookmarkEnd w:id="25"/>
    </w:p>
    <w:p w:rsidR="006E336C" w:rsidRPr="00C96F4C" w:rsidRDefault="006E336C" w:rsidP="007C6A48">
      <w:pPr>
        <w:rPr>
          <w:rFonts w:ascii="Calibri" w:hAnsi="Calibri" w:cs="Calibri"/>
        </w:rPr>
      </w:pPr>
    </w:p>
    <w:p w:rsidR="006E336C" w:rsidRPr="00C96F4C" w:rsidRDefault="006E336C" w:rsidP="00E30D18">
      <w:pPr>
        <w:numPr>
          <w:ilvl w:val="0"/>
          <w:numId w:val="27"/>
        </w:numPr>
        <w:ind w:left="0"/>
        <w:jc w:val="both"/>
        <w:rPr>
          <w:rFonts w:ascii="Calibri" w:hAnsi="Calibri" w:cs="Calibri"/>
        </w:rPr>
      </w:pPr>
      <w:r w:rsidRPr="00C96F4C">
        <w:rPr>
          <w:rFonts w:ascii="Calibri" w:hAnsi="Calibri" w:cs="Calibri"/>
        </w:rPr>
        <w:t xml:space="preserve">La visite du </w:t>
      </w:r>
      <w:r w:rsidR="00957161">
        <w:rPr>
          <w:rFonts w:ascii="Calibri" w:hAnsi="Calibri" w:cs="Calibri"/>
        </w:rPr>
        <w:t>PSDM</w:t>
      </w:r>
      <w:r w:rsidRPr="00C96F4C">
        <w:rPr>
          <w:rFonts w:ascii="Calibri" w:hAnsi="Calibri" w:cs="Calibri"/>
        </w:rPr>
        <w:t xml:space="preserve"> se fait uniquement sur rendez-vous auprès du cadre de santé de l’unité de soins qui reste son point d’entrée unique pour l’équipe de soins.</w:t>
      </w:r>
    </w:p>
    <w:p w:rsidR="006E336C" w:rsidRPr="00C96F4C" w:rsidRDefault="006E336C" w:rsidP="00D22288">
      <w:pPr>
        <w:jc w:val="both"/>
        <w:rPr>
          <w:rFonts w:ascii="Calibri" w:hAnsi="Calibri" w:cs="Calibri"/>
        </w:rPr>
      </w:pPr>
    </w:p>
    <w:p w:rsidR="006E336C" w:rsidRPr="00C96F4C" w:rsidRDefault="00D10A77" w:rsidP="00E30D18">
      <w:pPr>
        <w:numPr>
          <w:ilvl w:val="0"/>
          <w:numId w:val="27"/>
        </w:numPr>
        <w:ind w:left="0"/>
        <w:jc w:val="both"/>
        <w:rPr>
          <w:rFonts w:ascii="Calibri" w:hAnsi="Calibri" w:cs="Calibri"/>
        </w:rPr>
      </w:pPr>
      <w:r>
        <w:rPr>
          <w:rFonts w:ascii="Calibri" w:hAnsi="Calibri" w:cs="Calibri"/>
        </w:rPr>
        <w:t>L’entrée dans la chambre d’un patient, sans l’autorisation d’un soignant de l’unité de soins, est interdite</w:t>
      </w:r>
      <w:r w:rsidR="006E336C" w:rsidRPr="00C96F4C">
        <w:rPr>
          <w:rFonts w:ascii="Calibri" w:hAnsi="Calibri" w:cs="Calibri"/>
        </w:rPr>
        <w:t>.</w:t>
      </w:r>
    </w:p>
    <w:p w:rsidR="006E336C" w:rsidRPr="00C96F4C" w:rsidRDefault="006E336C" w:rsidP="00E30D18">
      <w:pPr>
        <w:pStyle w:val="Titre3"/>
        <w:numPr>
          <w:ilvl w:val="2"/>
          <w:numId w:val="2"/>
        </w:numPr>
        <w:jc w:val="both"/>
        <w:rPr>
          <w:rFonts w:ascii="Calibri" w:hAnsi="Calibri" w:cs="Calibri"/>
        </w:rPr>
      </w:pPr>
      <w:bookmarkStart w:id="26" w:name="_Toc500170476"/>
      <w:r w:rsidRPr="00C96F4C">
        <w:rPr>
          <w:rFonts w:ascii="Calibri" w:hAnsi="Calibri" w:cs="Calibri"/>
        </w:rPr>
        <w:t xml:space="preserve">L’identification du </w:t>
      </w:r>
      <w:r w:rsidR="00957161">
        <w:rPr>
          <w:rFonts w:ascii="Calibri" w:hAnsi="Calibri" w:cs="Calibri"/>
        </w:rPr>
        <w:t>PSDM</w:t>
      </w:r>
      <w:r w:rsidRPr="00C96F4C">
        <w:rPr>
          <w:rFonts w:ascii="Calibri" w:hAnsi="Calibri" w:cs="Calibri"/>
        </w:rPr>
        <w:t xml:space="preserve"> dans l’établissement</w:t>
      </w:r>
      <w:bookmarkEnd w:id="26"/>
    </w:p>
    <w:p w:rsidR="006E336C" w:rsidRPr="00C96F4C" w:rsidRDefault="006E336C">
      <w:pPr>
        <w:jc w:val="both"/>
        <w:rPr>
          <w:rFonts w:ascii="Calibri" w:hAnsi="Calibri" w:cs="Calibri"/>
        </w:rPr>
      </w:pPr>
    </w:p>
    <w:p w:rsidR="006E336C" w:rsidRPr="00C96F4C" w:rsidRDefault="006E336C">
      <w:pPr>
        <w:jc w:val="both"/>
        <w:rPr>
          <w:rFonts w:ascii="Calibri" w:hAnsi="Calibri" w:cs="Calibri"/>
        </w:rPr>
      </w:pPr>
      <w:r w:rsidRPr="00C96F4C">
        <w:rPr>
          <w:rFonts w:ascii="Calibri" w:hAnsi="Calibri" w:cs="Calibri"/>
        </w:rPr>
        <w:t xml:space="preserve">Le </w:t>
      </w:r>
      <w:r w:rsidR="00957161">
        <w:rPr>
          <w:rFonts w:ascii="Calibri" w:hAnsi="Calibri" w:cs="Calibri"/>
        </w:rPr>
        <w:t>PSDM</w:t>
      </w:r>
      <w:r w:rsidRPr="00C96F4C">
        <w:rPr>
          <w:rFonts w:ascii="Calibri" w:hAnsi="Calibri" w:cs="Calibri"/>
        </w:rPr>
        <w:t xml:space="preserve"> qui intervient dans l’établissement de santé doit être identifiable. Il doit porter un badge avec son nom, sa fonction et le nom de l’entreprise qu’il représente.</w:t>
      </w:r>
    </w:p>
    <w:p w:rsidR="006E336C" w:rsidRPr="00C96F4C" w:rsidRDefault="006E336C" w:rsidP="00E30D18">
      <w:pPr>
        <w:pStyle w:val="Titre3"/>
        <w:numPr>
          <w:ilvl w:val="2"/>
          <w:numId w:val="2"/>
        </w:numPr>
        <w:jc w:val="both"/>
        <w:rPr>
          <w:rFonts w:ascii="Calibri" w:hAnsi="Calibri" w:cs="Calibri"/>
        </w:rPr>
      </w:pPr>
      <w:bookmarkStart w:id="27" w:name="_Toc500170477"/>
      <w:r w:rsidRPr="00C96F4C">
        <w:rPr>
          <w:rFonts w:ascii="Calibri" w:hAnsi="Calibri" w:cs="Calibri"/>
        </w:rPr>
        <w:t>La coopération dans l’intérêt du patient</w:t>
      </w:r>
      <w:bookmarkEnd w:id="27"/>
    </w:p>
    <w:p w:rsidR="006E336C" w:rsidRPr="00C96F4C" w:rsidRDefault="006E336C" w:rsidP="00DE6663">
      <w:pPr>
        <w:jc w:val="both"/>
        <w:rPr>
          <w:rFonts w:ascii="Calibri" w:hAnsi="Calibri" w:cs="Calibri"/>
        </w:rPr>
      </w:pPr>
    </w:p>
    <w:p w:rsidR="006E336C" w:rsidRDefault="000E5479" w:rsidP="00E30D18">
      <w:pPr>
        <w:numPr>
          <w:ilvl w:val="0"/>
          <w:numId w:val="28"/>
        </w:numPr>
        <w:ind w:left="0"/>
        <w:jc w:val="both"/>
        <w:rPr>
          <w:rFonts w:ascii="Calibri" w:hAnsi="Calibri" w:cs="Calibri"/>
        </w:rPr>
      </w:pPr>
      <w:r>
        <w:rPr>
          <w:rFonts w:ascii="Calibri" w:hAnsi="Calibri" w:cs="Calibri"/>
        </w:rPr>
        <w:t xml:space="preserve">Le </w:t>
      </w:r>
      <w:r w:rsidR="00957161">
        <w:rPr>
          <w:rFonts w:ascii="Calibri" w:hAnsi="Calibri" w:cs="Calibri"/>
        </w:rPr>
        <w:t>PSDM</w:t>
      </w:r>
      <w:r>
        <w:rPr>
          <w:rFonts w:ascii="Calibri" w:hAnsi="Calibri" w:cs="Calibri"/>
        </w:rPr>
        <w:t xml:space="preserve"> n’est pas légitime à intervenir dans la supervision, la préparation et la réalisation des soins dispensés dans les services de l’établissement de soins.</w:t>
      </w:r>
    </w:p>
    <w:p w:rsidR="00E01707" w:rsidRDefault="00E01707" w:rsidP="00E01707">
      <w:pPr>
        <w:jc w:val="both"/>
        <w:rPr>
          <w:rFonts w:ascii="Calibri" w:hAnsi="Calibri" w:cs="Calibri"/>
        </w:rPr>
      </w:pPr>
    </w:p>
    <w:p w:rsidR="00E01707" w:rsidRDefault="00E01707" w:rsidP="00E30D18">
      <w:pPr>
        <w:numPr>
          <w:ilvl w:val="0"/>
          <w:numId w:val="28"/>
        </w:numPr>
        <w:ind w:left="0"/>
        <w:jc w:val="both"/>
        <w:rPr>
          <w:rFonts w:ascii="Calibri" w:hAnsi="Calibri" w:cs="Calibri"/>
        </w:rPr>
      </w:pPr>
      <w:r>
        <w:rPr>
          <w:rFonts w:ascii="Calibri" w:hAnsi="Calibri" w:cs="Calibri"/>
        </w:rPr>
        <w:t xml:space="preserve">Le </w:t>
      </w:r>
      <w:r w:rsidR="00957161">
        <w:rPr>
          <w:rFonts w:ascii="Calibri" w:hAnsi="Calibri" w:cs="Calibri"/>
        </w:rPr>
        <w:t>PSDM</w:t>
      </w:r>
      <w:r>
        <w:rPr>
          <w:rFonts w:ascii="Calibri" w:hAnsi="Calibri" w:cs="Calibri"/>
        </w:rPr>
        <w:t xml:space="preserve"> met en œuvre les moyens nécessaires à la bonne exécution des prescriptions.</w:t>
      </w:r>
    </w:p>
    <w:p w:rsidR="00E01707" w:rsidRPr="00C96F4C" w:rsidRDefault="00E01707" w:rsidP="00E01707">
      <w:pPr>
        <w:jc w:val="both"/>
        <w:rPr>
          <w:rFonts w:ascii="Calibri" w:hAnsi="Calibri" w:cs="Calibri"/>
        </w:rPr>
      </w:pPr>
    </w:p>
    <w:p w:rsidR="006E336C" w:rsidRDefault="006E336C" w:rsidP="00E30D18">
      <w:pPr>
        <w:numPr>
          <w:ilvl w:val="0"/>
          <w:numId w:val="28"/>
        </w:numPr>
        <w:ind w:left="0"/>
        <w:jc w:val="both"/>
        <w:rPr>
          <w:rFonts w:ascii="Calibri" w:hAnsi="Calibri" w:cs="Calibri"/>
        </w:rPr>
      </w:pPr>
      <w:r w:rsidRPr="00C96F4C">
        <w:rPr>
          <w:rFonts w:ascii="Calibri" w:hAnsi="Calibri" w:cs="Calibri"/>
        </w:rPr>
        <w:t xml:space="preserve">Il agit en collaboration avec l’ensemble des professionnels de santé en charge </w:t>
      </w:r>
      <w:r w:rsidR="005C31C9">
        <w:rPr>
          <w:rFonts w:ascii="Calibri" w:hAnsi="Calibri" w:cs="Calibri"/>
        </w:rPr>
        <w:t>du patient</w:t>
      </w:r>
      <w:r w:rsidRPr="00C96F4C">
        <w:rPr>
          <w:rFonts w:ascii="Calibri" w:hAnsi="Calibri" w:cs="Calibri"/>
        </w:rPr>
        <w:t>, en particulier le médecin prescripteur, le médecin traitant et les IDE intervenant dans les soins.</w:t>
      </w:r>
    </w:p>
    <w:p w:rsidR="00E01707" w:rsidRDefault="00E01707" w:rsidP="00E01707">
      <w:pPr>
        <w:jc w:val="both"/>
        <w:rPr>
          <w:rFonts w:ascii="Calibri" w:hAnsi="Calibri" w:cs="Calibri"/>
        </w:rPr>
      </w:pPr>
    </w:p>
    <w:p w:rsidR="00E01707" w:rsidRDefault="00E01707" w:rsidP="00E30D18">
      <w:pPr>
        <w:numPr>
          <w:ilvl w:val="0"/>
          <w:numId w:val="28"/>
        </w:numPr>
        <w:ind w:left="0"/>
        <w:jc w:val="both"/>
        <w:rPr>
          <w:rFonts w:ascii="Calibri" w:hAnsi="Calibri" w:cs="Calibri"/>
        </w:rPr>
      </w:pPr>
      <w:r>
        <w:rPr>
          <w:rFonts w:ascii="Calibri" w:hAnsi="Calibri" w:cs="Calibri"/>
        </w:rPr>
        <w:t xml:space="preserve">Le PSDM s’engage à respecter les organisations et </w:t>
      </w:r>
      <w:r w:rsidR="008F572A">
        <w:rPr>
          <w:rFonts w:ascii="Calibri" w:hAnsi="Calibri" w:cs="Calibri"/>
        </w:rPr>
        <w:t>les</w:t>
      </w:r>
      <w:r>
        <w:rPr>
          <w:rFonts w:ascii="Calibri" w:hAnsi="Calibri" w:cs="Calibri"/>
        </w:rPr>
        <w:t xml:space="preserve"> supports mis en place dans les unités de soins, relatives au bon fonctionnement et à la traçabilité de la prestation.</w:t>
      </w:r>
    </w:p>
    <w:p w:rsidR="00833FBB" w:rsidRDefault="00833FBB" w:rsidP="00833FBB">
      <w:pPr>
        <w:pStyle w:val="Paragraphedeliste"/>
        <w:rPr>
          <w:rFonts w:ascii="Calibri" w:hAnsi="Calibri" w:cs="Calibri"/>
        </w:rPr>
      </w:pPr>
    </w:p>
    <w:p w:rsidR="00833FBB" w:rsidRPr="00833FBB" w:rsidRDefault="00833FBB" w:rsidP="00E30D18">
      <w:pPr>
        <w:pStyle w:val="Paragraphedeliste"/>
        <w:numPr>
          <w:ilvl w:val="0"/>
          <w:numId w:val="28"/>
        </w:numPr>
        <w:autoSpaceDE w:val="0"/>
        <w:autoSpaceDN w:val="0"/>
        <w:adjustRightInd w:val="0"/>
        <w:ind w:left="0"/>
        <w:rPr>
          <w:rFonts w:ascii="Calibri" w:hAnsi="Calibri" w:cs="Calibri"/>
        </w:rPr>
      </w:pPr>
      <w:r w:rsidRPr="00833FBB">
        <w:rPr>
          <w:rFonts w:ascii="Calibri" w:hAnsi="Calibri" w:cs="Calibri"/>
        </w:rPr>
        <w:t xml:space="preserve">Le </w:t>
      </w:r>
      <w:r w:rsidR="00957161">
        <w:rPr>
          <w:rFonts w:ascii="Calibri" w:hAnsi="Calibri" w:cs="Calibri"/>
        </w:rPr>
        <w:t>PSDM</w:t>
      </w:r>
      <w:r w:rsidRPr="00833FBB">
        <w:rPr>
          <w:rFonts w:ascii="Calibri" w:hAnsi="Calibri" w:cs="Calibri"/>
        </w:rPr>
        <w:t xml:space="preserve"> doit se conformer à la prescription médicale et à la préconisation de matériel émise par l’équipe pluridisciplinaire :</w:t>
      </w:r>
    </w:p>
    <w:p w:rsidR="00833FBB" w:rsidRDefault="00833FBB" w:rsidP="00A3483D">
      <w:pPr>
        <w:autoSpaceDE w:val="0"/>
        <w:autoSpaceDN w:val="0"/>
        <w:adjustRightInd w:val="0"/>
        <w:ind w:left="426"/>
        <w:rPr>
          <w:rFonts w:ascii="Calibri" w:hAnsi="Calibri" w:cs="Calibri"/>
        </w:rPr>
      </w:pPr>
      <w:r>
        <w:rPr>
          <w:rFonts w:cs="Cambria"/>
        </w:rPr>
        <w:t xml:space="preserve">- </w:t>
      </w:r>
      <w:r>
        <w:rPr>
          <w:rFonts w:ascii="Calibri" w:hAnsi="Calibri" w:cs="Calibri"/>
        </w:rPr>
        <w:t xml:space="preserve">lorsque l’ordonnance ne comporte pas les informations nécessaires à son exécution et à sa prise en charge, le </w:t>
      </w:r>
      <w:r w:rsidR="00957161">
        <w:rPr>
          <w:rFonts w:ascii="Calibri" w:hAnsi="Calibri" w:cs="Calibri"/>
        </w:rPr>
        <w:t>PSDM</w:t>
      </w:r>
      <w:r>
        <w:rPr>
          <w:rFonts w:ascii="Calibri" w:hAnsi="Calibri" w:cs="Calibri"/>
        </w:rPr>
        <w:t xml:space="preserve"> en informe le prescripteur et sollicite des précisions permettant la délivrance. Le </w:t>
      </w:r>
      <w:r w:rsidR="00957161">
        <w:rPr>
          <w:rFonts w:ascii="Calibri" w:hAnsi="Calibri" w:cs="Calibri"/>
        </w:rPr>
        <w:t>PSDM</w:t>
      </w:r>
      <w:r>
        <w:rPr>
          <w:rFonts w:ascii="Calibri" w:hAnsi="Calibri" w:cs="Calibri"/>
        </w:rPr>
        <w:t xml:space="preserve"> mentionne expressément sur l’ordonnance ces précisions, l’accord du prescripteur et sa date, appose sa signature et envoie copie de l’ordonnance modifié</w:t>
      </w:r>
      <w:r w:rsidR="00E9238D">
        <w:rPr>
          <w:rFonts w:ascii="Calibri" w:hAnsi="Calibri" w:cs="Calibri"/>
        </w:rPr>
        <w:t>e</w:t>
      </w:r>
      <w:r>
        <w:rPr>
          <w:rFonts w:ascii="Calibri" w:hAnsi="Calibri" w:cs="Calibri"/>
        </w:rPr>
        <w:t xml:space="preserve"> au prescripteur pour validation ;</w:t>
      </w:r>
    </w:p>
    <w:p w:rsidR="00833FBB" w:rsidRPr="00C96F4C" w:rsidRDefault="00833FBB" w:rsidP="00833FBB">
      <w:pPr>
        <w:autoSpaceDE w:val="0"/>
        <w:autoSpaceDN w:val="0"/>
        <w:adjustRightInd w:val="0"/>
        <w:ind w:firstLine="426"/>
        <w:rPr>
          <w:rFonts w:ascii="Calibri" w:hAnsi="Calibri" w:cs="Calibri"/>
        </w:rPr>
      </w:pPr>
      <w:r>
        <w:rPr>
          <w:rFonts w:ascii="Calibri" w:hAnsi="Calibri" w:cs="Calibri"/>
        </w:rPr>
        <w:lastRenderedPageBreak/>
        <w:t>- il doit informer le prescripteur sur le matériel délivré au patient en vue de son suivi ;</w:t>
      </w:r>
    </w:p>
    <w:p w:rsidR="006E336C" w:rsidRPr="00C96F4C" w:rsidRDefault="00833FBB" w:rsidP="00E77E4A">
      <w:pPr>
        <w:autoSpaceDE w:val="0"/>
        <w:autoSpaceDN w:val="0"/>
        <w:adjustRightInd w:val="0"/>
        <w:ind w:left="426"/>
        <w:rPr>
          <w:rFonts w:ascii="Calibri" w:hAnsi="Calibri" w:cs="Calibri"/>
        </w:rPr>
      </w:pPr>
      <w:r>
        <w:rPr>
          <w:rFonts w:ascii="Calibri" w:hAnsi="Calibri" w:cs="Calibri"/>
        </w:rPr>
        <w:t xml:space="preserve">- </w:t>
      </w:r>
      <w:r w:rsidRPr="00833FBB">
        <w:rPr>
          <w:rFonts w:ascii="Calibri" w:hAnsi="Calibri" w:cs="Calibri"/>
        </w:rPr>
        <w:t>il apporte à l’IDE du patient, si nécessaire, sa connaissance des matériels</w:t>
      </w:r>
      <w:r>
        <w:rPr>
          <w:rFonts w:ascii="Calibri" w:hAnsi="Calibri" w:cs="Calibri"/>
        </w:rPr>
        <w:t xml:space="preserve"> </w:t>
      </w:r>
      <w:r w:rsidRPr="00833FBB">
        <w:rPr>
          <w:rFonts w:ascii="Calibri" w:hAnsi="Calibri" w:cs="Calibri"/>
        </w:rPr>
        <w:t>disponibles et adaptés au traitement, en l’absence d’une obligation dictée par le médecin</w:t>
      </w:r>
      <w:r>
        <w:rPr>
          <w:rFonts w:ascii="Calibri" w:hAnsi="Calibri" w:cs="Calibri"/>
        </w:rPr>
        <w:t xml:space="preserve"> </w:t>
      </w:r>
      <w:r w:rsidRPr="00833FBB">
        <w:rPr>
          <w:rFonts w:ascii="Calibri" w:hAnsi="Calibri" w:cs="Calibri"/>
        </w:rPr>
        <w:t>prescripteur.</w:t>
      </w:r>
    </w:p>
    <w:p w:rsidR="006E336C" w:rsidRPr="00C96F4C" w:rsidRDefault="006E336C" w:rsidP="00E30D18">
      <w:pPr>
        <w:pStyle w:val="Titre2"/>
        <w:numPr>
          <w:ilvl w:val="1"/>
          <w:numId w:val="2"/>
        </w:numPr>
        <w:jc w:val="both"/>
        <w:rPr>
          <w:rFonts w:ascii="Calibri" w:hAnsi="Calibri" w:cs="Calibri"/>
        </w:rPr>
      </w:pPr>
      <w:bookmarkStart w:id="28" w:name="_Toc500170478"/>
      <w:r w:rsidRPr="00C96F4C">
        <w:rPr>
          <w:rFonts w:ascii="Calibri" w:hAnsi="Calibri" w:cs="Calibri"/>
        </w:rPr>
        <w:t xml:space="preserve">Les qualités professionnelles du </w:t>
      </w:r>
      <w:r w:rsidR="00957161">
        <w:rPr>
          <w:rFonts w:ascii="Calibri" w:hAnsi="Calibri" w:cs="Calibri"/>
        </w:rPr>
        <w:t>PSDM</w:t>
      </w:r>
      <w:bookmarkEnd w:id="28"/>
    </w:p>
    <w:p w:rsidR="006E336C" w:rsidRPr="00C96F4C" w:rsidRDefault="006E336C" w:rsidP="00E30D18">
      <w:pPr>
        <w:pStyle w:val="Titre3"/>
        <w:numPr>
          <w:ilvl w:val="2"/>
          <w:numId w:val="2"/>
        </w:numPr>
        <w:jc w:val="both"/>
        <w:rPr>
          <w:rFonts w:ascii="Calibri" w:hAnsi="Calibri" w:cs="Calibri"/>
        </w:rPr>
      </w:pPr>
      <w:bookmarkStart w:id="29" w:name="_Toc500170479"/>
      <w:r w:rsidRPr="00C96F4C">
        <w:rPr>
          <w:rFonts w:ascii="Calibri" w:hAnsi="Calibri" w:cs="Calibri"/>
        </w:rPr>
        <w:t>L’obligation d’un personnel qualifié et compétent</w:t>
      </w:r>
      <w:bookmarkEnd w:id="29"/>
    </w:p>
    <w:p w:rsidR="006E336C" w:rsidRPr="00C96F4C" w:rsidRDefault="006E336C">
      <w:pPr>
        <w:jc w:val="both"/>
        <w:rPr>
          <w:rFonts w:ascii="Calibri" w:hAnsi="Calibri" w:cs="Calibri"/>
        </w:rPr>
      </w:pPr>
    </w:p>
    <w:p w:rsidR="006E336C" w:rsidRPr="00C96F4C" w:rsidRDefault="006E336C" w:rsidP="00E30D18">
      <w:pPr>
        <w:numPr>
          <w:ilvl w:val="0"/>
          <w:numId w:val="9"/>
        </w:numPr>
        <w:ind w:left="0"/>
        <w:jc w:val="both"/>
        <w:rPr>
          <w:rFonts w:ascii="Calibri" w:hAnsi="Calibri" w:cs="Calibri"/>
        </w:rPr>
      </w:pPr>
      <w:r w:rsidRPr="00C96F4C">
        <w:rPr>
          <w:rFonts w:ascii="Calibri" w:hAnsi="Calibri" w:cs="Calibri"/>
        </w:rPr>
        <w:t xml:space="preserve">Le </w:t>
      </w:r>
      <w:r w:rsidR="00957161">
        <w:rPr>
          <w:rFonts w:ascii="Calibri" w:hAnsi="Calibri" w:cs="Calibri"/>
        </w:rPr>
        <w:t>PSDM</w:t>
      </w:r>
      <w:r w:rsidRPr="00C96F4C">
        <w:rPr>
          <w:rFonts w:ascii="Calibri" w:hAnsi="Calibri" w:cs="Calibri"/>
        </w:rPr>
        <w:t xml:space="preserve"> dispose de personnels compétents en fonction du type de matériel ou de service concerné au sens des articles L.5232-3 et D5232-1 du CSP.  Une représentation </w:t>
      </w:r>
      <w:proofErr w:type="gramStart"/>
      <w:r w:rsidRPr="00C96F4C">
        <w:rPr>
          <w:rFonts w:ascii="Calibri" w:hAnsi="Calibri" w:cs="Calibri"/>
        </w:rPr>
        <w:t>a</w:t>
      </w:r>
      <w:proofErr w:type="gramEnd"/>
      <w:r w:rsidRPr="00C96F4C">
        <w:rPr>
          <w:rFonts w:ascii="Calibri" w:hAnsi="Calibri" w:cs="Calibri"/>
        </w:rPr>
        <w:t xml:space="preserve"> minima de certaines qualifications est exigée</w:t>
      </w:r>
      <w:r w:rsidR="00E77E4A">
        <w:rPr>
          <w:rFonts w:ascii="Calibri" w:hAnsi="Calibri" w:cs="Calibri"/>
        </w:rPr>
        <w:t>.</w:t>
      </w:r>
    </w:p>
    <w:p w:rsidR="006E336C" w:rsidRPr="00C96F4C" w:rsidRDefault="006E336C" w:rsidP="00243F3C">
      <w:pPr>
        <w:jc w:val="both"/>
        <w:rPr>
          <w:rFonts w:ascii="Calibri" w:hAnsi="Calibri" w:cs="Calibri"/>
        </w:rPr>
      </w:pPr>
    </w:p>
    <w:p w:rsidR="006E336C" w:rsidRPr="00C96F4C" w:rsidRDefault="006E336C" w:rsidP="00E30D18">
      <w:pPr>
        <w:numPr>
          <w:ilvl w:val="0"/>
          <w:numId w:val="9"/>
        </w:numPr>
        <w:ind w:left="0"/>
        <w:jc w:val="both"/>
        <w:rPr>
          <w:rFonts w:ascii="Calibri" w:hAnsi="Calibri" w:cs="Calibri"/>
        </w:rPr>
      </w:pPr>
      <w:r w:rsidRPr="00C96F4C">
        <w:rPr>
          <w:rFonts w:ascii="Calibri" w:hAnsi="Calibri" w:cs="Calibri"/>
        </w:rPr>
        <w:t xml:space="preserve">Le </w:t>
      </w:r>
      <w:r w:rsidR="00957161">
        <w:rPr>
          <w:rFonts w:ascii="Calibri" w:hAnsi="Calibri" w:cs="Calibri"/>
        </w:rPr>
        <w:t>PSDM</w:t>
      </w:r>
      <w:r w:rsidRPr="00C96F4C">
        <w:rPr>
          <w:rFonts w:ascii="Calibri" w:hAnsi="Calibri" w:cs="Calibri"/>
        </w:rPr>
        <w:t xml:space="preserve"> doit présenter les documents attestant de la qualification professionnelle requise de chacun de ses salariés</w:t>
      </w:r>
      <w:r w:rsidR="00E228E5">
        <w:rPr>
          <w:rFonts w:ascii="Calibri" w:hAnsi="Calibri" w:cs="Calibri"/>
        </w:rPr>
        <w:t>.</w:t>
      </w:r>
    </w:p>
    <w:p w:rsidR="006E336C" w:rsidRPr="00C96F4C" w:rsidRDefault="006E336C" w:rsidP="00243F3C">
      <w:pPr>
        <w:jc w:val="both"/>
        <w:rPr>
          <w:rFonts w:ascii="Calibri" w:hAnsi="Calibri" w:cs="Calibri"/>
        </w:rPr>
      </w:pPr>
    </w:p>
    <w:p w:rsidR="006E336C" w:rsidRPr="00C96F4C" w:rsidRDefault="006E336C" w:rsidP="00E30D18">
      <w:pPr>
        <w:numPr>
          <w:ilvl w:val="0"/>
          <w:numId w:val="9"/>
        </w:numPr>
        <w:ind w:left="0"/>
        <w:jc w:val="both"/>
        <w:rPr>
          <w:rFonts w:ascii="Calibri" w:hAnsi="Calibri" w:cs="Calibri"/>
        </w:rPr>
      </w:pPr>
      <w:r w:rsidRPr="00C96F4C">
        <w:rPr>
          <w:rFonts w:ascii="Calibri" w:hAnsi="Calibri" w:cs="Calibri"/>
        </w:rPr>
        <w:t>Il s’engage à mettre à jour ses connaissances professionnelles et à se tenir informé de l’évolution des bonnes pratiques, de la législation et de la règlementation.</w:t>
      </w:r>
    </w:p>
    <w:p w:rsidR="006E336C" w:rsidRPr="00C96F4C" w:rsidRDefault="006E336C" w:rsidP="00243F3C">
      <w:pPr>
        <w:jc w:val="both"/>
        <w:rPr>
          <w:rFonts w:ascii="Calibri" w:hAnsi="Calibri" w:cs="Calibri"/>
        </w:rPr>
      </w:pPr>
    </w:p>
    <w:p w:rsidR="006E336C" w:rsidRPr="00C96F4C" w:rsidRDefault="006E336C" w:rsidP="00E30D18">
      <w:pPr>
        <w:numPr>
          <w:ilvl w:val="0"/>
          <w:numId w:val="9"/>
        </w:numPr>
        <w:ind w:left="0"/>
        <w:jc w:val="both"/>
        <w:rPr>
          <w:rFonts w:ascii="Calibri" w:hAnsi="Calibri" w:cs="Calibri"/>
        </w:rPr>
      </w:pPr>
      <w:r w:rsidRPr="00C96F4C">
        <w:rPr>
          <w:rFonts w:ascii="Calibri" w:hAnsi="Calibri" w:cs="Calibri"/>
        </w:rPr>
        <w:t xml:space="preserve">Le </w:t>
      </w:r>
      <w:r w:rsidR="00957161">
        <w:rPr>
          <w:rFonts w:ascii="Calibri" w:hAnsi="Calibri" w:cs="Calibri"/>
        </w:rPr>
        <w:t>PSDM</w:t>
      </w:r>
      <w:r w:rsidRPr="00C96F4C">
        <w:rPr>
          <w:rFonts w:ascii="Calibri" w:hAnsi="Calibri" w:cs="Calibri"/>
        </w:rPr>
        <w:t xml:space="preserve"> est en mesure de proposer une formation technique aux IDE libérales</w:t>
      </w:r>
      <w:r w:rsidRPr="00C96F4C">
        <w:rPr>
          <w:rStyle w:val="Appelnotedebasdep"/>
          <w:rFonts w:ascii="Calibri" w:hAnsi="Calibri"/>
        </w:rPr>
        <w:footnoteReference w:id="1"/>
      </w:r>
      <w:r w:rsidRPr="00C96F4C">
        <w:rPr>
          <w:rFonts w:ascii="Calibri" w:hAnsi="Calibri" w:cs="Calibri"/>
        </w:rPr>
        <w:t>. Cette formation technique doit être adaptée au type de matériel et à la prestation prescrite.</w:t>
      </w:r>
    </w:p>
    <w:p w:rsidR="006E336C" w:rsidRPr="00C96F4C" w:rsidRDefault="006E336C" w:rsidP="00243F3C">
      <w:pPr>
        <w:jc w:val="both"/>
        <w:rPr>
          <w:rFonts w:ascii="Calibri" w:hAnsi="Calibri" w:cs="Calibri"/>
        </w:rPr>
      </w:pPr>
    </w:p>
    <w:p w:rsidR="006E336C" w:rsidRPr="00C96F4C" w:rsidRDefault="006E336C" w:rsidP="00E30D18">
      <w:pPr>
        <w:numPr>
          <w:ilvl w:val="0"/>
          <w:numId w:val="9"/>
        </w:numPr>
        <w:ind w:left="0"/>
        <w:jc w:val="both"/>
        <w:rPr>
          <w:rFonts w:ascii="Calibri" w:hAnsi="Calibri" w:cs="Calibri"/>
        </w:rPr>
      </w:pPr>
      <w:r w:rsidRPr="00C96F4C">
        <w:rPr>
          <w:rFonts w:ascii="Calibri" w:hAnsi="Calibri" w:cs="Calibri"/>
        </w:rPr>
        <w:t xml:space="preserve">Le </w:t>
      </w:r>
      <w:r w:rsidR="00957161">
        <w:rPr>
          <w:rFonts w:ascii="Calibri" w:hAnsi="Calibri" w:cs="Calibri"/>
        </w:rPr>
        <w:t>PSDM</w:t>
      </w:r>
      <w:r w:rsidRPr="00C96F4C">
        <w:rPr>
          <w:rFonts w:ascii="Calibri" w:hAnsi="Calibri" w:cs="Calibri"/>
        </w:rPr>
        <w:t xml:space="preserve"> s’engage à fournir aux unités de soins une liste d’intervenants. Cette liste doit être actualisée en tant que de besoin.</w:t>
      </w:r>
    </w:p>
    <w:p w:rsidR="006E336C" w:rsidRPr="00C96F4C" w:rsidRDefault="006E336C">
      <w:pPr>
        <w:jc w:val="both"/>
        <w:rPr>
          <w:rFonts w:ascii="Calibri" w:hAnsi="Calibri" w:cs="Calibri"/>
        </w:rPr>
      </w:pPr>
    </w:p>
    <w:p w:rsidR="006E336C" w:rsidRPr="00C96F4C" w:rsidRDefault="006E336C" w:rsidP="00E30D18">
      <w:pPr>
        <w:pStyle w:val="Titre3"/>
        <w:numPr>
          <w:ilvl w:val="2"/>
          <w:numId w:val="2"/>
        </w:numPr>
        <w:jc w:val="both"/>
        <w:rPr>
          <w:rFonts w:ascii="Calibri" w:hAnsi="Calibri" w:cs="Calibri"/>
        </w:rPr>
      </w:pPr>
      <w:bookmarkStart w:id="30" w:name="_Toc500170480"/>
      <w:r w:rsidRPr="00C96F4C">
        <w:rPr>
          <w:rFonts w:ascii="Calibri" w:hAnsi="Calibri" w:cs="Calibri"/>
        </w:rPr>
        <w:t>Une assistance 24/24h et 7/7j</w:t>
      </w:r>
      <w:bookmarkEnd w:id="30"/>
    </w:p>
    <w:p w:rsidR="006E336C" w:rsidRPr="00C96F4C" w:rsidRDefault="006E336C" w:rsidP="00CB037E">
      <w:pPr>
        <w:rPr>
          <w:rFonts w:ascii="Calibri" w:hAnsi="Calibri" w:cs="Calibri"/>
        </w:rPr>
      </w:pPr>
    </w:p>
    <w:p w:rsidR="006E336C" w:rsidRPr="00C96F4C" w:rsidRDefault="006E336C" w:rsidP="00E30D18">
      <w:pPr>
        <w:numPr>
          <w:ilvl w:val="0"/>
          <w:numId w:val="13"/>
        </w:numPr>
        <w:ind w:left="0"/>
        <w:jc w:val="both"/>
        <w:rPr>
          <w:rFonts w:ascii="Calibri" w:hAnsi="Calibri" w:cs="Calibri"/>
        </w:rPr>
      </w:pPr>
      <w:r w:rsidRPr="00C96F4C">
        <w:rPr>
          <w:rFonts w:ascii="Calibri" w:hAnsi="Calibri" w:cs="Calibri"/>
        </w:rPr>
        <w:t xml:space="preserve">Le </w:t>
      </w:r>
      <w:r w:rsidR="00957161">
        <w:rPr>
          <w:rFonts w:ascii="Calibri" w:hAnsi="Calibri" w:cs="Calibri"/>
        </w:rPr>
        <w:t>PSDM</w:t>
      </w:r>
      <w:r w:rsidRPr="00C96F4C">
        <w:rPr>
          <w:rFonts w:ascii="Calibri" w:hAnsi="Calibri" w:cs="Calibri"/>
        </w:rPr>
        <w:t xml:space="preserve"> doit être joignable 24h/24h – 7j/7j avec un dispositif clair et simple de mise en contact avec le patient et/ou le professionnel de santé </w:t>
      </w:r>
      <w:r w:rsidR="0031097C">
        <w:rPr>
          <w:rFonts w:ascii="Calibri" w:hAnsi="Calibri" w:cs="Calibri"/>
        </w:rPr>
        <w:t>de l’établissement</w:t>
      </w:r>
      <w:r w:rsidRPr="00C96F4C">
        <w:rPr>
          <w:rFonts w:ascii="Calibri" w:hAnsi="Calibri" w:cs="Calibri"/>
        </w:rPr>
        <w:t xml:space="preserve">. </w:t>
      </w:r>
    </w:p>
    <w:p w:rsidR="006E336C" w:rsidRPr="00C96F4C" w:rsidRDefault="006E336C" w:rsidP="00554075">
      <w:pPr>
        <w:jc w:val="both"/>
        <w:rPr>
          <w:rFonts w:ascii="Calibri" w:hAnsi="Calibri" w:cs="Calibri"/>
        </w:rPr>
      </w:pPr>
    </w:p>
    <w:p w:rsidR="006E336C" w:rsidRPr="00C96F4C" w:rsidRDefault="006E336C" w:rsidP="00E30D18">
      <w:pPr>
        <w:numPr>
          <w:ilvl w:val="0"/>
          <w:numId w:val="13"/>
        </w:numPr>
        <w:ind w:left="0"/>
        <w:jc w:val="both"/>
        <w:rPr>
          <w:rFonts w:ascii="Calibri" w:hAnsi="Calibri" w:cs="Calibri"/>
        </w:rPr>
      </w:pPr>
      <w:r w:rsidRPr="00C96F4C">
        <w:rPr>
          <w:rFonts w:ascii="Calibri" w:hAnsi="Calibri" w:cs="Calibri"/>
        </w:rPr>
        <w:t>Il ne doit pas s’agir dans ce contexte d’un numéro surtaxé.</w:t>
      </w:r>
    </w:p>
    <w:p w:rsidR="006E336C" w:rsidRPr="00C96F4C" w:rsidRDefault="006E336C" w:rsidP="00554075">
      <w:pPr>
        <w:pStyle w:val="Paragraphedeliste"/>
        <w:rPr>
          <w:rFonts w:ascii="Calibri" w:hAnsi="Calibri" w:cs="Calibri"/>
        </w:rPr>
      </w:pPr>
    </w:p>
    <w:p w:rsidR="006E336C" w:rsidRPr="00C96F4C" w:rsidRDefault="006E336C" w:rsidP="00E30D18">
      <w:pPr>
        <w:numPr>
          <w:ilvl w:val="0"/>
          <w:numId w:val="13"/>
        </w:numPr>
        <w:ind w:left="0"/>
        <w:jc w:val="both"/>
        <w:rPr>
          <w:rFonts w:ascii="Calibri" w:hAnsi="Calibri" w:cs="Calibri"/>
        </w:rPr>
      </w:pPr>
      <w:r w:rsidRPr="00C96F4C">
        <w:rPr>
          <w:rFonts w:ascii="Calibri" w:hAnsi="Calibri" w:cs="Calibri"/>
        </w:rPr>
        <w:t xml:space="preserve">Le </w:t>
      </w:r>
      <w:r w:rsidR="00957161">
        <w:rPr>
          <w:rFonts w:ascii="Calibri" w:hAnsi="Calibri" w:cs="Calibri"/>
        </w:rPr>
        <w:t>PSDM</w:t>
      </w:r>
      <w:r w:rsidRPr="00C96F4C">
        <w:rPr>
          <w:rFonts w:ascii="Calibri" w:hAnsi="Calibri" w:cs="Calibri"/>
        </w:rPr>
        <w:t xml:space="preserve"> s’engage à mettre en place toutes les procédures dans le cadre de l’astreinte et de la maintenance avec un niveau d’exigence selon les dispositifs médicaux concernés.</w:t>
      </w:r>
    </w:p>
    <w:p w:rsidR="006E336C" w:rsidRPr="00C96F4C" w:rsidRDefault="006E336C" w:rsidP="003E5BCD">
      <w:pPr>
        <w:pStyle w:val="Paragraphedeliste"/>
        <w:rPr>
          <w:rFonts w:ascii="Calibri" w:hAnsi="Calibri" w:cs="Calibri"/>
        </w:rPr>
      </w:pPr>
    </w:p>
    <w:p w:rsidR="006E336C" w:rsidRPr="00C96F4C" w:rsidRDefault="006E336C" w:rsidP="00E30D18">
      <w:pPr>
        <w:numPr>
          <w:ilvl w:val="0"/>
          <w:numId w:val="13"/>
        </w:numPr>
        <w:ind w:left="0"/>
        <w:jc w:val="both"/>
        <w:rPr>
          <w:rFonts w:ascii="Calibri" w:hAnsi="Calibri" w:cs="Calibri"/>
        </w:rPr>
      </w:pPr>
      <w:r w:rsidRPr="00C96F4C">
        <w:rPr>
          <w:rFonts w:ascii="Calibri" w:hAnsi="Calibri" w:cs="Calibri"/>
        </w:rPr>
        <w:t xml:space="preserve">Les dispositifs médicotechniques mis à disposition par le </w:t>
      </w:r>
      <w:r w:rsidR="00957161">
        <w:rPr>
          <w:rFonts w:ascii="Calibri" w:hAnsi="Calibri" w:cs="Calibri"/>
        </w:rPr>
        <w:t>PSDM</w:t>
      </w:r>
      <w:r w:rsidRPr="00C96F4C">
        <w:rPr>
          <w:rFonts w:ascii="Calibri" w:hAnsi="Calibri" w:cs="Calibri"/>
        </w:rPr>
        <w:t xml:space="preserve"> doivent posséder un étiquetage pérenne notifiant les coordonnées téléphoniques de l’astreinte.</w:t>
      </w:r>
    </w:p>
    <w:p w:rsidR="006E336C" w:rsidRPr="00C96F4C" w:rsidRDefault="006E336C" w:rsidP="00554075">
      <w:pPr>
        <w:jc w:val="both"/>
        <w:rPr>
          <w:rFonts w:ascii="Calibri" w:hAnsi="Calibri" w:cs="Calibri"/>
        </w:rPr>
      </w:pPr>
    </w:p>
    <w:p w:rsidR="006E336C" w:rsidRDefault="006E336C" w:rsidP="00E30D18">
      <w:pPr>
        <w:pStyle w:val="Titre2"/>
        <w:numPr>
          <w:ilvl w:val="1"/>
          <w:numId w:val="2"/>
        </w:numPr>
        <w:jc w:val="both"/>
        <w:rPr>
          <w:rFonts w:ascii="Calibri" w:hAnsi="Calibri" w:cs="Calibri"/>
        </w:rPr>
      </w:pPr>
      <w:bookmarkStart w:id="31" w:name="_Toc500170481"/>
      <w:r w:rsidRPr="00C96F4C">
        <w:rPr>
          <w:rFonts w:ascii="Calibri" w:hAnsi="Calibri" w:cs="Calibri"/>
        </w:rPr>
        <w:t>Les bonnes pratiques pour la prescription</w:t>
      </w:r>
      <w:bookmarkEnd w:id="31"/>
    </w:p>
    <w:p w:rsidR="000A3C14" w:rsidRDefault="00FA4357" w:rsidP="000A3C14">
      <w:pPr>
        <w:pStyle w:val="Titre3"/>
        <w:numPr>
          <w:ilvl w:val="2"/>
          <w:numId w:val="2"/>
        </w:numPr>
        <w:jc w:val="both"/>
        <w:rPr>
          <w:rFonts w:ascii="Calibri" w:hAnsi="Calibri" w:cs="Calibri"/>
        </w:rPr>
      </w:pPr>
      <w:bookmarkStart w:id="32" w:name="_Toc500170482"/>
      <w:r>
        <w:rPr>
          <w:rFonts w:ascii="Calibri" w:hAnsi="Calibri" w:cs="Calibri"/>
        </w:rPr>
        <w:t>L’i</w:t>
      </w:r>
      <w:r w:rsidR="0027401C" w:rsidRPr="0027401C">
        <w:rPr>
          <w:rFonts w:ascii="Calibri" w:hAnsi="Calibri" w:cs="Calibri"/>
        </w:rPr>
        <w:t>nterdiction des procédés incitatifs à la prescription</w:t>
      </w:r>
      <w:bookmarkEnd w:id="32"/>
    </w:p>
    <w:p w:rsidR="000A3C14" w:rsidRPr="00E77E4A" w:rsidRDefault="000A3C14" w:rsidP="00E77E4A"/>
    <w:p w:rsidR="0027401C" w:rsidRDefault="0027401C" w:rsidP="00E30D18">
      <w:pPr>
        <w:numPr>
          <w:ilvl w:val="0"/>
          <w:numId w:val="31"/>
        </w:numPr>
        <w:ind w:left="0"/>
        <w:jc w:val="both"/>
        <w:rPr>
          <w:rFonts w:ascii="Calibri" w:hAnsi="Calibri" w:cs="Calibri"/>
        </w:rPr>
      </w:pPr>
      <w:r>
        <w:rPr>
          <w:rFonts w:ascii="Calibri,Bold" w:hAnsi="Calibri,Bold" w:cs="Calibri,Bold"/>
          <w:b/>
          <w:bCs/>
          <w:sz w:val="16"/>
          <w:szCs w:val="16"/>
        </w:rPr>
        <w:t xml:space="preserve"> </w:t>
      </w:r>
      <w:r>
        <w:rPr>
          <w:rFonts w:ascii="Calibri" w:hAnsi="Calibri" w:cs="Calibri"/>
        </w:rPr>
        <w:t xml:space="preserve">Le </w:t>
      </w:r>
      <w:r w:rsidR="00957161">
        <w:rPr>
          <w:rFonts w:ascii="Calibri" w:hAnsi="Calibri" w:cs="Calibri"/>
        </w:rPr>
        <w:t>PSDM</w:t>
      </w:r>
      <w:r>
        <w:rPr>
          <w:rFonts w:ascii="Calibri" w:hAnsi="Calibri" w:cs="Calibri"/>
        </w:rPr>
        <w:t xml:space="preserve"> s’interdit l'incitation du patient à renouveler systématiquement son matériel dès </w:t>
      </w:r>
      <w:r w:rsidRPr="0027401C">
        <w:rPr>
          <w:rFonts w:ascii="Calibri" w:hAnsi="Calibri" w:cs="Calibri"/>
        </w:rPr>
        <w:t>l'échéance de la durée minimale de renouvellement prévue par la LPP hormis si le produit est hors</w:t>
      </w:r>
      <w:r>
        <w:rPr>
          <w:rFonts w:ascii="Calibri" w:hAnsi="Calibri" w:cs="Calibri"/>
        </w:rPr>
        <w:t xml:space="preserve"> </w:t>
      </w:r>
      <w:r w:rsidR="002571A0">
        <w:rPr>
          <w:rFonts w:ascii="Calibri" w:hAnsi="Calibri" w:cs="Calibri"/>
        </w:rPr>
        <w:t xml:space="preserve">d'usage, reconnu irréparable, </w:t>
      </w:r>
      <w:r w:rsidRPr="0027401C">
        <w:rPr>
          <w:rFonts w:ascii="Calibri" w:hAnsi="Calibri" w:cs="Calibri"/>
        </w:rPr>
        <w:t>inadapté à l'état du patient</w:t>
      </w:r>
      <w:r w:rsidR="002571A0">
        <w:rPr>
          <w:rFonts w:ascii="Calibri" w:hAnsi="Calibri" w:cs="Calibri"/>
        </w:rPr>
        <w:t xml:space="preserve"> ou s’il est hors garantie</w:t>
      </w:r>
      <w:r w:rsidRPr="0027401C">
        <w:rPr>
          <w:rFonts w:ascii="Calibri" w:hAnsi="Calibri" w:cs="Calibri"/>
        </w:rPr>
        <w:t>.</w:t>
      </w:r>
    </w:p>
    <w:p w:rsidR="00957161" w:rsidRPr="0027401C" w:rsidRDefault="00957161" w:rsidP="00957161">
      <w:pPr>
        <w:jc w:val="both"/>
        <w:rPr>
          <w:rFonts w:ascii="Calibri" w:hAnsi="Calibri" w:cs="Calibri"/>
        </w:rPr>
      </w:pPr>
    </w:p>
    <w:p w:rsidR="0027401C" w:rsidRDefault="0027401C" w:rsidP="00E30D18">
      <w:pPr>
        <w:numPr>
          <w:ilvl w:val="0"/>
          <w:numId w:val="31"/>
        </w:numPr>
        <w:ind w:left="0"/>
        <w:jc w:val="both"/>
        <w:rPr>
          <w:rFonts w:ascii="Calibri" w:hAnsi="Calibri" w:cs="Calibri"/>
        </w:rPr>
      </w:pPr>
      <w:r>
        <w:rPr>
          <w:rFonts w:ascii="Calibri" w:hAnsi="Calibri" w:cs="Calibri"/>
        </w:rPr>
        <w:lastRenderedPageBreak/>
        <w:t xml:space="preserve">Le </w:t>
      </w:r>
      <w:r w:rsidR="00957161">
        <w:rPr>
          <w:rFonts w:ascii="Calibri" w:hAnsi="Calibri" w:cs="Calibri"/>
        </w:rPr>
        <w:t>PSDM</w:t>
      </w:r>
      <w:r>
        <w:rPr>
          <w:rFonts w:ascii="Calibri" w:hAnsi="Calibri" w:cs="Calibri"/>
        </w:rPr>
        <w:t xml:space="preserve"> s’interdit l'utilisation de tout support à finalité publicitaire qui ferait référence au remboursement par les organismes de prise en charge et, notamment, au montant de celui-ci, à l'exception de l'information relative au conventionnement du </w:t>
      </w:r>
      <w:r w:rsidR="00957161">
        <w:rPr>
          <w:rFonts w:ascii="Calibri" w:hAnsi="Calibri" w:cs="Calibri"/>
        </w:rPr>
        <w:t>PSDM</w:t>
      </w:r>
      <w:r>
        <w:rPr>
          <w:rFonts w:ascii="Calibri" w:hAnsi="Calibri" w:cs="Calibri"/>
        </w:rPr>
        <w:t>, ou qui constituerait une incitation à l'achat ou au renouvellement des produits de santé remboursables, dans le respect des articles L.5213-1 et suivants du Code de la santé publique.</w:t>
      </w:r>
    </w:p>
    <w:p w:rsidR="0027401C" w:rsidRDefault="0027401C" w:rsidP="0027401C">
      <w:pPr>
        <w:jc w:val="both"/>
        <w:rPr>
          <w:rFonts w:ascii="Calibri" w:hAnsi="Calibri" w:cs="Calibri"/>
        </w:rPr>
      </w:pPr>
    </w:p>
    <w:p w:rsidR="0027401C" w:rsidRDefault="0027401C" w:rsidP="00E30D18">
      <w:pPr>
        <w:numPr>
          <w:ilvl w:val="0"/>
          <w:numId w:val="31"/>
        </w:numPr>
        <w:ind w:left="0"/>
        <w:jc w:val="both"/>
        <w:rPr>
          <w:rFonts w:ascii="Calibri" w:hAnsi="Calibri" w:cs="Calibri"/>
        </w:rPr>
      </w:pPr>
      <w:r w:rsidRPr="0027401C">
        <w:rPr>
          <w:rFonts w:ascii="Calibri" w:hAnsi="Calibri" w:cs="Calibri"/>
        </w:rPr>
        <w:t xml:space="preserve">Le </w:t>
      </w:r>
      <w:r w:rsidR="00957161">
        <w:rPr>
          <w:rFonts w:ascii="Calibri" w:hAnsi="Calibri" w:cs="Calibri"/>
        </w:rPr>
        <w:t>PSDM</w:t>
      </w:r>
      <w:r w:rsidRPr="0027401C">
        <w:rPr>
          <w:rFonts w:ascii="Calibri" w:hAnsi="Calibri" w:cs="Calibri"/>
        </w:rPr>
        <w:t xml:space="preserve"> s’interdit la rémunération ou l'indemnisation, sous quelque forme que ce soit, de</w:t>
      </w:r>
      <w:r>
        <w:rPr>
          <w:rFonts w:ascii="Calibri" w:hAnsi="Calibri" w:cs="Calibri"/>
        </w:rPr>
        <w:t xml:space="preserve"> </w:t>
      </w:r>
      <w:r w:rsidRPr="0027401C">
        <w:rPr>
          <w:rFonts w:ascii="Calibri" w:hAnsi="Calibri" w:cs="Calibri"/>
        </w:rPr>
        <w:t>praticiens ou d'auxiliaires médicaux exerçant au sein des établissements de soins et des</w:t>
      </w:r>
      <w:r>
        <w:rPr>
          <w:rFonts w:ascii="Calibri" w:hAnsi="Calibri" w:cs="Calibri"/>
        </w:rPr>
        <w:t xml:space="preserve"> </w:t>
      </w:r>
      <w:r w:rsidRPr="0027401C">
        <w:rPr>
          <w:rFonts w:ascii="Calibri" w:hAnsi="Calibri" w:cs="Calibri"/>
        </w:rPr>
        <w:t xml:space="preserve">établissements médico-sociaux </w:t>
      </w:r>
      <w:r>
        <w:rPr>
          <w:rFonts w:ascii="Calibri" w:hAnsi="Calibri" w:cs="Calibri"/>
        </w:rPr>
        <w:t>ou ayant une activité libérale.</w:t>
      </w:r>
    </w:p>
    <w:p w:rsidR="0027401C" w:rsidRDefault="0027401C" w:rsidP="0027401C">
      <w:pPr>
        <w:pStyle w:val="Paragraphedeliste"/>
        <w:rPr>
          <w:rFonts w:ascii="Calibri" w:hAnsi="Calibri" w:cs="Calibri"/>
        </w:rPr>
      </w:pPr>
    </w:p>
    <w:p w:rsidR="0027401C" w:rsidRDefault="0027401C" w:rsidP="00E30D18">
      <w:pPr>
        <w:numPr>
          <w:ilvl w:val="0"/>
          <w:numId w:val="31"/>
        </w:numPr>
        <w:ind w:left="0"/>
        <w:jc w:val="both"/>
        <w:rPr>
          <w:rFonts w:ascii="Calibri" w:hAnsi="Calibri" w:cs="Calibri"/>
        </w:rPr>
      </w:pPr>
      <w:r w:rsidRPr="0027401C">
        <w:rPr>
          <w:rFonts w:ascii="Calibri" w:hAnsi="Calibri" w:cs="Calibri"/>
        </w:rPr>
        <w:t xml:space="preserve">Le </w:t>
      </w:r>
      <w:r w:rsidR="00957161">
        <w:rPr>
          <w:rFonts w:ascii="Calibri" w:hAnsi="Calibri" w:cs="Calibri"/>
        </w:rPr>
        <w:t>PSDM</w:t>
      </w:r>
      <w:r w:rsidRPr="0027401C">
        <w:rPr>
          <w:rFonts w:ascii="Calibri" w:hAnsi="Calibri" w:cs="Calibri"/>
        </w:rPr>
        <w:t xml:space="preserve"> s’interdit l'encouragement, gratuit ou en échange d'avantages en nature ou en</w:t>
      </w:r>
      <w:r>
        <w:rPr>
          <w:rFonts w:ascii="Calibri" w:hAnsi="Calibri" w:cs="Calibri"/>
        </w:rPr>
        <w:t xml:space="preserve"> </w:t>
      </w:r>
      <w:r w:rsidRPr="0027401C">
        <w:rPr>
          <w:rFonts w:ascii="Calibri" w:hAnsi="Calibri" w:cs="Calibri"/>
        </w:rPr>
        <w:t>espèces, de la prescription ou du renouvellement d'une prestation.</w:t>
      </w:r>
    </w:p>
    <w:p w:rsidR="0027401C" w:rsidRDefault="0027401C" w:rsidP="0027401C">
      <w:pPr>
        <w:pStyle w:val="Paragraphedeliste"/>
        <w:rPr>
          <w:rFonts w:ascii="Calibri" w:hAnsi="Calibri" w:cs="Calibri"/>
        </w:rPr>
      </w:pPr>
    </w:p>
    <w:p w:rsidR="0027401C" w:rsidRDefault="0027401C" w:rsidP="00E30D18">
      <w:pPr>
        <w:numPr>
          <w:ilvl w:val="0"/>
          <w:numId w:val="31"/>
        </w:numPr>
        <w:ind w:left="0"/>
        <w:jc w:val="both"/>
        <w:rPr>
          <w:rFonts w:ascii="Calibri" w:hAnsi="Calibri" w:cs="Calibri"/>
        </w:rPr>
      </w:pPr>
      <w:r w:rsidRPr="0027401C">
        <w:rPr>
          <w:rFonts w:ascii="Calibri" w:hAnsi="Calibri" w:cs="Calibri"/>
        </w:rPr>
        <w:t xml:space="preserve">Le </w:t>
      </w:r>
      <w:r w:rsidR="00957161">
        <w:rPr>
          <w:rFonts w:ascii="Calibri" w:hAnsi="Calibri" w:cs="Calibri"/>
        </w:rPr>
        <w:t>PSDM</w:t>
      </w:r>
      <w:r w:rsidRPr="0027401C">
        <w:rPr>
          <w:rFonts w:ascii="Calibri" w:hAnsi="Calibri" w:cs="Calibri"/>
        </w:rPr>
        <w:t xml:space="preserve"> s’interdit la mise à disposition à titre gratuit ou à un prix manifestement sous-évalué économiquement de tout service et/ou matériel, notamment de diagnostic (type polygraphe ou </w:t>
      </w:r>
      <w:proofErr w:type="spellStart"/>
      <w:r w:rsidRPr="0027401C">
        <w:rPr>
          <w:rFonts w:ascii="Calibri" w:hAnsi="Calibri" w:cs="Calibri"/>
        </w:rPr>
        <w:t>polysomnographe</w:t>
      </w:r>
      <w:proofErr w:type="spellEnd"/>
      <w:r w:rsidRPr="0027401C">
        <w:rPr>
          <w:rFonts w:ascii="Calibri" w:hAnsi="Calibri" w:cs="Calibri"/>
        </w:rPr>
        <w:t xml:space="preserve"> pour la PPC…). Il en est de même de la mise à disposition directe ou indirecte, même à titre onéreux, de personnels par le </w:t>
      </w:r>
      <w:r w:rsidR="00957161">
        <w:rPr>
          <w:rFonts w:ascii="Calibri" w:hAnsi="Calibri" w:cs="Calibri"/>
        </w:rPr>
        <w:t>PSDM</w:t>
      </w:r>
      <w:r w:rsidRPr="0027401C">
        <w:rPr>
          <w:rFonts w:ascii="Calibri" w:hAnsi="Calibri" w:cs="Calibri"/>
        </w:rPr>
        <w:t xml:space="preserve"> au profit d'un prescripteur.</w:t>
      </w:r>
    </w:p>
    <w:p w:rsidR="0027401C" w:rsidRDefault="0027401C" w:rsidP="0027401C">
      <w:pPr>
        <w:pStyle w:val="Paragraphedeliste"/>
        <w:rPr>
          <w:rFonts w:ascii="Calibri" w:hAnsi="Calibri" w:cs="Calibri"/>
        </w:rPr>
      </w:pPr>
    </w:p>
    <w:p w:rsidR="0027401C" w:rsidRDefault="0027401C" w:rsidP="00E30D18">
      <w:pPr>
        <w:numPr>
          <w:ilvl w:val="0"/>
          <w:numId w:val="31"/>
        </w:numPr>
        <w:ind w:left="0"/>
        <w:jc w:val="both"/>
        <w:rPr>
          <w:rFonts w:ascii="Calibri" w:hAnsi="Calibri" w:cs="Calibri"/>
        </w:rPr>
      </w:pPr>
      <w:r w:rsidRPr="0027401C">
        <w:rPr>
          <w:rFonts w:ascii="Calibri" w:hAnsi="Calibri" w:cs="Calibri"/>
        </w:rPr>
        <w:t xml:space="preserve">Le </w:t>
      </w:r>
      <w:r w:rsidR="00957161">
        <w:rPr>
          <w:rFonts w:ascii="Calibri" w:hAnsi="Calibri" w:cs="Calibri"/>
        </w:rPr>
        <w:t>PSDM</w:t>
      </w:r>
      <w:r w:rsidRPr="0027401C">
        <w:rPr>
          <w:rFonts w:ascii="Calibri" w:hAnsi="Calibri" w:cs="Calibri"/>
        </w:rPr>
        <w:t xml:space="preserve"> s’interdit le versement de remises ou ristournes à un intermédiaire dont l'activité</w:t>
      </w:r>
      <w:r>
        <w:rPr>
          <w:rFonts w:ascii="Calibri" w:hAnsi="Calibri" w:cs="Calibri"/>
        </w:rPr>
        <w:t xml:space="preserve"> </w:t>
      </w:r>
      <w:r w:rsidRPr="0027401C">
        <w:rPr>
          <w:rFonts w:ascii="Calibri" w:hAnsi="Calibri" w:cs="Calibri"/>
        </w:rPr>
        <w:t xml:space="preserve">n'est pas celle de </w:t>
      </w:r>
      <w:r w:rsidR="00957161">
        <w:rPr>
          <w:rFonts w:ascii="Calibri" w:hAnsi="Calibri" w:cs="Calibri"/>
        </w:rPr>
        <w:t>prestataire</w:t>
      </w:r>
      <w:r w:rsidRPr="0027401C">
        <w:rPr>
          <w:rFonts w:ascii="Calibri" w:hAnsi="Calibri" w:cs="Calibri"/>
        </w:rPr>
        <w:t>.</w:t>
      </w:r>
    </w:p>
    <w:p w:rsidR="0027401C" w:rsidRDefault="0027401C" w:rsidP="0027401C">
      <w:pPr>
        <w:pStyle w:val="Paragraphedeliste"/>
        <w:rPr>
          <w:rFonts w:ascii="Calibri" w:hAnsi="Calibri" w:cs="Calibri"/>
        </w:rPr>
      </w:pPr>
    </w:p>
    <w:p w:rsidR="0027401C" w:rsidRDefault="0027401C" w:rsidP="00E30D18">
      <w:pPr>
        <w:numPr>
          <w:ilvl w:val="0"/>
          <w:numId w:val="31"/>
        </w:numPr>
        <w:ind w:left="0"/>
        <w:jc w:val="both"/>
        <w:rPr>
          <w:rFonts w:ascii="Calibri" w:hAnsi="Calibri" w:cs="Calibri"/>
        </w:rPr>
      </w:pPr>
      <w:r w:rsidRPr="0027401C">
        <w:rPr>
          <w:rFonts w:ascii="Calibri" w:hAnsi="Calibri" w:cs="Calibri"/>
        </w:rPr>
        <w:t xml:space="preserve">Le </w:t>
      </w:r>
      <w:r w:rsidR="00957161">
        <w:rPr>
          <w:rFonts w:ascii="Calibri" w:hAnsi="Calibri" w:cs="Calibri"/>
        </w:rPr>
        <w:t>PSDM</w:t>
      </w:r>
      <w:r w:rsidRPr="0027401C">
        <w:rPr>
          <w:rFonts w:ascii="Calibri" w:hAnsi="Calibri" w:cs="Calibri"/>
        </w:rPr>
        <w:t xml:space="preserve"> s’interdit la mise à disposition de personnels salariés au profit</w:t>
      </w:r>
      <w:r>
        <w:rPr>
          <w:rFonts w:ascii="Calibri" w:hAnsi="Calibri" w:cs="Calibri"/>
        </w:rPr>
        <w:t xml:space="preserve"> </w:t>
      </w:r>
      <w:r w:rsidRPr="0027401C">
        <w:rPr>
          <w:rFonts w:ascii="Calibri" w:hAnsi="Calibri" w:cs="Calibri"/>
        </w:rPr>
        <w:t>d'une structure hospitalière publique ou privée et le recours à des personnels mis à disposition par</w:t>
      </w:r>
      <w:r>
        <w:rPr>
          <w:rFonts w:ascii="Calibri" w:hAnsi="Calibri" w:cs="Calibri"/>
        </w:rPr>
        <w:t xml:space="preserve"> </w:t>
      </w:r>
      <w:r w:rsidRPr="0027401C">
        <w:rPr>
          <w:rFonts w:ascii="Calibri" w:hAnsi="Calibri" w:cs="Calibri"/>
        </w:rPr>
        <w:t>une telle structure.</w:t>
      </w:r>
    </w:p>
    <w:p w:rsidR="0027401C" w:rsidRDefault="0027401C" w:rsidP="0027401C">
      <w:pPr>
        <w:pStyle w:val="Paragraphedeliste"/>
        <w:rPr>
          <w:rFonts w:ascii="Calibri,Bold" w:hAnsi="Calibri,Bold" w:cs="Calibri,Bold"/>
          <w:b/>
          <w:bCs/>
          <w:sz w:val="16"/>
          <w:szCs w:val="16"/>
        </w:rPr>
      </w:pPr>
    </w:p>
    <w:p w:rsidR="0027401C" w:rsidRDefault="0027401C" w:rsidP="00E30D18">
      <w:pPr>
        <w:numPr>
          <w:ilvl w:val="0"/>
          <w:numId w:val="31"/>
        </w:numPr>
        <w:ind w:left="0"/>
        <w:jc w:val="both"/>
        <w:rPr>
          <w:rFonts w:ascii="Calibri" w:hAnsi="Calibri" w:cs="Calibri"/>
        </w:rPr>
      </w:pPr>
      <w:r w:rsidRPr="0027401C">
        <w:rPr>
          <w:rFonts w:ascii="Calibri,Bold" w:hAnsi="Calibri,Bold" w:cs="Calibri,Bold"/>
          <w:b/>
          <w:bCs/>
          <w:sz w:val="16"/>
          <w:szCs w:val="16"/>
        </w:rPr>
        <w:t xml:space="preserve"> </w:t>
      </w:r>
      <w:r w:rsidRPr="0027401C">
        <w:rPr>
          <w:rFonts w:ascii="Calibri" w:hAnsi="Calibri" w:cs="Calibri"/>
        </w:rPr>
        <w:t xml:space="preserve">Le </w:t>
      </w:r>
      <w:r w:rsidR="00957161">
        <w:rPr>
          <w:rFonts w:ascii="Calibri" w:hAnsi="Calibri" w:cs="Calibri"/>
        </w:rPr>
        <w:t>PSDM</w:t>
      </w:r>
      <w:r w:rsidRPr="0027401C">
        <w:rPr>
          <w:rFonts w:ascii="Calibri" w:hAnsi="Calibri" w:cs="Calibri"/>
        </w:rPr>
        <w:t xml:space="preserve"> s’interdit les ventes itinérantes, les ventes dites de démonstration, les ventes par</w:t>
      </w:r>
      <w:r>
        <w:rPr>
          <w:rFonts w:ascii="Calibri" w:hAnsi="Calibri" w:cs="Calibri"/>
        </w:rPr>
        <w:t xml:space="preserve"> </w:t>
      </w:r>
      <w:r w:rsidRPr="0027401C">
        <w:rPr>
          <w:rFonts w:ascii="Calibri" w:hAnsi="Calibri" w:cs="Calibri"/>
        </w:rPr>
        <w:t>démarchage, ainsi que les procédés destinés à drainer la clientèle par des moyens tels que remises</w:t>
      </w:r>
      <w:r>
        <w:rPr>
          <w:rFonts w:ascii="Calibri" w:hAnsi="Calibri" w:cs="Calibri"/>
        </w:rPr>
        <w:t xml:space="preserve"> </w:t>
      </w:r>
      <w:r w:rsidRPr="0027401C">
        <w:rPr>
          <w:rFonts w:ascii="Calibri" w:hAnsi="Calibri" w:cs="Calibri"/>
        </w:rPr>
        <w:t>ou avantages en nature ou en espèces, proposition de facilités de paiement, pression auprès des</w:t>
      </w:r>
      <w:r>
        <w:rPr>
          <w:rFonts w:ascii="Calibri" w:hAnsi="Calibri" w:cs="Calibri"/>
        </w:rPr>
        <w:t xml:space="preserve"> </w:t>
      </w:r>
      <w:r w:rsidRPr="0027401C">
        <w:rPr>
          <w:rFonts w:ascii="Calibri" w:hAnsi="Calibri" w:cs="Calibri"/>
        </w:rPr>
        <w:t>organismes sociaux, etc</w:t>
      </w:r>
      <w:r>
        <w:rPr>
          <w:rFonts w:ascii="Calibri" w:hAnsi="Calibri" w:cs="Calibri"/>
        </w:rPr>
        <w:t>.</w:t>
      </w:r>
    </w:p>
    <w:p w:rsidR="0027401C" w:rsidRPr="0027401C" w:rsidRDefault="0027401C" w:rsidP="0027401C">
      <w:pPr>
        <w:jc w:val="both"/>
        <w:rPr>
          <w:rFonts w:ascii="Calibri" w:hAnsi="Calibri" w:cs="Calibri"/>
        </w:rPr>
      </w:pPr>
    </w:p>
    <w:p w:rsidR="0027401C" w:rsidRDefault="00FA4357" w:rsidP="00E30D18">
      <w:pPr>
        <w:pStyle w:val="Titre3"/>
        <w:numPr>
          <w:ilvl w:val="2"/>
          <w:numId w:val="2"/>
        </w:numPr>
        <w:jc w:val="both"/>
        <w:rPr>
          <w:rFonts w:ascii="Calibri" w:hAnsi="Calibri" w:cs="Calibri"/>
        </w:rPr>
      </w:pPr>
      <w:bookmarkStart w:id="33" w:name="_Toc500170483"/>
      <w:r>
        <w:rPr>
          <w:rFonts w:ascii="Calibri" w:hAnsi="Calibri" w:cs="Calibri"/>
        </w:rPr>
        <w:t>Les m</w:t>
      </w:r>
      <w:r w:rsidR="0027401C" w:rsidRPr="0027401C">
        <w:rPr>
          <w:rFonts w:ascii="Calibri" w:hAnsi="Calibri" w:cs="Calibri"/>
        </w:rPr>
        <w:t xml:space="preserve">odèles d’ordonnances et </w:t>
      </w:r>
      <w:r>
        <w:rPr>
          <w:rFonts w:ascii="Calibri" w:hAnsi="Calibri" w:cs="Calibri"/>
        </w:rPr>
        <w:t>l’</w:t>
      </w:r>
      <w:r w:rsidR="0027401C" w:rsidRPr="0027401C">
        <w:rPr>
          <w:rFonts w:ascii="Calibri" w:hAnsi="Calibri" w:cs="Calibri"/>
        </w:rPr>
        <w:t>aide à la prescription</w:t>
      </w:r>
      <w:bookmarkEnd w:id="33"/>
    </w:p>
    <w:p w:rsidR="000A3C14" w:rsidRPr="00E77E4A" w:rsidRDefault="000A3C14" w:rsidP="00E77E4A"/>
    <w:p w:rsidR="0027401C" w:rsidRDefault="0027401C" w:rsidP="00E30D18">
      <w:pPr>
        <w:numPr>
          <w:ilvl w:val="0"/>
          <w:numId w:val="32"/>
        </w:numPr>
        <w:ind w:left="0"/>
        <w:jc w:val="both"/>
        <w:rPr>
          <w:rFonts w:ascii="Calibri" w:hAnsi="Calibri" w:cs="Calibri"/>
        </w:rPr>
      </w:pPr>
      <w:r>
        <w:rPr>
          <w:rFonts w:ascii="Calibri" w:hAnsi="Calibri" w:cs="Calibri"/>
        </w:rPr>
        <w:t xml:space="preserve">Le </w:t>
      </w:r>
      <w:r w:rsidR="00957161">
        <w:rPr>
          <w:rFonts w:ascii="Calibri" w:hAnsi="Calibri" w:cs="Calibri"/>
        </w:rPr>
        <w:t>PSDM</w:t>
      </w:r>
      <w:r>
        <w:rPr>
          <w:rFonts w:ascii="Calibri" w:hAnsi="Calibri" w:cs="Calibri"/>
        </w:rPr>
        <w:t xml:space="preserve"> s’interdit la réalisation et la diffusion des prescriptions médicales initiales ou de renouvellement pré remplie à l’intention des prescripteurs.</w:t>
      </w:r>
    </w:p>
    <w:p w:rsidR="0027401C" w:rsidRDefault="0027401C" w:rsidP="0027401C">
      <w:pPr>
        <w:jc w:val="both"/>
        <w:rPr>
          <w:rFonts w:ascii="Calibri" w:hAnsi="Calibri" w:cs="Calibri"/>
        </w:rPr>
      </w:pPr>
    </w:p>
    <w:p w:rsidR="0027401C" w:rsidRDefault="0027401C" w:rsidP="00E30D18">
      <w:pPr>
        <w:numPr>
          <w:ilvl w:val="0"/>
          <w:numId w:val="32"/>
        </w:numPr>
        <w:ind w:left="0"/>
        <w:jc w:val="both"/>
        <w:rPr>
          <w:rFonts w:ascii="Calibri" w:hAnsi="Calibri" w:cs="Calibri"/>
        </w:rPr>
      </w:pPr>
      <w:r w:rsidRPr="0027401C">
        <w:rPr>
          <w:rFonts w:ascii="Calibri" w:hAnsi="Calibri" w:cs="Calibri"/>
        </w:rPr>
        <w:t xml:space="preserve">Les prescriptions de </w:t>
      </w:r>
      <w:r w:rsidR="00E9238D">
        <w:rPr>
          <w:rFonts w:ascii="Calibri" w:hAnsi="Calibri" w:cs="Calibri"/>
        </w:rPr>
        <w:t xml:space="preserve">produits et de prestations au sein de la </w:t>
      </w:r>
      <w:r w:rsidRPr="0027401C">
        <w:rPr>
          <w:rFonts w:ascii="Calibri" w:hAnsi="Calibri" w:cs="Calibri"/>
        </w:rPr>
        <w:t>LPP sont établies par les médecins. Les prescripteurs peuvent utiliser les modèles d’ordonnances types</w:t>
      </w:r>
      <w:r>
        <w:rPr>
          <w:rFonts w:ascii="Calibri" w:hAnsi="Calibri" w:cs="Calibri"/>
        </w:rPr>
        <w:t xml:space="preserve"> élaborés par les organismes d'</w:t>
      </w:r>
      <w:r w:rsidR="00E9238D">
        <w:rPr>
          <w:rFonts w:ascii="Calibri" w:hAnsi="Calibri" w:cs="Calibri"/>
        </w:rPr>
        <w:t>A</w:t>
      </w:r>
      <w:r>
        <w:rPr>
          <w:rFonts w:ascii="Calibri" w:hAnsi="Calibri" w:cs="Calibri"/>
        </w:rPr>
        <w:t>ssurance m</w:t>
      </w:r>
      <w:r w:rsidRPr="0027401C">
        <w:rPr>
          <w:rFonts w:ascii="Calibri" w:hAnsi="Calibri" w:cs="Calibri"/>
        </w:rPr>
        <w:t>aladie obligatoire ou repris par l’établissement de santé. Ces modèles de prescription pourront également être conçus par les instances conventionnelles nationales, après avis des instances conventionnelles médicales.</w:t>
      </w:r>
    </w:p>
    <w:p w:rsidR="0027401C" w:rsidRDefault="0027401C" w:rsidP="0027401C">
      <w:pPr>
        <w:pStyle w:val="Paragraphedeliste"/>
        <w:rPr>
          <w:rFonts w:ascii="Calibri" w:hAnsi="Calibri" w:cs="Calibri"/>
        </w:rPr>
      </w:pPr>
    </w:p>
    <w:p w:rsidR="0027401C" w:rsidRDefault="0027401C" w:rsidP="00E30D18">
      <w:pPr>
        <w:numPr>
          <w:ilvl w:val="0"/>
          <w:numId w:val="32"/>
        </w:numPr>
        <w:ind w:left="0"/>
        <w:jc w:val="both"/>
        <w:rPr>
          <w:rFonts w:ascii="Calibri" w:hAnsi="Calibri" w:cs="Calibri"/>
        </w:rPr>
      </w:pPr>
      <w:r w:rsidRPr="0027401C">
        <w:rPr>
          <w:rFonts w:ascii="Calibri" w:hAnsi="Calibri" w:cs="Calibri"/>
        </w:rPr>
        <w:t>Dans ce cadre, afin de favoriser la qualité de la délivrance et la bonne tenue des pièces</w:t>
      </w:r>
      <w:r>
        <w:rPr>
          <w:rFonts w:ascii="Calibri" w:hAnsi="Calibri" w:cs="Calibri"/>
        </w:rPr>
        <w:t xml:space="preserve"> </w:t>
      </w:r>
      <w:r w:rsidRPr="0027401C">
        <w:rPr>
          <w:rFonts w:ascii="Calibri" w:hAnsi="Calibri" w:cs="Calibri"/>
        </w:rPr>
        <w:t xml:space="preserve">justificatives, le </w:t>
      </w:r>
      <w:r w:rsidR="00957161">
        <w:rPr>
          <w:rFonts w:ascii="Calibri" w:hAnsi="Calibri" w:cs="Calibri"/>
        </w:rPr>
        <w:t>PSDM</w:t>
      </w:r>
      <w:r w:rsidRPr="0027401C">
        <w:rPr>
          <w:rFonts w:ascii="Calibri" w:hAnsi="Calibri" w:cs="Calibri"/>
        </w:rPr>
        <w:t xml:space="preserve"> a la possibilité, sur la base d'une prescription initiale ou à l'occasion</w:t>
      </w:r>
      <w:r>
        <w:rPr>
          <w:rFonts w:ascii="Calibri" w:hAnsi="Calibri" w:cs="Calibri"/>
        </w:rPr>
        <w:t xml:space="preserve"> </w:t>
      </w:r>
      <w:r w:rsidRPr="0027401C">
        <w:rPr>
          <w:rFonts w:ascii="Calibri" w:hAnsi="Calibri" w:cs="Calibri"/>
        </w:rPr>
        <w:t>d'un renouvellement, d'indiquer au prescripteur l'existence des modèles d’ordonnances types y</w:t>
      </w:r>
      <w:r>
        <w:rPr>
          <w:rFonts w:ascii="Calibri" w:hAnsi="Calibri" w:cs="Calibri"/>
        </w:rPr>
        <w:t xml:space="preserve"> </w:t>
      </w:r>
      <w:r w:rsidRPr="0027401C">
        <w:rPr>
          <w:rFonts w:ascii="Calibri" w:hAnsi="Calibri" w:cs="Calibri"/>
        </w:rPr>
        <w:t>afférents et leur mode d’utilisation.</w:t>
      </w:r>
    </w:p>
    <w:p w:rsidR="0027401C" w:rsidRDefault="0027401C" w:rsidP="0027401C">
      <w:pPr>
        <w:pStyle w:val="Paragraphedeliste"/>
        <w:rPr>
          <w:rFonts w:ascii="Calibri" w:hAnsi="Calibri" w:cs="Calibri"/>
        </w:rPr>
      </w:pPr>
    </w:p>
    <w:p w:rsidR="0027401C" w:rsidRPr="0027401C" w:rsidRDefault="0027401C" w:rsidP="00E30D18">
      <w:pPr>
        <w:numPr>
          <w:ilvl w:val="0"/>
          <w:numId w:val="32"/>
        </w:numPr>
        <w:ind w:left="0"/>
        <w:jc w:val="both"/>
        <w:rPr>
          <w:rFonts w:ascii="Calibri" w:hAnsi="Calibri" w:cs="Calibri"/>
        </w:rPr>
      </w:pPr>
      <w:r w:rsidRPr="0027401C">
        <w:rPr>
          <w:rFonts w:ascii="Calibri" w:hAnsi="Calibri" w:cs="Calibri"/>
        </w:rPr>
        <w:t>Les éventuelles demandes d’accord préalables sont rédigées par les prescripteurs.</w:t>
      </w:r>
    </w:p>
    <w:p w:rsidR="0027401C" w:rsidRDefault="0027401C" w:rsidP="0027401C"/>
    <w:p w:rsidR="0027401C" w:rsidRDefault="0027401C" w:rsidP="00E30D18">
      <w:pPr>
        <w:pStyle w:val="Titre3"/>
        <w:numPr>
          <w:ilvl w:val="2"/>
          <w:numId w:val="2"/>
        </w:numPr>
        <w:jc w:val="both"/>
        <w:rPr>
          <w:rFonts w:ascii="Calibri" w:hAnsi="Calibri" w:cs="Calibri"/>
        </w:rPr>
      </w:pPr>
      <w:bookmarkStart w:id="34" w:name="_Toc500170484"/>
      <w:r w:rsidRPr="0027401C">
        <w:rPr>
          <w:rFonts w:ascii="Calibri" w:hAnsi="Calibri" w:cs="Calibri"/>
        </w:rPr>
        <w:lastRenderedPageBreak/>
        <w:t>Le compte rendu de la prise en charge</w:t>
      </w:r>
      <w:bookmarkEnd w:id="34"/>
    </w:p>
    <w:p w:rsidR="000A3C14" w:rsidRPr="00E77E4A" w:rsidRDefault="000A3C14" w:rsidP="00E77E4A"/>
    <w:p w:rsidR="0027401C" w:rsidRPr="0027401C" w:rsidRDefault="0027401C" w:rsidP="00E30D18">
      <w:pPr>
        <w:numPr>
          <w:ilvl w:val="0"/>
          <w:numId w:val="33"/>
        </w:numPr>
        <w:ind w:left="0"/>
        <w:jc w:val="both"/>
        <w:rPr>
          <w:rFonts w:ascii="Calibri" w:hAnsi="Calibri" w:cs="Calibri"/>
        </w:rPr>
      </w:pPr>
      <w:r>
        <w:rPr>
          <w:rFonts w:ascii="Calibri,Bold" w:hAnsi="Calibri,Bold" w:cs="Calibri,Bold"/>
          <w:b/>
          <w:bCs/>
          <w:sz w:val="16"/>
          <w:szCs w:val="16"/>
        </w:rPr>
        <w:t xml:space="preserve"> </w:t>
      </w:r>
      <w:r>
        <w:rPr>
          <w:rFonts w:ascii="Calibri" w:hAnsi="Calibri" w:cs="Calibri"/>
        </w:rPr>
        <w:t>Selon les nécessités définies avec l’unité de soins et dans le respect, le cas échéant, de la nomenclature applicable</w:t>
      </w:r>
      <w:r w:rsidR="005C31C9">
        <w:rPr>
          <w:rFonts w:ascii="Calibri" w:hAnsi="Calibri" w:cs="Calibri"/>
        </w:rPr>
        <w:t xml:space="preserve"> </w:t>
      </w:r>
      <w:r>
        <w:rPr>
          <w:rFonts w:ascii="Calibri" w:hAnsi="Calibri" w:cs="Calibri"/>
        </w:rPr>
        <w:t xml:space="preserve">à certaines prestations, le </w:t>
      </w:r>
      <w:r w:rsidR="00957161">
        <w:rPr>
          <w:rFonts w:ascii="Calibri" w:hAnsi="Calibri" w:cs="Calibri"/>
        </w:rPr>
        <w:t>PSDM</w:t>
      </w:r>
      <w:r>
        <w:rPr>
          <w:rFonts w:ascii="Calibri" w:hAnsi="Calibri" w:cs="Calibri"/>
        </w:rPr>
        <w:t xml:space="preserve"> s’engage à transmettre au médecin prescripteur et au médecin traitant un compte rendu de la prise en charge. Le </w:t>
      </w:r>
      <w:r w:rsidR="00957161">
        <w:rPr>
          <w:rFonts w:ascii="Calibri" w:hAnsi="Calibri" w:cs="Calibri"/>
        </w:rPr>
        <w:t>PSDM</w:t>
      </w:r>
      <w:r>
        <w:rPr>
          <w:rFonts w:ascii="Calibri" w:hAnsi="Calibri" w:cs="Calibri"/>
        </w:rPr>
        <w:t xml:space="preserve"> intervient en lien avec l’IDE si besoin.</w:t>
      </w:r>
    </w:p>
    <w:p w:rsidR="006E336C" w:rsidRPr="00C96F4C" w:rsidRDefault="00FA4357" w:rsidP="00E30D18">
      <w:pPr>
        <w:pStyle w:val="Titre1"/>
        <w:numPr>
          <w:ilvl w:val="0"/>
          <w:numId w:val="2"/>
        </w:numPr>
        <w:jc w:val="both"/>
        <w:rPr>
          <w:rFonts w:ascii="Calibri" w:hAnsi="Calibri" w:cs="Calibri"/>
        </w:rPr>
      </w:pPr>
      <w:bookmarkStart w:id="35" w:name="_Toc500170485"/>
      <w:r>
        <w:rPr>
          <w:rFonts w:ascii="Calibri" w:hAnsi="Calibri" w:cs="Calibri"/>
        </w:rPr>
        <w:t>Les m</w:t>
      </w:r>
      <w:r w:rsidR="000A3C14">
        <w:rPr>
          <w:rFonts w:ascii="Calibri" w:hAnsi="Calibri" w:cs="Calibri"/>
        </w:rPr>
        <w:t xml:space="preserve">atériels et prestations </w:t>
      </w:r>
      <w:r w:rsidR="006E336C" w:rsidRPr="00C96F4C">
        <w:rPr>
          <w:rFonts w:ascii="Calibri" w:hAnsi="Calibri" w:cs="Calibri"/>
        </w:rPr>
        <w:t>mis à disposition</w:t>
      </w:r>
      <w:bookmarkEnd w:id="35"/>
      <w:r w:rsidR="006E336C" w:rsidRPr="00C96F4C">
        <w:rPr>
          <w:rFonts w:ascii="Calibri" w:hAnsi="Calibri" w:cs="Calibri"/>
        </w:rPr>
        <w:t xml:space="preserve"> </w:t>
      </w:r>
    </w:p>
    <w:p w:rsidR="006E336C" w:rsidRPr="00C96F4C" w:rsidRDefault="00FA4357" w:rsidP="00E30D18">
      <w:pPr>
        <w:pStyle w:val="Titre2"/>
        <w:numPr>
          <w:ilvl w:val="1"/>
          <w:numId w:val="2"/>
        </w:numPr>
        <w:jc w:val="both"/>
        <w:rPr>
          <w:rFonts w:ascii="Calibri" w:hAnsi="Calibri" w:cs="Calibri"/>
        </w:rPr>
      </w:pPr>
      <w:bookmarkStart w:id="36" w:name="_Toc500170486"/>
      <w:r>
        <w:rPr>
          <w:rFonts w:ascii="Calibri" w:hAnsi="Calibri" w:cs="Calibri"/>
        </w:rPr>
        <w:t>Les r</w:t>
      </w:r>
      <w:r w:rsidR="009B4687">
        <w:rPr>
          <w:rFonts w:ascii="Calibri" w:hAnsi="Calibri" w:cs="Calibri"/>
        </w:rPr>
        <w:t>ègles de dispensation</w:t>
      </w:r>
      <w:bookmarkEnd w:id="36"/>
    </w:p>
    <w:p w:rsidR="006E336C" w:rsidRPr="00C96F4C" w:rsidRDefault="006E336C">
      <w:pPr>
        <w:jc w:val="both"/>
        <w:rPr>
          <w:rFonts w:ascii="Calibri" w:hAnsi="Calibri" w:cs="Calibri"/>
        </w:rPr>
      </w:pPr>
    </w:p>
    <w:p w:rsidR="00961BA5" w:rsidRDefault="006E336C" w:rsidP="00961BA5">
      <w:pPr>
        <w:numPr>
          <w:ilvl w:val="0"/>
          <w:numId w:val="10"/>
        </w:numPr>
        <w:ind w:left="0"/>
        <w:jc w:val="both"/>
        <w:rPr>
          <w:color w:val="1F497D"/>
        </w:rPr>
      </w:pPr>
      <w:r w:rsidRPr="00E77E4A">
        <w:rPr>
          <w:rFonts w:ascii="Calibri" w:hAnsi="Calibri" w:cs="Calibri"/>
        </w:rPr>
        <w:t xml:space="preserve">Le </w:t>
      </w:r>
      <w:r w:rsidR="00957161" w:rsidRPr="00E77E4A">
        <w:rPr>
          <w:rFonts w:ascii="Calibri" w:hAnsi="Calibri" w:cs="Calibri"/>
        </w:rPr>
        <w:t>PSDM</w:t>
      </w:r>
      <w:r w:rsidRPr="00E77E4A">
        <w:rPr>
          <w:rFonts w:ascii="Calibri" w:hAnsi="Calibri" w:cs="Calibri"/>
        </w:rPr>
        <w:t xml:space="preserve"> doit concourir au respect des règles de prescription et de prise en charge. Ainsi, une ordonnance </w:t>
      </w:r>
      <w:r w:rsidR="00483B5A" w:rsidRPr="00E77E4A">
        <w:rPr>
          <w:rFonts w:ascii="Calibri" w:hAnsi="Calibri" w:cs="Calibri"/>
        </w:rPr>
        <w:t>de matériels</w:t>
      </w:r>
      <w:r w:rsidRPr="00E77E4A">
        <w:rPr>
          <w:rFonts w:ascii="Calibri" w:hAnsi="Calibri" w:cs="Calibri"/>
        </w:rPr>
        <w:t xml:space="preserve"> ou des prestations remboursables ne doit pas excéder </w:t>
      </w:r>
      <w:r w:rsidR="00483B5A" w:rsidRPr="00E77E4A">
        <w:rPr>
          <w:rFonts w:ascii="Calibri" w:hAnsi="Calibri" w:cs="Calibri"/>
        </w:rPr>
        <w:t xml:space="preserve">une durée de </w:t>
      </w:r>
      <w:r w:rsidRPr="00E77E4A">
        <w:rPr>
          <w:rFonts w:ascii="Calibri" w:hAnsi="Calibri" w:cs="Calibri"/>
        </w:rPr>
        <w:t>douze mois.</w:t>
      </w:r>
      <w:r w:rsidR="009B04C1" w:rsidRPr="00E77E4A">
        <w:rPr>
          <w:rFonts w:ascii="Calibri" w:hAnsi="Calibri" w:cs="Calibri"/>
        </w:rPr>
        <w:t xml:space="preserve"> </w:t>
      </w:r>
    </w:p>
    <w:p w:rsidR="00E77E4A" w:rsidRPr="00E77E4A" w:rsidRDefault="00E77E4A" w:rsidP="00E77E4A">
      <w:pPr>
        <w:jc w:val="both"/>
        <w:rPr>
          <w:color w:val="1F497D"/>
        </w:rPr>
      </w:pPr>
    </w:p>
    <w:p w:rsidR="006E336C" w:rsidRPr="00961BA5" w:rsidRDefault="001F12DA" w:rsidP="00961BA5">
      <w:pPr>
        <w:numPr>
          <w:ilvl w:val="0"/>
          <w:numId w:val="10"/>
        </w:numPr>
        <w:ind w:left="0"/>
        <w:jc w:val="both"/>
        <w:rPr>
          <w:color w:val="1F497D"/>
        </w:rPr>
      </w:pPr>
      <w:r w:rsidRPr="00961BA5">
        <w:rPr>
          <w:rFonts w:ascii="Calibri" w:hAnsi="Calibri" w:cs="Calibri"/>
        </w:rPr>
        <w:t>Le PSDM</w:t>
      </w:r>
      <w:r w:rsidR="009B04C1" w:rsidRPr="00961BA5">
        <w:rPr>
          <w:rFonts w:ascii="Calibri" w:hAnsi="Calibri" w:cs="Calibri"/>
        </w:rPr>
        <w:t xml:space="preserve"> </w:t>
      </w:r>
      <w:r w:rsidR="00961BA5" w:rsidRPr="00961BA5">
        <w:rPr>
          <w:rFonts w:ascii="Calibri" w:hAnsi="Calibri" w:cs="Calibri"/>
        </w:rPr>
        <w:t>peut délivrer en une seule fois, au maximum, la quantité de produits correspondant à une durée de traitement d‘un mois de trente jours, sauf conditionnement plus économique allant au-delà et compatible avec la durée totale de la prescription.</w:t>
      </w:r>
      <w:r w:rsidR="009B04C1" w:rsidRPr="00961BA5">
        <w:rPr>
          <w:rFonts w:ascii="Calibri" w:hAnsi="Calibri" w:cs="Calibri"/>
        </w:rPr>
        <w:t xml:space="preserve"> La validité de l’ordonnance expire à l’issue de la délivrance des produits et prestations correspondant à la durée totale de la prescription.</w:t>
      </w:r>
      <w:r w:rsidR="009B04C1" w:rsidRPr="00961BA5">
        <w:rPr>
          <w:color w:val="1F497D"/>
        </w:rPr>
        <w:t xml:space="preserve"> </w:t>
      </w:r>
    </w:p>
    <w:p w:rsidR="00D97DED" w:rsidRDefault="00D97DED" w:rsidP="00D97DED">
      <w:pPr>
        <w:jc w:val="both"/>
        <w:rPr>
          <w:rFonts w:ascii="Calibri" w:hAnsi="Calibri" w:cs="Calibri"/>
        </w:rPr>
      </w:pPr>
    </w:p>
    <w:p w:rsidR="001F12DA" w:rsidRDefault="001F12DA" w:rsidP="001F12DA">
      <w:pPr>
        <w:numPr>
          <w:ilvl w:val="0"/>
          <w:numId w:val="10"/>
        </w:numPr>
        <w:ind w:left="0"/>
        <w:jc w:val="both"/>
        <w:rPr>
          <w:rFonts w:ascii="Calibri" w:hAnsi="Calibri" w:cs="Calibri"/>
        </w:rPr>
      </w:pPr>
      <w:r w:rsidRPr="00C96F4C">
        <w:rPr>
          <w:rFonts w:ascii="Calibri" w:hAnsi="Calibri" w:cs="Calibri"/>
        </w:rPr>
        <w:t xml:space="preserve">Le </w:t>
      </w:r>
      <w:r>
        <w:rPr>
          <w:rFonts w:ascii="Calibri" w:hAnsi="Calibri" w:cs="Calibri"/>
        </w:rPr>
        <w:t>PSDM</w:t>
      </w:r>
      <w:r w:rsidRPr="001F12DA">
        <w:rPr>
          <w:rFonts w:ascii="Calibri" w:hAnsi="Calibri" w:cs="Calibri"/>
        </w:rPr>
        <w:t xml:space="preserve"> s’engage à ne renouveler le matériel </w:t>
      </w:r>
      <w:r>
        <w:rPr>
          <w:rFonts w:ascii="Calibri" w:hAnsi="Calibri" w:cs="Calibri"/>
        </w:rPr>
        <w:t>et à le facturer à l’Assurance m</w:t>
      </w:r>
      <w:r w:rsidRPr="001F12DA">
        <w:rPr>
          <w:rFonts w:ascii="Calibri" w:hAnsi="Calibri" w:cs="Calibri"/>
        </w:rPr>
        <w:t>aladie que si l’état du dispositif médical</w:t>
      </w:r>
      <w:r w:rsidR="004F4EED">
        <w:rPr>
          <w:rFonts w:ascii="Calibri" w:hAnsi="Calibri" w:cs="Calibri"/>
        </w:rPr>
        <w:t>,</w:t>
      </w:r>
      <w:r w:rsidRPr="001F12DA">
        <w:rPr>
          <w:rFonts w:ascii="Calibri" w:hAnsi="Calibri" w:cs="Calibri"/>
        </w:rPr>
        <w:t xml:space="preserve"> et/ou l’évolution de l’état du patient</w:t>
      </w:r>
      <w:r w:rsidR="004F4EED">
        <w:rPr>
          <w:rFonts w:ascii="Calibri" w:hAnsi="Calibri" w:cs="Calibri"/>
        </w:rPr>
        <w:t>,</w:t>
      </w:r>
      <w:r w:rsidRPr="001F12DA">
        <w:rPr>
          <w:rFonts w:ascii="Calibri" w:hAnsi="Calibri" w:cs="Calibri"/>
        </w:rPr>
        <w:t xml:space="preserve"> </w:t>
      </w:r>
      <w:r w:rsidR="004F4EED">
        <w:rPr>
          <w:rFonts w:ascii="Calibri" w:hAnsi="Calibri" w:cs="Calibri"/>
        </w:rPr>
        <w:t>le justifient</w:t>
      </w:r>
      <w:r w:rsidRPr="001F12DA">
        <w:rPr>
          <w:rFonts w:ascii="Calibri" w:hAnsi="Calibri" w:cs="Calibri"/>
        </w:rPr>
        <w:t>. La remise à disposition du patient de matériel déjà délivré et non encore utilisé n’est pas autorisée.</w:t>
      </w:r>
    </w:p>
    <w:p w:rsidR="001F12DA" w:rsidRDefault="001F12DA" w:rsidP="00D97DED">
      <w:pPr>
        <w:jc w:val="both"/>
        <w:rPr>
          <w:rFonts w:ascii="Calibri" w:hAnsi="Calibri" w:cs="Calibri"/>
        </w:rPr>
      </w:pPr>
    </w:p>
    <w:p w:rsidR="006E336C" w:rsidRPr="00023EC1" w:rsidRDefault="001F12DA" w:rsidP="00E30D18">
      <w:pPr>
        <w:numPr>
          <w:ilvl w:val="0"/>
          <w:numId w:val="10"/>
        </w:numPr>
        <w:ind w:left="0"/>
        <w:jc w:val="both"/>
        <w:rPr>
          <w:rFonts w:ascii="Calibri" w:hAnsi="Calibri" w:cs="Calibri"/>
        </w:rPr>
      </w:pPr>
      <w:r w:rsidRPr="00C96F4C">
        <w:rPr>
          <w:rFonts w:ascii="Calibri" w:hAnsi="Calibri" w:cs="Calibri"/>
        </w:rPr>
        <w:t xml:space="preserve">Le </w:t>
      </w:r>
      <w:r>
        <w:rPr>
          <w:rFonts w:ascii="Calibri" w:hAnsi="Calibri" w:cs="Calibri"/>
        </w:rPr>
        <w:t>PSDM</w:t>
      </w:r>
      <w:r w:rsidR="006E336C" w:rsidRPr="00C96F4C">
        <w:rPr>
          <w:rFonts w:ascii="Calibri" w:hAnsi="Calibri" w:cs="Calibri"/>
        </w:rPr>
        <w:t xml:space="preserve"> délivre, dans des délais compatibles avec le traitement ou les besoins d’autonomie du patient, le matériel et le service les plus adaptés. Dans tous les cas, le délai de mise à disposition des DM au domicile du patient et/ou au sein du service ne doit pas excéder </w:t>
      </w:r>
      <w:r w:rsidR="006E336C" w:rsidRPr="006D3E50">
        <w:rPr>
          <w:rFonts w:ascii="Calibri" w:hAnsi="Calibri" w:cs="Calibri"/>
        </w:rPr>
        <w:t>48h.</w:t>
      </w:r>
    </w:p>
    <w:p w:rsidR="006E336C" w:rsidRPr="00C96F4C" w:rsidRDefault="006E336C" w:rsidP="001A25C9">
      <w:pPr>
        <w:pStyle w:val="Paragraphedeliste"/>
        <w:rPr>
          <w:rFonts w:ascii="Calibri" w:hAnsi="Calibri" w:cs="Calibri"/>
        </w:rPr>
      </w:pPr>
    </w:p>
    <w:p w:rsidR="006E336C" w:rsidRPr="00E30D18" w:rsidRDefault="00E30D18" w:rsidP="001A51B4">
      <w:pPr>
        <w:pStyle w:val="Titre2"/>
        <w:numPr>
          <w:ilvl w:val="1"/>
          <w:numId w:val="2"/>
        </w:numPr>
        <w:jc w:val="both"/>
        <w:rPr>
          <w:rFonts w:ascii="Calibri" w:hAnsi="Calibri" w:cs="Calibri"/>
        </w:rPr>
      </w:pPr>
      <w:bookmarkStart w:id="37" w:name="_Toc500170487"/>
      <w:r w:rsidRPr="00C96F4C">
        <w:rPr>
          <w:rFonts w:ascii="Calibri" w:hAnsi="Calibri" w:cs="Calibri"/>
        </w:rPr>
        <w:t>La livraison</w:t>
      </w:r>
      <w:r>
        <w:rPr>
          <w:rFonts w:ascii="Calibri" w:hAnsi="Calibri" w:cs="Calibri"/>
        </w:rPr>
        <w:t xml:space="preserve"> et démonstration du</w:t>
      </w:r>
      <w:r w:rsidR="006E336C" w:rsidRPr="00E30D18">
        <w:rPr>
          <w:rFonts w:ascii="Calibri" w:hAnsi="Calibri" w:cs="Calibri"/>
        </w:rPr>
        <w:t xml:space="preserve"> matériel</w:t>
      </w:r>
      <w:bookmarkEnd w:id="37"/>
    </w:p>
    <w:p w:rsidR="006E336C" w:rsidRPr="00C96F4C" w:rsidRDefault="006E336C">
      <w:pPr>
        <w:jc w:val="both"/>
        <w:rPr>
          <w:rFonts w:ascii="Calibri" w:hAnsi="Calibri" w:cs="Calibri"/>
        </w:rPr>
      </w:pPr>
    </w:p>
    <w:p w:rsidR="00E30D18" w:rsidRDefault="00E30D18" w:rsidP="00E30D18">
      <w:pPr>
        <w:numPr>
          <w:ilvl w:val="0"/>
          <w:numId w:val="35"/>
        </w:numPr>
        <w:ind w:left="0" w:hanging="284"/>
        <w:jc w:val="both"/>
        <w:rPr>
          <w:rFonts w:ascii="Calibri" w:hAnsi="Calibri" w:cs="Calibri"/>
        </w:rPr>
      </w:pPr>
      <w:r w:rsidRPr="00C96F4C">
        <w:rPr>
          <w:rFonts w:ascii="Calibri" w:hAnsi="Calibri" w:cs="Calibri"/>
        </w:rPr>
        <w:t>La livraison doit être ef</w:t>
      </w:r>
      <w:r w:rsidR="00281CA6">
        <w:rPr>
          <w:rFonts w:ascii="Calibri" w:hAnsi="Calibri" w:cs="Calibri"/>
        </w:rPr>
        <w:t xml:space="preserve">fectuée au domicile du patient </w:t>
      </w:r>
      <w:r w:rsidRPr="00C96F4C">
        <w:rPr>
          <w:rFonts w:ascii="Calibri" w:hAnsi="Calibri" w:cs="Calibri"/>
        </w:rPr>
        <w:t>et/ou au sein du service</w:t>
      </w:r>
      <w:r>
        <w:rPr>
          <w:rFonts w:ascii="Calibri" w:hAnsi="Calibri" w:cs="Calibri"/>
        </w:rPr>
        <w:t xml:space="preserve"> en prévision de la sortie</w:t>
      </w:r>
      <w:r w:rsidRPr="00C96F4C">
        <w:rPr>
          <w:rFonts w:ascii="Calibri" w:hAnsi="Calibri" w:cs="Calibri"/>
        </w:rPr>
        <w:t>.</w:t>
      </w:r>
    </w:p>
    <w:p w:rsidR="00E30D18" w:rsidRDefault="00E30D18" w:rsidP="00E30D18">
      <w:pPr>
        <w:jc w:val="both"/>
        <w:rPr>
          <w:rFonts w:ascii="Calibri" w:hAnsi="Calibri" w:cs="Calibri"/>
        </w:rPr>
      </w:pPr>
    </w:p>
    <w:p w:rsidR="00E30D18" w:rsidRDefault="00E30D18" w:rsidP="00E30D18">
      <w:pPr>
        <w:numPr>
          <w:ilvl w:val="0"/>
          <w:numId w:val="35"/>
        </w:numPr>
        <w:ind w:left="0" w:hanging="284"/>
        <w:jc w:val="both"/>
        <w:rPr>
          <w:rFonts w:ascii="Calibri" w:hAnsi="Calibri" w:cs="Calibri"/>
        </w:rPr>
      </w:pPr>
      <w:r w:rsidRPr="00E30D18">
        <w:rPr>
          <w:rFonts w:ascii="Calibri" w:hAnsi="Calibri" w:cs="Calibri"/>
        </w:rPr>
        <w:t xml:space="preserve">Le </w:t>
      </w:r>
      <w:r w:rsidR="00957161">
        <w:rPr>
          <w:rFonts w:ascii="Calibri" w:hAnsi="Calibri" w:cs="Calibri"/>
        </w:rPr>
        <w:t>PSDM</w:t>
      </w:r>
      <w:r w:rsidRPr="00E30D18">
        <w:rPr>
          <w:rFonts w:ascii="Calibri" w:hAnsi="Calibri" w:cs="Calibri"/>
        </w:rPr>
        <w:t xml:space="preserve"> doit s’assurer de l</w:t>
      </w:r>
      <w:r>
        <w:rPr>
          <w:rFonts w:ascii="Calibri" w:hAnsi="Calibri" w:cs="Calibri"/>
        </w:rPr>
        <w:t>a</w:t>
      </w:r>
      <w:r w:rsidRPr="00E30D18">
        <w:rPr>
          <w:rFonts w:ascii="Calibri" w:hAnsi="Calibri" w:cs="Calibri"/>
        </w:rPr>
        <w:t xml:space="preserve"> bonne compréhension</w:t>
      </w:r>
      <w:r>
        <w:rPr>
          <w:rFonts w:ascii="Calibri" w:hAnsi="Calibri" w:cs="Calibri"/>
        </w:rPr>
        <w:t xml:space="preserve"> du patient</w:t>
      </w:r>
      <w:r w:rsidRPr="00E30D18">
        <w:rPr>
          <w:rFonts w:ascii="Calibri" w:hAnsi="Calibri" w:cs="Calibri"/>
        </w:rPr>
        <w:t>.</w:t>
      </w:r>
    </w:p>
    <w:p w:rsidR="00E30D18" w:rsidRDefault="00E30D18" w:rsidP="00E30D18">
      <w:pPr>
        <w:pStyle w:val="Paragraphedeliste"/>
        <w:rPr>
          <w:rFonts w:ascii="Calibri" w:hAnsi="Calibri" w:cs="Calibri"/>
        </w:rPr>
      </w:pPr>
    </w:p>
    <w:p w:rsidR="00E30D18" w:rsidRDefault="006E336C" w:rsidP="00E30D18">
      <w:pPr>
        <w:numPr>
          <w:ilvl w:val="0"/>
          <w:numId w:val="35"/>
        </w:numPr>
        <w:ind w:left="0" w:hanging="284"/>
        <w:jc w:val="both"/>
        <w:rPr>
          <w:rFonts w:ascii="Calibri" w:hAnsi="Calibri" w:cs="Calibri"/>
        </w:rPr>
      </w:pPr>
      <w:r w:rsidRPr="00E30D18">
        <w:rPr>
          <w:rFonts w:ascii="Calibri" w:hAnsi="Calibri" w:cs="Calibri"/>
        </w:rPr>
        <w:t>Les démonstrations de matériels doivent être possibles à la fois au sein du service et sur le lieu de vie de la personne</w:t>
      </w:r>
      <w:r w:rsidRPr="00C96F4C">
        <w:rPr>
          <w:rStyle w:val="Appelnotedebasdep"/>
          <w:rFonts w:ascii="Calibri" w:hAnsi="Calibri"/>
        </w:rPr>
        <w:footnoteReference w:id="2"/>
      </w:r>
      <w:r w:rsidRPr="00E30D18">
        <w:rPr>
          <w:rFonts w:ascii="Calibri" w:hAnsi="Calibri" w:cs="Calibri"/>
        </w:rPr>
        <w:t>.</w:t>
      </w:r>
    </w:p>
    <w:p w:rsidR="00E30D18" w:rsidRDefault="00E30D18" w:rsidP="00E30D18">
      <w:pPr>
        <w:pStyle w:val="Paragraphedeliste"/>
        <w:rPr>
          <w:rFonts w:ascii="Calibri" w:hAnsi="Calibri" w:cs="Calibri"/>
        </w:rPr>
      </w:pPr>
    </w:p>
    <w:p w:rsidR="006E336C" w:rsidRPr="00E30D18" w:rsidRDefault="006E336C" w:rsidP="00E30D18">
      <w:pPr>
        <w:numPr>
          <w:ilvl w:val="0"/>
          <w:numId w:val="35"/>
        </w:numPr>
        <w:ind w:left="0" w:hanging="284"/>
        <w:jc w:val="both"/>
        <w:rPr>
          <w:rFonts w:ascii="Calibri" w:hAnsi="Calibri" w:cs="Calibri"/>
        </w:rPr>
      </w:pPr>
      <w:r w:rsidRPr="00E30D18">
        <w:rPr>
          <w:rFonts w:ascii="Calibri" w:hAnsi="Calibri" w:cs="Calibri"/>
        </w:rPr>
        <w:t xml:space="preserve">Le </w:t>
      </w:r>
      <w:r w:rsidR="00957161">
        <w:rPr>
          <w:rFonts w:ascii="Calibri" w:hAnsi="Calibri" w:cs="Calibri"/>
        </w:rPr>
        <w:t>PSDM</w:t>
      </w:r>
      <w:r w:rsidRPr="00E30D18">
        <w:rPr>
          <w:rFonts w:ascii="Calibri" w:hAnsi="Calibri" w:cs="Calibri"/>
        </w:rPr>
        <w:t xml:space="preserve"> s’engage à laisser à disposition du patient et de son entourage le livret technique du matériel (toute la documentation de type mode d’emploi, notices d’utilisation). Ces documents devront être lisibles et compréhensibles pour le patient.</w:t>
      </w:r>
    </w:p>
    <w:p w:rsidR="006E336C" w:rsidRPr="00C96F4C" w:rsidRDefault="006E336C" w:rsidP="00EB0388">
      <w:pPr>
        <w:pStyle w:val="Paragraphedeliste"/>
        <w:rPr>
          <w:rFonts w:ascii="Calibri" w:hAnsi="Calibri" w:cs="Calibri"/>
        </w:rPr>
      </w:pPr>
    </w:p>
    <w:p w:rsidR="006E336C" w:rsidRPr="00C96F4C" w:rsidRDefault="006E336C" w:rsidP="001A51B4">
      <w:pPr>
        <w:pStyle w:val="Titre2"/>
        <w:numPr>
          <w:ilvl w:val="1"/>
          <w:numId w:val="2"/>
        </w:numPr>
        <w:jc w:val="both"/>
        <w:rPr>
          <w:rFonts w:ascii="Calibri" w:hAnsi="Calibri" w:cs="Calibri"/>
        </w:rPr>
      </w:pPr>
      <w:bookmarkStart w:id="38" w:name="_Toc500170488"/>
      <w:r w:rsidRPr="00C96F4C">
        <w:rPr>
          <w:rFonts w:ascii="Calibri" w:hAnsi="Calibri" w:cs="Calibri"/>
        </w:rPr>
        <w:lastRenderedPageBreak/>
        <w:t xml:space="preserve">Le respect des règles de </w:t>
      </w:r>
      <w:r w:rsidR="001A51B4">
        <w:rPr>
          <w:rFonts w:ascii="Calibri" w:hAnsi="Calibri" w:cs="Calibri"/>
        </w:rPr>
        <w:t>vigilances</w:t>
      </w:r>
      <w:bookmarkEnd w:id="38"/>
    </w:p>
    <w:p w:rsidR="006E336C" w:rsidRPr="00C96F4C" w:rsidRDefault="006E336C">
      <w:pPr>
        <w:jc w:val="both"/>
        <w:rPr>
          <w:rFonts w:ascii="Calibri" w:hAnsi="Calibri" w:cs="Calibri"/>
        </w:rPr>
      </w:pPr>
    </w:p>
    <w:p w:rsidR="006E336C" w:rsidRPr="00C96F4C" w:rsidRDefault="006E336C" w:rsidP="00E30D18">
      <w:pPr>
        <w:numPr>
          <w:ilvl w:val="0"/>
          <w:numId w:val="11"/>
        </w:numPr>
        <w:ind w:left="0"/>
        <w:jc w:val="both"/>
        <w:rPr>
          <w:rFonts w:ascii="Calibri" w:hAnsi="Calibri" w:cs="Calibri"/>
        </w:rPr>
      </w:pPr>
      <w:r w:rsidRPr="00C96F4C">
        <w:rPr>
          <w:rFonts w:ascii="Calibri" w:hAnsi="Calibri" w:cs="Calibri"/>
        </w:rPr>
        <w:t xml:space="preserve">Le </w:t>
      </w:r>
      <w:r w:rsidR="00957161">
        <w:rPr>
          <w:rFonts w:ascii="Calibri" w:hAnsi="Calibri" w:cs="Calibri"/>
        </w:rPr>
        <w:t>PSDM</w:t>
      </w:r>
      <w:r w:rsidRPr="00C96F4C">
        <w:rPr>
          <w:rFonts w:ascii="Calibri" w:hAnsi="Calibri" w:cs="Calibri"/>
        </w:rPr>
        <w:t xml:space="preserve"> s’engage à respecter </w:t>
      </w:r>
      <w:r w:rsidR="00C95592">
        <w:rPr>
          <w:rFonts w:ascii="Calibri" w:hAnsi="Calibri" w:cs="Calibri"/>
        </w:rPr>
        <w:t>la réglementation</w:t>
      </w:r>
      <w:r w:rsidRPr="00C96F4C">
        <w:rPr>
          <w:rFonts w:ascii="Calibri" w:hAnsi="Calibri" w:cs="Calibri"/>
        </w:rPr>
        <w:t xml:space="preserve"> </w:t>
      </w:r>
      <w:r w:rsidR="000A3C14">
        <w:rPr>
          <w:rFonts w:ascii="Calibri" w:hAnsi="Calibri" w:cs="Calibri"/>
        </w:rPr>
        <w:t xml:space="preserve">en matière </w:t>
      </w:r>
      <w:r w:rsidRPr="00C96F4C">
        <w:rPr>
          <w:rFonts w:ascii="Calibri" w:hAnsi="Calibri" w:cs="Calibri"/>
        </w:rPr>
        <w:t xml:space="preserve">de </w:t>
      </w:r>
      <w:r w:rsidR="00CC55A2">
        <w:rPr>
          <w:rFonts w:ascii="Calibri" w:hAnsi="Calibri" w:cs="Calibri"/>
        </w:rPr>
        <w:t xml:space="preserve">pharmacovigilance (oxygène médical), de </w:t>
      </w:r>
      <w:r w:rsidRPr="00C96F4C">
        <w:rPr>
          <w:rFonts w:ascii="Calibri" w:hAnsi="Calibri" w:cs="Calibri"/>
        </w:rPr>
        <w:t>matériovigilance</w:t>
      </w:r>
      <w:r w:rsidR="00C95592">
        <w:rPr>
          <w:rFonts w:ascii="Calibri" w:hAnsi="Calibri" w:cs="Calibri"/>
        </w:rPr>
        <w:t xml:space="preserve">, de </w:t>
      </w:r>
      <w:proofErr w:type="spellStart"/>
      <w:r w:rsidR="00C95592">
        <w:rPr>
          <w:rFonts w:ascii="Calibri" w:hAnsi="Calibri" w:cs="Calibri"/>
        </w:rPr>
        <w:t>réactovigilance</w:t>
      </w:r>
      <w:proofErr w:type="spellEnd"/>
      <w:r w:rsidR="00C95592">
        <w:rPr>
          <w:rFonts w:ascii="Calibri" w:hAnsi="Calibri" w:cs="Calibri"/>
        </w:rPr>
        <w:t>,</w:t>
      </w:r>
      <w:r w:rsidRPr="00C96F4C">
        <w:rPr>
          <w:rFonts w:ascii="Calibri" w:hAnsi="Calibri" w:cs="Calibri"/>
        </w:rPr>
        <w:t xml:space="preserve"> et d’</w:t>
      </w:r>
      <w:proofErr w:type="spellStart"/>
      <w:r w:rsidRPr="00C96F4C">
        <w:rPr>
          <w:rFonts w:ascii="Calibri" w:hAnsi="Calibri" w:cs="Calibri"/>
        </w:rPr>
        <w:t>identitovigilance</w:t>
      </w:r>
      <w:proofErr w:type="spellEnd"/>
      <w:r w:rsidRPr="00C96F4C">
        <w:rPr>
          <w:rFonts w:ascii="Calibri" w:hAnsi="Calibri" w:cs="Calibri"/>
        </w:rPr>
        <w:t xml:space="preserve">. </w:t>
      </w:r>
    </w:p>
    <w:p w:rsidR="006E336C" w:rsidRPr="00C96F4C" w:rsidRDefault="006E336C" w:rsidP="00510A66">
      <w:pPr>
        <w:jc w:val="both"/>
        <w:rPr>
          <w:rFonts w:ascii="Calibri" w:hAnsi="Calibri" w:cs="Calibri"/>
        </w:rPr>
      </w:pPr>
    </w:p>
    <w:p w:rsidR="006E336C" w:rsidRPr="00C96F4C" w:rsidRDefault="00D940A3" w:rsidP="00E30D18">
      <w:pPr>
        <w:numPr>
          <w:ilvl w:val="0"/>
          <w:numId w:val="11"/>
        </w:numPr>
        <w:ind w:left="0"/>
        <w:jc w:val="both"/>
        <w:rPr>
          <w:rFonts w:ascii="Calibri" w:hAnsi="Calibri" w:cs="Calibri"/>
        </w:rPr>
      </w:pPr>
      <w:r>
        <w:rPr>
          <w:rFonts w:ascii="Calibri" w:hAnsi="Calibri" w:cs="Calibri"/>
        </w:rPr>
        <w:t xml:space="preserve">Le </w:t>
      </w:r>
      <w:r w:rsidR="00957161">
        <w:rPr>
          <w:rFonts w:ascii="Calibri" w:hAnsi="Calibri" w:cs="Calibri"/>
        </w:rPr>
        <w:t>PSDM</w:t>
      </w:r>
      <w:r w:rsidR="006E336C" w:rsidRPr="00C96F4C">
        <w:rPr>
          <w:rFonts w:ascii="Calibri" w:hAnsi="Calibri" w:cs="Calibri"/>
        </w:rPr>
        <w:t xml:space="preserve"> s’engage à respecter les conseils d’utilisation et de sécurité donnés par le fabricant du matériel.</w:t>
      </w:r>
    </w:p>
    <w:p w:rsidR="006E336C" w:rsidRPr="00C96F4C" w:rsidRDefault="006E336C" w:rsidP="00510A66">
      <w:pPr>
        <w:jc w:val="both"/>
        <w:rPr>
          <w:rFonts w:ascii="Calibri" w:hAnsi="Calibri" w:cs="Calibri"/>
        </w:rPr>
      </w:pPr>
    </w:p>
    <w:p w:rsidR="006E336C" w:rsidRPr="00C96F4C" w:rsidRDefault="006E336C" w:rsidP="00E30D18">
      <w:pPr>
        <w:numPr>
          <w:ilvl w:val="0"/>
          <w:numId w:val="11"/>
        </w:numPr>
        <w:ind w:left="0"/>
        <w:jc w:val="both"/>
        <w:rPr>
          <w:rFonts w:ascii="Calibri" w:hAnsi="Calibri" w:cs="Calibri"/>
        </w:rPr>
      </w:pPr>
      <w:r w:rsidRPr="00C96F4C">
        <w:rPr>
          <w:rFonts w:ascii="Calibri" w:hAnsi="Calibri" w:cs="Calibri"/>
        </w:rPr>
        <w:t>Il s’engage au respect des normes spécifiques en vigueur à chaque type d’appareillage : maintenance préventive et curative des appareils (étalonnage intégré dans la maintenance), entretien et décontamination avec une traçabilité lisible sur le dispositif.</w:t>
      </w:r>
    </w:p>
    <w:p w:rsidR="006E336C" w:rsidRPr="00C96F4C" w:rsidRDefault="006E336C" w:rsidP="00510A66">
      <w:pPr>
        <w:jc w:val="both"/>
        <w:rPr>
          <w:rFonts w:ascii="Calibri" w:hAnsi="Calibri" w:cs="Calibri"/>
        </w:rPr>
      </w:pPr>
    </w:p>
    <w:p w:rsidR="006E336C" w:rsidRPr="00C96F4C" w:rsidRDefault="006E336C" w:rsidP="00E30D18">
      <w:pPr>
        <w:numPr>
          <w:ilvl w:val="0"/>
          <w:numId w:val="11"/>
        </w:numPr>
        <w:ind w:left="0"/>
        <w:jc w:val="both"/>
        <w:rPr>
          <w:rFonts w:ascii="Calibri" w:hAnsi="Calibri" w:cs="Calibri"/>
        </w:rPr>
      </w:pPr>
      <w:r w:rsidRPr="00C96F4C">
        <w:rPr>
          <w:rFonts w:ascii="Calibri" w:hAnsi="Calibri" w:cs="Calibri"/>
        </w:rPr>
        <w:t xml:space="preserve">En cas de réparations nécessitant l'immobilisation d'un matériel pendant plus d'une journée, le </w:t>
      </w:r>
      <w:r w:rsidR="00957161">
        <w:rPr>
          <w:rFonts w:ascii="Calibri" w:hAnsi="Calibri" w:cs="Calibri"/>
        </w:rPr>
        <w:t>PSDM</w:t>
      </w:r>
      <w:r w:rsidRPr="00C96F4C">
        <w:rPr>
          <w:rFonts w:ascii="Calibri" w:hAnsi="Calibri" w:cs="Calibri"/>
        </w:rPr>
        <w:t xml:space="preserve"> de services et le distributeur de matériels lui fournissent un matériel de remplacement présentant les mêmes performances et caractéristiques que le matériel initial et, pour les matériels personnalisés, un matériel de remplacement le plus proche possible du matériel de la personne (article D.5232-10 CSP). Ce remplacement doit se faire sans aucune facturation supplémentaire. </w:t>
      </w:r>
    </w:p>
    <w:p w:rsidR="006E336C" w:rsidRPr="00C96F4C" w:rsidRDefault="006E336C" w:rsidP="00510A66">
      <w:pPr>
        <w:jc w:val="both"/>
        <w:rPr>
          <w:rFonts w:ascii="Calibri" w:hAnsi="Calibri" w:cs="Calibri"/>
        </w:rPr>
      </w:pPr>
    </w:p>
    <w:p w:rsidR="006E336C" w:rsidRPr="00C96F4C" w:rsidRDefault="006E336C" w:rsidP="00E30D18">
      <w:pPr>
        <w:numPr>
          <w:ilvl w:val="0"/>
          <w:numId w:val="11"/>
        </w:numPr>
        <w:ind w:left="0"/>
        <w:jc w:val="both"/>
        <w:rPr>
          <w:rFonts w:ascii="Calibri" w:hAnsi="Calibri" w:cs="Calibri"/>
          <w:i/>
        </w:rPr>
      </w:pPr>
      <w:r w:rsidRPr="00C96F4C">
        <w:rPr>
          <w:rFonts w:ascii="Calibri" w:hAnsi="Calibri" w:cs="Calibri"/>
        </w:rPr>
        <w:t xml:space="preserve">Il s’engage à déclarer l’incident à l’organisme de vigilance selon les </w:t>
      </w:r>
      <w:r w:rsidR="00E9238D">
        <w:rPr>
          <w:rFonts w:ascii="Calibri" w:hAnsi="Calibri" w:cs="Calibri"/>
        </w:rPr>
        <w:t>règles</w:t>
      </w:r>
      <w:r w:rsidR="00E9238D" w:rsidRPr="00C96F4C">
        <w:rPr>
          <w:rFonts w:ascii="Calibri" w:hAnsi="Calibri" w:cs="Calibri"/>
        </w:rPr>
        <w:t xml:space="preserve"> </w:t>
      </w:r>
      <w:r w:rsidRPr="00C96F4C">
        <w:rPr>
          <w:rFonts w:ascii="Calibri" w:hAnsi="Calibri" w:cs="Calibri"/>
        </w:rPr>
        <w:t>en vigueur</w:t>
      </w:r>
      <w:r w:rsidR="00E9238D">
        <w:rPr>
          <w:rFonts w:ascii="Calibri" w:hAnsi="Calibri" w:cs="Calibri"/>
        </w:rPr>
        <w:t>,</w:t>
      </w:r>
      <w:r w:rsidRPr="00C96F4C">
        <w:rPr>
          <w:rFonts w:ascii="Calibri" w:hAnsi="Calibri" w:cs="Calibri"/>
        </w:rPr>
        <w:t xml:space="preserve"> à appliquer les directives émanant de l’ANSM concernant les DM qu’il utilise, notamment en cas de rappel, et à transmettre une copie de cette déclaration et de la conduite à tenir au service sollicitant le </w:t>
      </w:r>
      <w:r w:rsidR="00957161">
        <w:rPr>
          <w:rFonts w:ascii="Calibri" w:hAnsi="Calibri" w:cs="Calibri"/>
        </w:rPr>
        <w:t>PSDM</w:t>
      </w:r>
      <w:r w:rsidRPr="00C96F4C">
        <w:rPr>
          <w:rFonts w:ascii="Calibri" w:hAnsi="Calibri" w:cs="Calibri"/>
        </w:rPr>
        <w:t>.</w:t>
      </w:r>
    </w:p>
    <w:p w:rsidR="006E336C" w:rsidRPr="00C96F4C" w:rsidRDefault="006E336C" w:rsidP="009D5A2A">
      <w:pPr>
        <w:pStyle w:val="Paragraphedeliste"/>
        <w:ind w:left="0"/>
        <w:rPr>
          <w:rFonts w:ascii="Calibri" w:hAnsi="Calibri" w:cs="Calibri"/>
          <w:i/>
        </w:rPr>
      </w:pPr>
    </w:p>
    <w:p w:rsidR="006E336C" w:rsidRPr="00C96F4C" w:rsidRDefault="006E336C" w:rsidP="00E30D18">
      <w:pPr>
        <w:numPr>
          <w:ilvl w:val="0"/>
          <w:numId w:val="11"/>
        </w:numPr>
        <w:ind w:left="0"/>
        <w:jc w:val="both"/>
        <w:rPr>
          <w:rFonts w:ascii="Calibri" w:hAnsi="Calibri" w:cs="Calibri"/>
        </w:rPr>
      </w:pPr>
      <w:r w:rsidRPr="00C96F4C">
        <w:rPr>
          <w:rFonts w:ascii="Calibri" w:hAnsi="Calibri" w:cs="Calibri"/>
        </w:rPr>
        <w:t xml:space="preserve">Le </w:t>
      </w:r>
      <w:r w:rsidR="00957161">
        <w:rPr>
          <w:rFonts w:ascii="Calibri" w:hAnsi="Calibri" w:cs="Calibri"/>
        </w:rPr>
        <w:t>PSDM</w:t>
      </w:r>
      <w:r w:rsidRPr="00C96F4C">
        <w:rPr>
          <w:rFonts w:ascii="Calibri" w:hAnsi="Calibri" w:cs="Calibri"/>
        </w:rPr>
        <w:t xml:space="preserve"> s’engage à informer la pharmacie des dispositifs médicaux stériles ou le service biomédical du type de matériels avec leur numéro de lot ou leur numéro de série qu’il met à disposition sur l’établissement.</w:t>
      </w:r>
    </w:p>
    <w:p w:rsidR="006E336C" w:rsidRPr="00C96F4C" w:rsidRDefault="006E336C" w:rsidP="009D5A2A">
      <w:pPr>
        <w:jc w:val="both"/>
        <w:rPr>
          <w:rFonts w:ascii="Calibri" w:hAnsi="Calibri" w:cs="Calibri"/>
          <w:i/>
        </w:rPr>
      </w:pPr>
    </w:p>
    <w:p w:rsidR="006E336C" w:rsidRPr="00D6750C" w:rsidRDefault="006E336C" w:rsidP="00F66AC2">
      <w:pPr>
        <w:pStyle w:val="Titre2"/>
        <w:numPr>
          <w:ilvl w:val="1"/>
          <w:numId w:val="2"/>
        </w:numPr>
        <w:jc w:val="both"/>
        <w:rPr>
          <w:rFonts w:ascii="Calibri" w:hAnsi="Calibri" w:cs="Calibri"/>
        </w:rPr>
      </w:pPr>
      <w:bookmarkStart w:id="39" w:name="_Toc500170489"/>
      <w:r w:rsidRPr="00C96F4C">
        <w:rPr>
          <w:rFonts w:ascii="Calibri" w:hAnsi="Calibri" w:cs="Calibri"/>
        </w:rPr>
        <w:t>La reprise des produits de santé et la gestion des déchets</w:t>
      </w:r>
      <w:bookmarkEnd w:id="39"/>
    </w:p>
    <w:p w:rsidR="006E336C" w:rsidRPr="00C96F4C" w:rsidRDefault="006E336C">
      <w:pPr>
        <w:jc w:val="both"/>
        <w:rPr>
          <w:rFonts w:ascii="Calibri" w:hAnsi="Calibri" w:cs="Calibri"/>
        </w:rPr>
      </w:pPr>
    </w:p>
    <w:p w:rsidR="00D6750C" w:rsidRDefault="00D6750C" w:rsidP="00E30D18">
      <w:pPr>
        <w:numPr>
          <w:ilvl w:val="0"/>
          <w:numId w:val="12"/>
        </w:numPr>
        <w:ind w:left="0"/>
        <w:jc w:val="both"/>
        <w:rPr>
          <w:rFonts w:ascii="Calibri" w:hAnsi="Calibri" w:cs="Calibri"/>
        </w:rPr>
      </w:pPr>
      <w:r>
        <w:rPr>
          <w:rFonts w:ascii="Calibri" w:hAnsi="Calibri" w:cs="Calibri"/>
        </w:rPr>
        <w:t xml:space="preserve">Hors dispositifs prévus par la réglementation relative à la gestion des déchets, le </w:t>
      </w:r>
      <w:r w:rsidR="00957161">
        <w:rPr>
          <w:rFonts w:ascii="Calibri" w:hAnsi="Calibri" w:cs="Calibri"/>
        </w:rPr>
        <w:t>PSDM</w:t>
      </w:r>
      <w:r>
        <w:rPr>
          <w:rFonts w:ascii="Calibri" w:hAnsi="Calibri" w:cs="Calibri"/>
        </w:rPr>
        <w:t xml:space="preserve"> s’interdit la reprise au domicile du patient, pour quelque raison que ce soit, des accessoires adaptés, des sets et des consommables</w:t>
      </w:r>
      <w:r w:rsidR="00AF48A3">
        <w:rPr>
          <w:rFonts w:ascii="Calibri" w:hAnsi="Calibri" w:cs="Calibri"/>
        </w:rPr>
        <w:t xml:space="preserve"> précédemment livrés à celui-ci et facturés en tant que tels à l’Assurance maladie.</w:t>
      </w:r>
    </w:p>
    <w:p w:rsidR="00D6750C" w:rsidRDefault="00D6750C" w:rsidP="00D6750C">
      <w:pPr>
        <w:jc w:val="both"/>
        <w:rPr>
          <w:rFonts w:ascii="Calibri" w:hAnsi="Calibri" w:cs="Calibri"/>
        </w:rPr>
      </w:pPr>
    </w:p>
    <w:p w:rsidR="006E336C" w:rsidRPr="00AF48A3" w:rsidRDefault="006E336C" w:rsidP="00AF48A3">
      <w:pPr>
        <w:numPr>
          <w:ilvl w:val="0"/>
          <w:numId w:val="12"/>
        </w:numPr>
        <w:ind w:left="0"/>
        <w:jc w:val="both"/>
        <w:rPr>
          <w:rFonts w:ascii="Calibri" w:hAnsi="Calibri" w:cs="Calibri"/>
        </w:rPr>
      </w:pPr>
      <w:r w:rsidRPr="00C96F4C">
        <w:rPr>
          <w:rFonts w:ascii="Calibri" w:hAnsi="Calibri" w:cs="Calibri"/>
        </w:rPr>
        <w:t xml:space="preserve">Le </w:t>
      </w:r>
      <w:r w:rsidR="00957161">
        <w:rPr>
          <w:rFonts w:ascii="Calibri" w:hAnsi="Calibri" w:cs="Calibri"/>
        </w:rPr>
        <w:t>PSDM</w:t>
      </w:r>
      <w:r w:rsidRPr="00C96F4C">
        <w:rPr>
          <w:rFonts w:ascii="Calibri" w:hAnsi="Calibri" w:cs="Calibri"/>
        </w:rPr>
        <w:t xml:space="preserve"> s’engage à ne jamais mettre à disposition d’un autre patient un </w:t>
      </w:r>
      <w:r w:rsidR="000A3C14">
        <w:rPr>
          <w:rFonts w:ascii="Calibri" w:hAnsi="Calibri" w:cs="Calibri"/>
        </w:rPr>
        <w:t>p</w:t>
      </w:r>
      <w:r w:rsidRPr="00C96F4C">
        <w:rPr>
          <w:rFonts w:ascii="Calibri" w:hAnsi="Calibri" w:cs="Calibri"/>
        </w:rPr>
        <w:t xml:space="preserve">roduit de santé vendu qui aurait déjà été facturé en tant que tel à l’Assurance </w:t>
      </w:r>
      <w:r w:rsidR="000A3C14">
        <w:rPr>
          <w:rFonts w:ascii="Calibri" w:hAnsi="Calibri" w:cs="Calibri"/>
        </w:rPr>
        <w:t>m</w:t>
      </w:r>
      <w:r w:rsidRPr="00C96F4C">
        <w:rPr>
          <w:rFonts w:ascii="Calibri" w:hAnsi="Calibri" w:cs="Calibri"/>
        </w:rPr>
        <w:t>aladie.</w:t>
      </w:r>
    </w:p>
    <w:p w:rsidR="006E336C" w:rsidRPr="00C96F4C" w:rsidRDefault="006E336C" w:rsidP="00F25334">
      <w:pPr>
        <w:jc w:val="both"/>
        <w:rPr>
          <w:rFonts w:ascii="Calibri" w:hAnsi="Calibri" w:cs="Calibri"/>
        </w:rPr>
      </w:pPr>
    </w:p>
    <w:p w:rsidR="006E336C" w:rsidRPr="00C96F4C" w:rsidRDefault="006E336C">
      <w:pPr>
        <w:jc w:val="both"/>
        <w:rPr>
          <w:rFonts w:ascii="Calibri" w:hAnsi="Calibri" w:cs="Calibri"/>
        </w:rPr>
      </w:pPr>
    </w:p>
    <w:sectPr w:rsidR="006E336C" w:rsidRPr="00C96F4C" w:rsidSect="00CA5899">
      <w:headerReference w:type="even" r:id="rId9"/>
      <w:headerReference w:type="default" r:id="rId10"/>
      <w:footerReference w:type="even" r:id="rId11"/>
      <w:footerReference w:type="default" r:id="rId12"/>
      <w:headerReference w:type="first" r:id="rId13"/>
      <w:footerReference w:type="first" r:id="rId14"/>
      <w:pgSz w:w="11900" w:h="16840"/>
      <w:pgMar w:top="851" w:right="907" w:bottom="102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A9A" w:rsidRDefault="00DD5A9A">
      <w:r>
        <w:separator/>
      </w:r>
    </w:p>
  </w:endnote>
  <w:endnote w:type="continuationSeparator" w:id="0">
    <w:p w:rsidR="00DD5A9A" w:rsidRDefault="00DD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0000000000000000000"/>
    <w:charset w:val="00"/>
    <w:family w:val="roman"/>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D22" w:rsidRDefault="00A25D22" w:rsidP="005F7D47">
    <w:pPr>
      <w:pStyle w:val="Pieddepage"/>
      <w:jc w:val="center"/>
    </w:pPr>
    <w:r>
      <w:fldChar w:fldCharType="begin"/>
    </w:r>
    <w:r>
      <w:instrText xml:space="preserve"> PAGE </w:instrText>
    </w:r>
    <w:r>
      <w:fldChar w:fldCharType="separate"/>
    </w:r>
    <w:r>
      <w:rPr>
        <w:noProof/>
      </w:rPr>
      <w:t>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D22" w:rsidRPr="00C96F4C" w:rsidRDefault="00365F87" w:rsidP="00C96F4C">
    <w:pPr>
      <w:pStyle w:val="Pieddepage"/>
      <w:pBdr>
        <w:top w:val="single" w:sz="2" w:space="1" w:color="365F91"/>
      </w:pBdr>
      <w:tabs>
        <w:tab w:val="clear" w:pos="4536"/>
        <w:tab w:val="clear" w:pos="9072"/>
        <w:tab w:val="right" w:pos="9632"/>
      </w:tabs>
      <w:rPr>
        <w:rFonts w:eastAsia="PMingLiU"/>
      </w:rPr>
    </w:pPr>
    <w:r>
      <w:rPr>
        <w:rFonts w:eastAsia="PMingLiU"/>
        <w:sz w:val="16"/>
        <w:szCs w:val="16"/>
      </w:rPr>
      <w:t>Charte de bonnes p</w:t>
    </w:r>
    <w:r w:rsidR="00A25D22" w:rsidRPr="00C96F4C">
      <w:rPr>
        <w:rFonts w:eastAsia="PMingLiU"/>
        <w:sz w:val="16"/>
        <w:szCs w:val="16"/>
      </w:rPr>
      <w:t xml:space="preserve">ratiques des </w:t>
    </w:r>
    <w:r w:rsidR="00A25D22">
      <w:rPr>
        <w:rFonts w:eastAsia="PMingLiU"/>
        <w:sz w:val="16"/>
        <w:szCs w:val="16"/>
      </w:rPr>
      <w:t>PSDM - Ile-de-France</w:t>
    </w:r>
    <w:r w:rsidR="00A25D22" w:rsidRPr="00C96F4C">
      <w:rPr>
        <w:rFonts w:eastAsia="PMingLiU"/>
        <w:sz w:val="16"/>
        <w:szCs w:val="16"/>
      </w:rPr>
      <w:t xml:space="preserve"> – V.</w:t>
    </w:r>
    <w:r>
      <w:rPr>
        <w:rFonts w:eastAsia="PMingLiU"/>
        <w:sz w:val="16"/>
        <w:szCs w:val="16"/>
      </w:rPr>
      <w:t>15 janvier</w:t>
    </w:r>
    <w:r w:rsidR="00A25D22">
      <w:rPr>
        <w:rFonts w:eastAsia="PMingLiU"/>
        <w:sz w:val="16"/>
        <w:szCs w:val="16"/>
      </w:rPr>
      <w:t xml:space="preserve"> 201</w:t>
    </w:r>
    <w:r>
      <w:rPr>
        <w:rFonts w:eastAsia="PMingLiU"/>
        <w:sz w:val="16"/>
        <w:szCs w:val="16"/>
      </w:rPr>
      <w:t>8</w:t>
    </w:r>
    <w:r w:rsidR="00A25D22" w:rsidRPr="006E336C">
      <w:rPr>
        <w:rFonts w:eastAsia="PMingLiU"/>
      </w:rPr>
      <w:tab/>
    </w:r>
    <w:r w:rsidR="00A25D22" w:rsidRPr="00C96F4C">
      <w:rPr>
        <w:rFonts w:eastAsia="PMingLiU"/>
      </w:rPr>
      <w:t xml:space="preserve">Page </w:t>
    </w:r>
    <w:r w:rsidR="00A25D22">
      <w:fldChar w:fldCharType="begin"/>
    </w:r>
    <w:r w:rsidR="00A25D22">
      <w:instrText>PAGE   \* MERGEFORMAT</w:instrText>
    </w:r>
    <w:r w:rsidR="00A25D22">
      <w:fldChar w:fldCharType="separate"/>
    </w:r>
    <w:r w:rsidR="00722E5F" w:rsidRPr="00722E5F">
      <w:rPr>
        <w:rFonts w:eastAsia="PMingLiU"/>
        <w:noProof/>
      </w:rPr>
      <w:t>8</w:t>
    </w:r>
    <w:r w:rsidR="00A25D22">
      <w:fldChar w:fldCharType="end"/>
    </w:r>
  </w:p>
  <w:p w:rsidR="00A25D22" w:rsidRDefault="00A25D22">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D22" w:rsidRDefault="00A25D22">
    <w:pPr>
      <w:pStyle w:val="Pieddepage"/>
      <w:jc w:val="center"/>
    </w:pPr>
    <w:r>
      <w:fldChar w:fldCharType="begin"/>
    </w:r>
    <w:r>
      <w:instrText>PAGE   \* MERGEFORMAT</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A9A" w:rsidRDefault="00DD5A9A">
      <w:r>
        <w:separator/>
      </w:r>
    </w:p>
  </w:footnote>
  <w:footnote w:type="continuationSeparator" w:id="0">
    <w:p w:rsidR="00DD5A9A" w:rsidRDefault="00DD5A9A">
      <w:r>
        <w:continuationSeparator/>
      </w:r>
    </w:p>
  </w:footnote>
  <w:footnote w:id="1">
    <w:p w:rsidR="00A25D22" w:rsidRDefault="00A25D22">
      <w:pPr>
        <w:pStyle w:val="Notedebasdepage"/>
      </w:pPr>
      <w:r>
        <w:rPr>
          <w:rStyle w:val="Appelnotedebasdep"/>
        </w:rPr>
        <w:footnoteRef/>
      </w:r>
      <w:r>
        <w:t xml:space="preserve"> Art. D. 5232-14 du Code de la </w:t>
      </w:r>
      <w:r w:rsidR="00E9238D">
        <w:t>s</w:t>
      </w:r>
      <w:r>
        <w:t>anté publique</w:t>
      </w:r>
    </w:p>
  </w:footnote>
  <w:footnote w:id="2">
    <w:p w:rsidR="00A25D22" w:rsidRPr="002D6B70" w:rsidRDefault="00A25D22" w:rsidP="002D6B70">
      <w:pPr>
        <w:rPr>
          <w:sz w:val="20"/>
          <w:szCs w:val="20"/>
        </w:rPr>
      </w:pPr>
      <w:r w:rsidRPr="002D6B70">
        <w:rPr>
          <w:rStyle w:val="Appelnotedebasdep"/>
          <w:sz w:val="20"/>
          <w:szCs w:val="20"/>
        </w:rPr>
        <w:footnoteRef/>
      </w:r>
      <w:r w:rsidRPr="002D6B70">
        <w:rPr>
          <w:sz w:val="20"/>
          <w:szCs w:val="20"/>
        </w:rPr>
        <w:t xml:space="preserve"> Article 19 _paragraphe 2 de la convention nationale organisant les rapports entre les </w:t>
      </w:r>
      <w:r>
        <w:rPr>
          <w:sz w:val="20"/>
          <w:szCs w:val="20"/>
        </w:rPr>
        <w:t>prestataire</w:t>
      </w:r>
      <w:r w:rsidRPr="002D6B70">
        <w:rPr>
          <w:sz w:val="20"/>
          <w:szCs w:val="20"/>
        </w:rPr>
        <w:t xml:space="preserve">s délivrant des produits et prestations inscrits aux titres Ier et IV et au chapitre 4 du titre II de la liste prévue à l’article L. 165-1 du code de la sécurité sociale et l’assurance maladie </w:t>
      </w:r>
    </w:p>
    <w:p w:rsidR="00A25D22" w:rsidRDefault="00A25D22" w:rsidP="002D6B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D22" w:rsidRDefault="00722E5F">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7356" o:spid="_x0000_s6146" type="#_x0000_t136" style="position:absolute;margin-left:0;margin-top:0;width:509.25pt;height:169.75pt;rotation:315;z-index:-251655168;mso-position-horizontal:center;mso-position-horizontal-relative:margin;mso-position-vertical:center;mso-position-vertical-relative:margin" o:allowincell="f" fillcolor="silver" stroked="f">
          <v:fill opacity=".5"/>
          <v:textpath style="font-family:&quot;Cambria&quot;;font-size:1pt" string="PROJE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D22" w:rsidRDefault="00722E5F">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7357" o:spid="_x0000_s6147" type="#_x0000_t136" style="position:absolute;margin-left:0;margin-top:0;width:509.25pt;height:169.75pt;rotation:315;z-index:-251653120;mso-position-horizontal:center;mso-position-horizontal-relative:margin;mso-position-vertical:center;mso-position-vertical-relative:margin" o:allowincell="f" fillcolor="silver" stroked="f">
          <v:fill opacity=".5"/>
          <v:textpath style="font-family:&quot;Cambria&quot;;font-size:1pt" string="PROJE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D22" w:rsidRDefault="00722E5F">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7355" o:spid="_x0000_s6145" type="#_x0000_t136" style="position:absolute;margin-left:0;margin-top:0;width:509.25pt;height:169.75pt;rotation:315;z-index:-251657216;mso-position-horizontal:center;mso-position-horizontal-relative:margin;mso-position-vertical:center;mso-position-vertical-relative:margin" o:allowincell="f" fillcolor="silver" stroked="f">
          <v:fill opacity=".5"/>
          <v:textpath style="font-family:&quot;Cambria&quot;;font-size:1pt" string="PROJE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00E8D"/>
    <w:multiLevelType w:val="multilevel"/>
    <w:tmpl w:val="040C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2564"/>
        </w:tabs>
        <w:ind w:left="2348"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18081B39"/>
    <w:multiLevelType w:val="multilevel"/>
    <w:tmpl w:val="040C001F"/>
    <w:numStyleLink w:val="111111"/>
  </w:abstractNum>
  <w:abstractNum w:abstractNumId="2">
    <w:nsid w:val="185A5EA5"/>
    <w:multiLevelType w:val="multilevel"/>
    <w:tmpl w:val="55C250E0"/>
    <w:lvl w:ilvl="0">
      <w:start w:val="1"/>
      <w:numFmt w:val="bullet"/>
      <w:lvlText w:val="­"/>
      <w:lvlJc w:val="left"/>
      <w:pPr>
        <w:ind w:left="360" w:hanging="360"/>
      </w:pPr>
      <w:rPr>
        <w:rFonts w:ascii="Courier New" w:hAnsi="Courier New"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B413F33"/>
    <w:multiLevelType w:val="hybridMultilevel"/>
    <w:tmpl w:val="85466828"/>
    <w:lvl w:ilvl="0" w:tplc="D7522630">
      <w:start w:val="1"/>
      <w:numFmt w:val="lowerLetter"/>
      <w:lvlText w:val="%1."/>
      <w:lvlJc w:val="left"/>
      <w:pPr>
        <w:ind w:left="720" w:hanging="360"/>
      </w:pPr>
      <w:rPr>
        <w:rFonts w:ascii="Calibri" w:hAnsi="Calibri" w:cs="Times New Roman" w:hint="default"/>
        <w:b/>
        <w:i w:val="0"/>
        <w:caps w:val="0"/>
        <w:sz w:val="16"/>
        <w:vertAlign w:val="baseline"/>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nsid w:val="1E4A3BFC"/>
    <w:multiLevelType w:val="hybridMultilevel"/>
    <w:tmpl w:val="09ECE416"/>
    <w:lvl w:ilvl="0" w:tplc="7B12F9AE">
      <w:start w:val="1"/>
      <w:numFmt w:val="lowerLetter"/>
      <w:lvlText w:val="%1."/>
      <w:lvlJc w:val="left"/>
      <w:pPr>
        <w:ind w:left="720" w:hanging="360"/>
      </w:pPr>
      <w:rPr>
        <w:rFonts w:ascii="Calibri" w:hAnsi="Calibri" w:cs="Times New Roman" w:hint="default"/>
        <w:b/>
        <w:i w:val="0"/>
        <w:caps w:val="0"/>
        <w:sz w:val="16"/>
        <w:vertAlign w:val="baseline"/>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nsid w:val="1F9314FA"/>
    <w:multiLevelType w:val="hybridMultilevel"/>
    <w:tmpl w:val="E63AEF00"/>
    <w:lvl w:ilvl="0" w:tplc="D7522630">
      <w:start w:val="1"/>
      <w:numFmt w:val="lowerLetter"/>
      <w:lvlText w:val="%1."/>
      <w:lvlJc w:val="left"/>
      <w:pPr>
        <w:ind w:left="360" w:hanging="360"/>
      </w:pPr>
      <w:rPr>
        <w:rFonts w:ascii="Calibri" w:hAnsi="Calibri" w:cs="Times New Roman" w:hint="default"/>
        <w:b/>
        <w:i w:val="0"/>
        <w:caps w:val="0"/>
        <w:sz w:val="16"/>
        <w:vertAlign w:val="baseline"/>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20826593"/>
    <w:multiLevelType w:val="hybridMultilevel"/>
    <w:tmpl w:val="19CE6772"/>
    <w:lvl w:ilvl="0" w:tplc="D7522630">
      <w:start w:val="1"/>
      <w:numFmt w:val="lowerLetter"/>
      <w:lvlText w:val="%1."/>
      <w:lvlJc w:val="left"/>
      <w:pPr>
        <w:ind w:left="720" w:hanging="360"/>
      </w:pPr>
      <w:rPr>
        <w:rFonts w:ascii="Calibri" w:hAnsi="Calibri" w:cs="Times New Roman" w:hint="default"/>
        <w:b/>
        <w:i w:val="0"/>
        <w:caps w:val="0"/>
        <w:sz w:val="16"/>
        <w:vertAlign w:val="baseline"/>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nsid w:val="23534DBE"/>
    <w:multiLevelType w:val="hybridMultilevel"/>
    <w:tmpl w:val="7A5CA136"/>
    <w:lvl w:ilvl="0" w:tplc="450AFD1E">
      <w:start w:val="1"/>
      <w:numFmt w:val="lowerLetter"/>
      <w:lvlText w:val="%1."/>
      <w:lvlJc w:val="left"/>
      <w:pPr>
        <w:ind w:left="360" w:hanging="360"/>
      </w:pPr>
      <w:rPr>
        <w:rFonts w:ascii="Calibri" w:hAnsi="Calibri" w:cs="Times New Roman" w:hint="default"/>
        <w:b/>
        <w:i w:val="0"/>
        <w:caps w:val="0"/>
        <w:color w:val="auto"/>
        <w:sz w:val="16"/>
        <w:vertAlign w:val="baseline"/>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nsid w:val="273F6015"/>
    <w:multiLevelType w:val="hybridMultilevel"/>
    <w:tmpl w:val="B1823C3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9C4781A"/>
    <w:multiLevelType w:val="multilevel"/>
    <w:tmpl w:val="B26C672C"/>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9DC0950"/>
    <w:multiLevelType w:val="hybridMultilevel"/>
    <w:tmpl w:val="DA92AE2C"/>
    <w:lvl w:ilvl="0" w:tplc="D7522630">
      <w:start w:val="1"/>
      <w:numFmt w:val="lowerLetter"/>
      <w:lvlText w:val="%1."/>
      <w:lvlJc w:val="left"/>
      <w:pPr>
        <w:ind w:left="720" w:hanging="360"/>
      </w:pPr>
      <w:rPr>
        <w:rFonts w:ascii="Calibri" w:hAnsi="Calibri" w:cs="Times New Roman" w:hint="default"/>
        <w:b/>
        <w:i w:val="0"/>
        <w:caps w:val="0"/>
        <w:sz w:val="16"/>
        <w:vertAlign w:val="baseline"/>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nsid w:val="2CF85C43"/>
    <w:multiLevelType w:val="hybridMultilevel"/>
    <w:tmpl w:val="834C8D82"/>
    <w:lvl w:ilvl="0" w:tplc="D7522630">
      <w:start w:val="1"/>
      <w:numFmt w:val="lowerLetter"/>
      <w:lvlText w:val="%1."/>
      <w:lvlJc w:val="left"/>
      <w:pPr>
        <w:ind w:left="360" w:hanging="360"/>
      </w:pPr>
      <w:rPr>
        <w:rFonts w:ascii="Calibri" w:hAnsi="Calibri" w:cs="Times New Roman" w:hint="default"/>
        <w:b/>
        <w:i w:val="0"/>
        <w:caps w:val="0"/>
        <w:sz w:val="16"/>
        <w:vertAlign w:val="baseline"/>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2">
    <w:nsid w:val="3280134A"/>
    <w:multiLevelType w:val="hybridMultilevel"/>
    <w:tmpl w:val="7C704248"/>
    <w:lvl w:ilvl="0" w:tplc="D7522630">
      <w:start w:val="1"/>
      <w:numFmt w:val="lowerLetter"/>
      <w:lvlText w:val="%1."/>
      <w:lvlJc w:val="left"/>
      <w:pPr>
        <w:ind w:left="720" w:hanging="360"/>
      </w:pPr>
      <w:rPr>
        <w:rFonts w:ascii="Calibri" w:hAnsi="Calibri" w:cs="Times New Roman" w:hint="default"/>
        <w:b/>
        <w:i w:val="0"/>
        <w:caps w:val="0"/>
        <w:sz w:val="16"/>
        <w:vertAlign w:val="baseline"/>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nsid w:val="342B233B"/>
    <w:multiLevelType w:val="hybridMultilevel"/>
    <w:tmpl w:val="834C8D82"/>
    <w:lvl w:ilvl="0" w:tplc="D7522630">
      <w:start w:val="1"/>
      <w:numFmt w:val="lowerLetter"/>
      <w:lvlText w:val="%1."/>
      <w:lvlJc w:val="left"/>
      <w:pPr>
        <w:ind w:left="360" w:hanging="360"/>
      </w:pPr>
      <w:rPr>
        <w:rFonts w:ascii="Calibri" w:hAnsi="Calibri" w:cs="Times New Roman" w:hint="default"/>
        <w:b/>
        <w:i w:val="0"/>
        <w:caps w:val="0"/>
        <w:sz w:val="16"/>
        <w:vertAlign w:val="baseline"/>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4">
    <w:nsid w:val="3FA26628"/>
    <w:multiLevelType w:val="hybridMultilevel"/>
    <w:tmpl w:val="834C8D82"/>
    <w:lvl w:ilvl="0" w:tplc="D7522630">
      <w:start w:val="1"/>
      <w:numFmt w:val="lowerLetter"/>
      <w:lvlText w:val="%1."/>
      <w:lvlJc w:val="left"/>
      <w:pPr>
        <w:ind w:left="360" w:hanging="360"/>
      </w:pPr>
      <w:rPr>
        <w:rFonts w:ascii="Calibri" w:hAnsi="Calibri" w:cs="Times New Roman" w:hint="default"/>
        <w:b/>
        <w:i w:val="0"/>
        <w:caps w:val="0"/>
        <w:sz w:val="16"/>
        <w:vertAlign w:val="baseline"/>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5">
    <w:nsid w:val="41A460E2"/>
    <w:multiLevelType w:val="hybridMultilevel"/>
    <w:tmpl w:val="1688AFCA"/>
    <w:lvl w:ilvl="0" w:tplc="D7522630">
      <w:start w:val="1"/>
      <w:numFmt w:val="lowerLetter"/>
      <w:lvlText w:val="%1."/>
      <w:lvlJc w:val="left"/>
      <w:pPr>
        <w:ind w:left="720" w:hanging="360"/>
      </w:pPr>
      <w:rPr>
        <w:rFonts w:ascii="Calibri" w:hAnsi="Calibri" w:cs="Times New Roman" w:hint="default"/>
        <w:b/>
        <w:i w:val="0"/>
        <w:caps w:val="0"/>
        <w:sz w:val="16"/>
        <w:vertAlign w:val="baseline"/>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6">
    <w:nsid w:val="4CAB031F"/>
    <w:multiLevelType w:val="hybridMultilevel"/>
    <w:tmpl w:val="8EFE0DCC"/>
    <w:lvl w:ilvl="0" w:tplc="D7522630">
      <w:start w:val="1"/>
      <w:numFmt w:val="lowerLetter"/>
      <w:lvlText w:val="%1."/>
      <w:lvlJc w:val="left"/>
      <w:pPr>
        <w:ind w:left="360" w:hanging="360"/>
      </w:pPr>
      <w:rPr>
        <w:rFonts w:ascii="Calibri" w:hAnsi="Calibri" w:cs="Times New Roman" w:hint="default"/>
        <w:b/>
        <w:i w:val="0"/>
        <w:caps w:val="0"/>
        <w:sz w:val="16"/>
        <w:vertAlign w:val="baseline"/>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7">
    <w:nsid w:val="4CF772EB"/>
    <w:multiLevelType w:val="hybridMultilevel"/>
    <w:tmpl w:val="A14C6198"/>
    <w:lvl w:ilvl="0" w:tplc="D7522630">
      <w:start w:val="1"/>
      <w:numFmt w:val="lowerLetter"/>
      <w:lvlText w:val="%1."/>
      <w:lvlJc w:val="left"/>
      <w:pPr>
        <w:ind w:left="720" w:hanging="360"/>
      </w:pPr>
      <w:rPr>
        <w:rFonts w:ascii="Calibri" w:hAnsi="Calibri" w:cs="Times New Roman" w:hint="default"/>
        <w:b/>
        <w:i w:val="0"/>
        <w:caps w:val="0"/>
        <w:sz w:val="16"/>
        <w:vertAlign w:val="baseline"/>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8">
    <w:nsid w:val="50F50F40"/>
    <w:multiLevelType w:val="multilevel"/>
    <w:tmpl w:val="040C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53FF2752"/>
    <w:multiLevelType w:val="hybridMultilevel"/>
    <w:tmpl w:val="81EA782E"/>
    <w:lvl w:ilvl="0" w:tplc="D7522630">
      <w:start w:val="1"/>
      <w:numFmt w:val="lowerLetter"/>
      <w:lvlText w:val="%1."/>
      <w:lvlJc w:val="left"/>
      <w:pPr>
        <w:ind w:left="720" w:hanging="360"/>
      </w:pPr>
      <w:rPr>
        <w:rFonts w:ascii="Calibri" w:hAnsi="Calibri" w:cs="Times New Roman" w:hint="default"/>
        <w:b/>
        <w:i w:val="0"/>
        <w:caps w:val="0"/>
        <w:sz w:val="16"/>
        <w:vertAlign w:val="baseline"/>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0">
    <w:nsid w:val="58E06119"/>
    <w:multiLevelType w:val="multilevel"/>
    <w:tmpl w:val="50ECE170"/>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5AED099F"/>
    <w:multiLevelType w:val="hybridMultilevel"/>
    <w:tmpl w:val="A14C6198"/>
    <w:lvl w:ilvl="0" w:tplc="D7522630">
      <w:start w:val="1"/>
      <w:numFmt w:val="lowerLetter"/>
      <w:lvlText w:val="%1."/>
      <w:lvlJc w:val="left"/>
      <w:pPr>
        <w:ind w:left="720" w:hanging="360"/>
      </w:pPr>
      <w:rPr>
        <w:rFonts w:ascii="Calibri" w:hAnsi="Calibri" w:cs="Times New Roman" w:hint="default"/>
        <w:b/>
        <w:i w:val="0"/>
        <w:caps w:val="0"/>
        <w:sz w:val="16"/>
        <w:vertAlign w:val="baseline"/>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2">
    <w:nsid w:val="5B4C4BC9"/>
    <w:multiLevelType w:val="hybridMultilevel"/>
    <w:tmpl w:val="F594E174"/>
    <w:lvl w:ilvl="0" w:tplc="040C000B">
      <w:start w:val="1"/>
      <w:numFmt w:val="bullet"/>
      <w:lvlText w:val=""/>
      <w:lvlJc w:val="left"/>
      <w:pPr>
        <w:ind w:left="1353" w:hanging="360"/>
      </w:pPr>
      <w:rPr>
        <w:rFonts w:ascii="Wingdings" w:hAnsi="Wingdings" w:hint="default"/>
      </w:rPr>
    </w:lvl>
    <w:lvl w:ilvl="1" w:tplc="040C0003">
      <w:start w:val="1"/>
      <w:numFmt w:val="bullet"/>
      <w:lvlText w:val="o"/>
      <w:lvlJc w:val="left"/>
      <w:pPr>
        <w:ind w:left="2148" w:hanging="360"/>
      </w:pPr>
      <w:rPr>
        <w:rFonts w:ascii="Courier New" w:hAnsi="Courier New" w:hint="default"/>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3">
    <w:nsid w:val="63FB6CB4"/>
    <w:multiLevelType w:val="hybridMultilevel"/>
    <w:tmpl w:val="3D240338"/>
    <w:lvl w:ilvl="0" w:tplc="D7522630">
      <w:start w:val="1"/>
      <w:numFmt w:val="lowerLetter"/>
      <w:lvlText w:val="%1."/>
      <w:lvlJc w:val="left"/>
      <w:pPr>
        <w:ind w:left="720" w:hanging="360"/>
      </w:pPr>
      <w:rPr>
        <w:rFonts w:ascii="Calibri" w:hAnsi="Calibri" w:hint="default"/>
        <w:b/>
        <w:i w:val="0"/>
        <w:caps w:val="0"/>
        <w:sz w:val="16"/>
        <w:vertAlign w:val="baseline"/>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4">
    <w:nsid w:val="67254B37"/>
    <w:multiLevelType w:val="hybridMultilevel"/>
    <w:tmpl w:val="89C81EDA"/>
    <w:lvl w:ilvl="0" w:tplc="9C665B16">
      <w:start w:val="3"/>
      <w:numFmt w:val="lowerLetter"/>
      <w:lvlText w:val="%1."/>
      <w:lvlJc w:val="left"/>
      <w:pPr>
        <w:ind w:left="720" w:hanging="360"/>
      </w:pPr>
      <w:rPr>
        <w:rFonts w:ascii="Calibri" w:hAnsi="Calibri" w:cs="Times New Roman" w:hint="default"/>
        <w:b/>
        <w:i w:val="0"/>
        <w:caps w:val="0"/>
        <w:sz w:val="16"/>
        <w:vertAlign w:val="baseline"/>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5">
    <w:nsid w:val="69B50F12"/>
    <w:multiLevelType w:val="hybridMultilevel"/>
    <w:tmpl w:val="C556169C"/>
    <w:lvl w:ilvl="0" w:tplc="D7522630">
      <w:start w:val="1"/>
      <w:numFmt w:val="lowerLetter"/>
      <w:lvlText w:val="%1."/>
      <w:lvlJc w:val="left"/>
      <w:pPr>
        <w:ind w:left="720" w:hanging="360"/>
      </w:pPr>
      <w:rPr>
        <w:rFonts w:ascii="Calibri" w:hAnsi="Calibri" w:cs="Times New Roman" w:hint="default"/>
        <w:b/>
        <w:i w:val="0"/>
        <w:caps w:val="0"/>
        <w:sz w:val="16"/>
        <w:vertAlign w:val="baseline"/>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6">
    <w:nsid w:val="6CDF7510"/>
    <w:multiLevelType w:val="multilevel"/>
    <w:tmpl w:val="040C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2564"/>
        </w:tabs>
        <w:ind w:left="2348"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70357795"/>
    <w:multiLevelType w:val="hybridMultilevel"/>
    <w:tmpl w:val="AF5ABF8E"/>
    <w:lvl w:ilvl="0" w:tplc="D7522630">
      <w:start w:val="1"/>
      <w:numFmt w:val="lowerLetter"/>
      <w:lvlText w:val="%1."/>
      <w:lvlJc w:val="left"/>
      <w:pPr>
        <w:ind w:left="720" w:hanging="360"/>
      </w:pPr>
      <w:rPr>
        <w:rFonts w:ascii="Calibri" w:hAnsi="Calibri" w:cs="Times New Roman" w:hint="default"/>
        <w:b/>
        <w:i w:val="0"/>
        <w:caps w:val="0"/>
        <w:sz w:val="16"/>
        <w:vertAlign w:val="baseline"/>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8">
    <w:nsid w:val="74B80F35"/>
    <w:multiLevelType w:val="hybridMultilevel"/>
    <w:tmpl w:val="473C3424"/>
    <w:lvl w:ilvl="0" w:tplc="040C0019">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9">
    <w:nsid w:val="77D456D0"/>
    <w:multiLevelType w:val="hybridMultilevel"/>
    <w:tmpl w:val="4A10B232"/>
    <w:lvl w:ilvl="0" w:tplc="D7522630">
      <w:start w:val="1"/>
      <w:numFmt w:val="lowerLetter"/>
      <w:lvlText w:val="%1."/>
      <w:lvlJc w:val="left"/>
      <w:pPr>
        <w:ind w:left="720" w:hanging="360"/>
      </w:pPr>
      <w:rPr>
        <w:rFonts w:ascii="Calibri" w:hAnsi="Calibri" w:cs="Times New Roman" w:hint="default"/>
        <w:b/>
        <w:i w:val="0"/>
        <w:caps w:val="0"/>
        <w:sz w:val="16"/>
        <w:vertAlign w:val="baseline"/>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0">
    <w:nsid w:val="78B17B1C"/>
    <w:multiLevelType w:val="hybridMultilevel"/>
    <w:tmpl w:val="834C8D82"/>
    <w:lvl w:ilvl="0" w:tplc="D7522630">
      <w:start w:val="1"/>
      <w:numFmt w:val="lowerLetter"/>
      <w:lvlText w:val="%1."/>
      <w:lvlJc w:val="left"/>
      <w:pPr>
        <w:ind w:left="720" w:hanging="360"/>
      </w:pPr>
      <w:rPr>
        <w:rFonts w:ascii="Calibri" w:hAnsi="Calibri" w:cs="Times New Roman" w:hint="default"/>
        <w:b/>
        <w:i w:val="0"/>
        <w:caps w:val="0"/>
        <w:sz w:val="16"/>
        <w:vertAlign w:val="baseline"/>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1">
    <w:nsid w:val="7A0028D3"/>
    <w:multiLevelType w:val="hybridMultilevel"/>
    <w:tmpl w:val="B2DAEA6E"/>
    <w:lvl w:ilvl="0" w:tplc="D7522630">
      <w:start w:val="1"/>
      <w:numFmt w:val="lowerLetter"/>
      <w:lvlText w:val="%1."/>
      <w:lvlJc w:val="left"/>
      <w:pPr>
        <w:ind w:left="720" w:hanging="360"/>
      </w:pPr>
      <w:rPr>
        <w:rFonts w:ascii="Calibri" w:hAnsi="Calibri" w:cs="Times New Roman" w:hint="default"/>
        <w:b/>
        <w:i w:val="0"/>
        <w:caps w:val="0"/>
        <w:sz w:val="16"/>
        <w:vertAlign w:val="baseline"/>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2">
    <w:nsid w:val="7AE02BE8"/>
    <w:multiLevelType w:val="hybridMultilevel"/>
    <w:tmpl w:val="7F16DD2E"/>
    <w:lvl w:ilvl="0" w:tplc="9E943D20">
      <w:start w:val="1"/>
      <w:numFmt w:val="lowerLetter"/>
      <w:lvlText w:val="%1."/>
      <w:lvlJc w:val="left"/>
      <w:pPr>
        <w:ind w:left="360" w:hanging="360"/>
      </w:pPr>
      <w:rPr>
        <w:rFonts w:ascii="Calibri" w:hAnsi="Calibri" w:cs="Times New Roman" w:hint="default"/>
        <w:b/>
        <w:i w:val="0"/>
        <w:caps w:val="0"/>
        <w:sz w:val="16"/>
        <w:vertAlign w:val="baseline"/>
      </w:rPr>
    </w:lvl>
    <w:lvl w:ilvl="1" w:tplc="040C0019">
      <w:start w:val="1"/>
      <w:numFmt w:val="decimal"/>
      <w:lvlText w:val="%2."/>
      <w:lvlJc w:val="left"/>
      <w:pPr>
        <w:tabs>
          <w:tab w:val="num" w:pos="1080"/>
        </w:tabs>
        <w:ind w:left="1080" w:hanging="360"/>
      </w:pPr>
      <w:rPr>
        <w:rFonts w:cs="Times New Roman"/>
      </w:rPr>
    </w:lvl>
    <w:lvl w:ilvl="2" w:tplc="040C001B">
      <w:start w:val="1"/>
      <w:numFmt w:val="decimal"/>
      <w:lvlText w:val="%3."/>
      <w:lvlJc w:val="left"/>
      <w:pPr>
        <w:tabs>
          <w:tab w:val="num" w:pos="1800"/>
        </w:tabs>
        <w:ind w:left="1800" w:hanging="360"/>
      </w:pPr>
      <w:rPr>
        <w:rFonts w:cs="Times New Roman"/>
      </w:rPr>
    </w:lvl>
    <w:lvl w:ilvl="3" w:tplc="040C000F">
      <w:start w:val="1"/>
      <w:numFmt w:val="decimal"/>
      <w:lvlText w:val="%4."/>
      <w:lvlJc w:val="left"/>
      <w:pPr>
        <w:tabs>
          <w:tab w:val="num" w:pos="2520"/>
        </w:tabs>
        <w:ind w:left="2520" w:hanging="360"/>
      </w:pPr>
      <w:rPr>
        <w:rFonts w:cs="Times New Roman"/>
      </w:rPr>
    </w:lvl>
    <w:lvl w:ilvl="4" w:tplc="040C0019">
      <w:start w:val="1"/>
      <w:numFmt w:val="decimal"/>
      <w:lvlText w:val="%5."/>
      <w:lvlJc w:val="left"/>
      <w:pPr>
        <w:tabs>
          <w:tab w:val="num" w:pos="3240"/>
        </w:tabs>
        <w:ind w:left="3240" w:hanging="360"/>
      </w:pPr>
      <w:rPr>
        <w:rFonts w:cs="Times New Roman"/>
      </w:rPr>
    </w:lvl>
    <w:lvl w:ilvl="5" w:tplc="040C001B">
      <w:start w:val="1"/>
      <w:numFmt w:val="decimal"/>
      <w:lvlText w:val="%6."/>
      <w:lvlJc w:val="left"/>
      <w:pPr>
        <w:tabs>
          <w:tab w:val="num" w:pos="3960"/>
        </w:tabs>
        <w:ind w:left="3960" w:hanging="360"/>
      </w:pPr>
      <w:rPr>
        <w:rFonts w:cs="Times New Roman"/>
      </w:rPr>
    </w:lvl>
    <w:lvl w:ilvl="6" w:tplc="040C000F">
      <w:start w:val="1"/>
      <w:numFmt w:val="decimal"/>
      <w:lvlText w:val="%7."/>
      <w:lvlJc w:val="left"/>
      <w:pPr>
        <w:tabs>
          <w:tab w:val="num" w:pos="4680"/>
        </w:tabs>
        <w:ind w:left="4680" w:hanging="360"/>
      </w:pPr>
      <w:rPr>
        <w:rFonts w:cs="Times New Roman"/>
      </w:rPr>
    </w:lvl>
    <w:lvl w:ilvl="7" w:tplc="040C0019">
      <w:start w:val="1"/>
      <w:numFmt w:val="decimal"/>
      <w:lvlText w:val="%8."/>
      <w:lvlJc w:val="left"/>
      <w:pPr>
        <w:tabs>
          <w:tab w:val="num" w:pos="5400"/>
        </w:tabs>
        <w:ind w:left="5400" w:hanging="360"/>
      </w:pPr>
      <w:rPr>
        <w:rFonts w:cs="Times New Roman"/>
      </w:rPr>
    </w:lvl>
    <w:lvl w:ilvl="8" w:tplc="040C001B">
      <w:start w:val="1"/>
      <w:numFmt w:val="decimal"/>
      <w:lvlText w:val="%9."/>
      <w:lvlJc w:val="left"/>
      <w:pPr>
        <w:tabs>
          <w:tab w:val="num" w:pos="6120"/>
        </w:tabs>
        <w:ind w:left="6120" w:hanging="360"/>
      </w:pPr>
      <w:rPr>
        <w:rFonts w:cs="Times New Roman"/>
      </w:rPr>
    </w:lvl>
  </w:abstractNum>
  <w:abstractNum w:abstractNumId="33">
    <w:nsid w:val="7BE00154"/>
    <w:multiLevelType w:val="hybridMultilevel"/>
    <w:tmpl w:val="23EC7162"/>
    <w:lvl w:ilvl="0" w:tplc="D7522630">
      <w:start w:val="1"/>
      <w:numFmt w:val="lowerLetter"/>
      <w:lvlText w:val="%1."/>
      <w:lvlJc w:val="left"/>
      <w:pPr>
        <w:ind w:left="720" w:hanging="360"/>
      </w:pPr>
      <w:rPr>
        <w:rFonts w:ascii="Calibri" w:hAnsi="Calibri" w:cs="Times New Roman" w:hint="default"/>
        <w:b/>
        <w:i w:val="0"/>
        <w:caps w:val="0"/>
        <w:sz w:val="16"/>
        <w:vertAlign w:val="baseline"/>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4">
    <w:nsid w:val="7D7D0633"/>
    <w:multiLevelType w:val="hybridMultilevel"/>
    <w:tmpl w:val="F5B01132"/>
    <w:lvl w:ilvl="0" w:tplc="D7522630">
      <w:start w:val="1"/>
      <w:numFmt w:val="lowerLetter"/>
      <w:lvlText w:val="%1."/>
      <w:lvlJc w:val="left"/>
      <w:pPr>
        <w:ind w:left="720" w:hanging="360"/>
      </w:pPr>
      <w:rPr>
        <w:rFonts w:ascii="Calibri" w:hAnsi="Calibri" w:cs="Times New Roman" w:hint="default"/>
        <w:b/>
        <w:i w:val="0"/>
        <w:caps w:val="0"/>
        <w:sz w:val="16"/>
        <w:vertAlign w:val="baseline"/>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8"/>
  </w:num>
  <w:num w:numId="2">
    <w:abstractNumId w:val="0"/>
  </w:num>
  <w:num w:numId="3">
    <w:abstractNumId w:val="1"/>
  </w:num>
  <w:num w:numId="4">
    <w:abstractNumId w:val="6"/>
  </w:num>
  <w:num w:numId="5">
    <w:abstractNumId w:val="3"/>
  </w:num>
  <w:num w:numId="6">
    <w:abstractNumId w:val="27"/>
  </w:num>
  <w:num w:numId="7">
    <w:abstractNumId w:val="12"/>
  </w:num>
  <w:num w:numId="8">
    <w:abstractNumId w:val="33"/>
  </w:num>
  <w:num w:numId="9">
    <w:abstractNumId w:val="25"/>
  </w:num>
  <w:num w:numId="10">
    <w:abstractNumId w:val="7"/>
  </w:num>
  <w:num w:numId="11">
    <w:abstractNumId w:val="29"/>
  </w:num>
  <w:num w:numId="12">
    <w:abstractNumId w:val="4"/>
  </w:num>
  <w:num w:numId="13">
    <w:abstractNumId w:val="30"/>
  </w:num>
  <w:num w:numId="14">
    <w:abstractNumId w:val="31"/>
  </w:num>
  <w:num w:numId="15">
    <w:abstractNumId w:val="15"/>
  </w:num>
  <w:num w:numId="16">
    <w:abstractNumId w:val="21"/>
  </w:num>
  <w:num w:numId="17">
    <w:abstractNumId w:val="34"/>
  </w:num>
  <w:num w:numId="18">
    <w:abstractNumId w:val="10"/>
  </w:num>
  <w:num w:numId="19">
    <w:abstractNumId w:val="5"/>
  </w:num>
  <w:num w:numId="20">
    <w:abstractNumId w:val="20"/>
  </w:num>
  <w:num w:numId="21">
    <w:abstractNumId w:val="32"/>
  </w:num>
  <w:num w:numId="22">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8"/>
  </w:num>
  <w:num w:numId="25">
    <w:abstractNumId w:val="19"/>
  </w:num>
  <w:num w:numId="26">
    <w:abstractNumId w:val="8"/>
  </w:num>
  <w:num w:numId="27">
    <w:abstractNumId w:val="17"/>
  </w:num>
  <w:num w:numId="28">
    <w:abstractNumId w:val="23"/>
  </w:num>
  <w:num w:numId="29">
    <w:abstractNumId w:val="9"/>
  </w:num>
  <w:num w:numId="30">
    <w:abstractNumId w:val="2"/>
  </w:num>
  <w:num w:numId="31">
    <w:abstractNumId w:val="13"/>
  </w:num>
  <w:num w:numId="32">
    <w:abstractNumId w:val="11"/>
  </w:num>
  <w:num w:numId="33">
    <w:abstractNumId w:val="14"/>
  </w:num>
  <w:num w:numId="34">
    <w:abstractNumId w:val="26"/>
  </w:num>
  <w:num w:numId="35">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080"/>
    <w:rsid w:val="00003161"/>
    <w:rsid w:val="000032B7"/>
    <w:rsid w:val="00005640"/>
    <w:rsid w:val="00005E98"/>
    <w:rsid w:val="000155C8"/>
    <w:rsid w:val="0001585D"/>
    <w:rsid w:val="00022AEB"/>
    <w:rsid w:val="00022DCC"/>
    <w:rsid w:val="00023EC1"/>
    <w:rsid w:val="00023F67"/>
    <w:rsid w:val="000243AF"/>
    <w:rsid w:val="00024C85"/>
    <w:rsid w:val="000271CD"/>
    <w:rsid w:val="00027A55"/>
    <w:rsid w:val="00035ACE"/>
    <w:rsid w:val="00050852"/>
    <w:rsid w:val="00055B69"/>
    <w:rsid w:val="0007096E"/>
    <w:rsid w:val="000710B4"/>
    <w:rsid w:val="00083AD5"/>
    <w:rsid w:val="000A1935"/>
    <w:rsid w:val="000A3C14"/>
    <w:rsid w:val="000A3E7F"/>
    <w:rsid w:val="000B0D33"/>
    <w:rsid w:val="000B20C6"/>
    <w:rsid w:val="000B2A6D"/>
    <w:rsid w:val="000B33F3"/>
    <w:rsid w:val="000B3BF2"/>
    <w:rsid w:val="000B517A"/>
    <w:rsid w:val="000C0572"/>
    <w:rsid w:val="000C19DD"/>
    <w:rsid w:val="000C2924"/>
    <w:rsid w:val="000C7346"/>
    <w:rsid w:val="000C7432"/>
    <w:rsid w:val="000D1CA1"/>
    <w:rsid w:val="000D55E0"/>
    <w:rsid w:val="000E41E5"/>
    <w:rsid w:val="000E5479"/>
    <w:rsid w:val="000F073C"/>
    <w:rsid w:val="000F0996"/>
    <w:rsid w:val="000F3847"/>
    <w:rsid w:val="000F6438"/>
    <w:rsid w:val="000F7F81"/>
    <w:rsid w:val="00120526"/>
    <w:rsid w:val="00124E94"/>
    <w:rsid w:val="001252FE"/>
    <w:rsid w:val="001254DF"/>
    <w:rsid w:val="00125F03"/>
    <w:rsid w:val="0013176F"/>
    <w:rsid w:val="001362A5"/>
    <w:rsid w:val="001445D8"/>
    <w:rsid w:val="00144C83"/>
    <w:rsid w:val="00155084"/>
    <w:rsid w:val="00155EF6"/>
    <w:rsid w:val="001562D9"/>
    <w:rsid w:val="001578A1"/>
    <w:rsid w:val="00157A5F"/>
    <w:rsid w:val="00172E37"/>
    <w:rsid w:val="00173EDE"/>
    <w:rsid w:val="001757E0"/>
    <w:rsid w:val="001767A3"/>
    <w:rsid w:val="0017736C"/>
    <w:rsid w:val="0018644C"/>
    <w:rsid w:val="00195D1F"/>
    <w:rsid w:val="001966ED"/>
    <w:rsid w:val="001A2313"/>
    <w:rsid w:val="001A25C9"/>
    <w:rsid w:val="001A393F"/>
    <w:rsid w:val="001A5012"/>
    <w:rsid w:val="001A51B4"/>
    <w:rsid w:val="001B1B76"/>
    <w:rsid w:val="001B2E98"/>
    <w:rsid w:val="001B32FC"/>
    <w:rsid w:val="001C1C85"/>
    <w:rsid w:val="001C4516"/>
    <w:rsid w:val="001C4851"/>
    <w:rsid w:val="001D1AA9"/>
    <w:rsid w:val="001D2955"/>
    <w:rsid w:val="001D6308"/>
    <w:rsid w:val="001D7BF6"/>
    <w:rsid w:val="001E5E75"/>
    <w:rsid w:val="001E5F4B"/>
    <w:rsid w:val="001E6E4E"/>
    <w:rsid w:val="001F005C"/>
    <w:rsid w:val="001F12DA"/>
    <w:rsid w:val="001F2F9E"/>
    <w:rsid w:val="001F4D54"/>
    <w:rsid w:val="00202923"/>
    <w:rsid w:val="00211334"/>
    <w:rsid w:val="00213742"/>
    <w:rsid w:val="00215C0B"/>
    <w:rsid w:val="00222BE9"/>
    <w:rsid w:val="002268ED"/>
    <w:rsid w:val="00226CB8"/>
    <w:rsid w:val="00227288"/>
    <w:rsid w:val="002323AE"/>
    <w:rsid w:val="0023271B"/>
    <w:rsid w:val="00236D88"/>
    <w:rsid w:val="00243F3C"/>
    <w:rsid w:val="002452A4"/>
    <w:rsid w:val="002571A0"/>
    <w:rsid w:val="0026087C"/>
    <w:rsid w:val="002613DC"/>
    <w:rsid w:val="002616B5"/>
    <w:rsid w:val="00267A98"/>
    <w:rsid w:val="00270B0C"/>
    <w:rsid w:val="00270E79"/>
    <w:rsid w:val="0027401C"/>
    <w:rsid w:val="002777A8"/>
    <w:rsid w:val="00280333"/>
    <w:rsid w:val="00281CA6"/>
    <w:rsid w:val="00286982"/>
    <w:rsid w:val="00287E8D"/>
    <w:rsid w:val="00291D23"/>
    <w:rsid w:val="00291F7E"/>
    <w:rsid w:val="00293B06"/>
    <w:rsid w:val="002A78D9"/>
    <w:rsid w:val="002B68DA"/>
    <w:rsid w:val="002D0295"/>
    <w:rsid w:val="002D064C"/>
    <w:rsid w:val="002D3407"/>
    <w:rsid w:val="002D6B70"/>
    <w:rsid w:val="002D6BDD"/>
    <w:rsid w:val="002E18A1"/>
    <w:rsid w:val="002E3A19"/>
    <w:rsid w:val="002E4964"/>
    <w:rsid w:val="002E4CF1"/>
    <w:rsid w:val="002E4F30"/>
    <w:rsid w:val="002F1483"/>
    <w:rsid w:val="002F723B"/>
    <w:rsid w:val="00302BC9"/>
    <w:rsid w:val="0031097C"/>
    <w:rsid w:val="00312D3C"/>
    <w:rsid w:val="00313CBD"/>
    <w:rsid w:val="00324689"/>
    <w:rsid w:val="0032543C"/>
    <w:rsid w:val="003459C8"/>
    <w:rsid w:val="00347D81"/>
    <w:rsid w:val="0035240E"/>
    <w:rsid w:val="00355681"/>
    <w:rsid w:val="0035759B"/>
    <w:rsid w:val="00364D3E"/>
    <w:rsid w:val="00365F87"/>
    <w:rsid w:val="003713E9"/>
    <w:rsid w:val="00372994"/>
    <w:rsid w:val="003745B9"/>
    <w:rsid w:val="00380D7A"/>
    <w:rsid w:val="00381163"/>
    <w:rsid w:val="00382B72"/>
    <w:rsid w:val="003A476E"/>
    <w:rsid w:val="003A560C"/>
    <w:rsid w:val="003A70C5"/>
    <w:rsid w:val="003B129B"/>
    <w:rsid w:val="003B2F27"/>
    <w:rsid w:val="003B36F5"/>
    <w:rsid w:val="003C4F43"/>
    <w:rsid w:val="003C549F"/>
    <w:rsid w:val="003D65FF"/>
    <w:rsid w:val="003D75CF"/>
    <w:rsid w:val="003D78D5"/>
    <w:rsid w:val="003E3EC9"/>
    <w:rsid w:val="003E59B8"/>
    <w:rsid w:val="003E5BCD"/>
    <w:rsid w:val="003E671C"/>
    <w:rsid w:val="003F061D"/>
    <w:rsid w:val="003F1C09"/>
    <w:rsid w:val="003F566B"/>
    <w:rsid w:val="003F684A"/>
    <w:rsid w:val="00400F5F"/>
    <w:rsid w:val="0040455F"/>
    <w:rsid w:val="00411ADF"/>
    <w:rsid w:val="00413274"/>
    <w:rsid w:val="004137C4"/>
    <w:rsid w:val="00416DD7"/>
    <w:rsid w:val="0041777E"/>
    <w:rsid w:val="0042066D"/>
    <w:rsid w:val="00427DEE"/>
    <w:rsid w:val="00431302"/>
    <w:rsid w:val="00431F66"/>
    <w:rsid w:val="0043567A"/>
    <w:rsid w:val="004403EA"/>
    <w:rsid w:val="00440465"/>
    <w:rsid w:val="004421A4"/>
    <w:rsid w:val="00442AF1"/>
    <w:rsid w:val="0044575D"/>
    <w:rsid w:val="0044576A"/>
    <w:rsid w:val="00456EA6"/>
    <w:rsid w:val="00462AD3"/>
    <w:rsid w:val="00471ADD"/>
    <w:rsid w:val="00475106"/>
    <w:rsid w:val="00483B5A"/>
    <w:rsid w:val="00484C10"/>
    <w:rsid w:val="00486F9B"/>
    <w:rsid w:val="004901F9"/>
    <w:rsid w:val="0049142C"/>
    <w:rsid w:val="00495730"/>
    <w:rsid w:val="004A0590"/>
    <w:rsid w:val="004B3423"/>
    <w:rsid w:val="004C07F7"/>
    <w:rsid w:val="004C0A3F"/>
    <w:rsid w:val="004C0A81"/>
    <w:rsid w:val="004C45F7"/>
    <w:rsid w:val="004C56A2"/>
    <w:rsid w:val="004D2E48"/>
    <w:rsid w:val="004D3A9E"/>
    <w:rsid w:val="004D4243"/>
    <w:rsid w:val="004F109D"/>
    <w:rsid w:val="004F3CDB"/>
    <w:rsid w:val="004F4EED"/>
    <w:rsid w:val="00501575"/>
    <w:rsid w:val="00505F78"/>
    <w:rsid w:val="005067FF"/>
    <w:rsid w:val="00510A66"/>
    <w:rsid w:val="005209A5"/>
    <w:rsid w:val="00522B1D"/>
    <w:rsid w:val="00523DC6"/>
    <w:rsid w:val="0052548D"/>
    <w:rsid w:val="0052596F"/>
    <w:rsid w:val="00525F0F"/>
    <w:rsid w:val="005275DC"/>
    <w:rsid w:val="00531423"/>
    <w:rsid w:val="00540BC2"/>
    <w:rsid w:val="00554075"/>
    <w:rsid w:val="00554637"/>
    <w:rsid w:val="005556A9"/>
    <w:rsid w:val="00556F98"/>
    <w:rsid w:val="005619DD"/>
    <w:rsid w:val="00570DCF"/>
    <w:rsid w:val="00571268"/>
    <w:rsid w:val="005767F4"/>
    <w:rsid w:val="00577F19"/>
    <w:rsid w:val="00581CC9"/>
    <w:rsid w:val="0058222E"/>
    <w:rsid w:val="00590A71"/>
    <w:rsid w:val="00592F91"/>
    <w:rsid w:val="0059413B"/>
    <w:rsid w:val="005A0829"/>
    <w:rsid w:val="005B23F0"/>
    <w:rsid w:val="005B26C0"/>
    <w:rsid w:val="005C31C9"/>
    <w:rsid w:val="005C7D28"/>
    <w:rsid w:val="005D17B7"/>
    <w:rsid w:val="005D199F"/>
    <w:rsid w:val="005D244D"/>
    <w:rsid w:val="005D4CC2"/>
    <w:rsid w:val="005D5B36"/>
    <w:rsid w:val="005D6A96"/>
    <w:rsid w:val="005D71AA"/>
    <w:rsid w:val="005E0DD6"/>
    <w:rsid w:val="005E7EC8"/>
    <w:rsid w:val="005F1C38"/>
    <w:rsid w:val="005F3EF5"/>
    <w:rsid w:val="005F7D47"/>
    <w:rsid w:val="00600FEE"/>
    <w:rsid w:val="00602AD6"/>
    <w:rsid w:val="00602FD1"/>
    <w:rsid w:val="00603028"/>
    <w:rsid w:val="00606F11"/>
    <w:rsid w:val="00607E4D"/>
    <w:rsid w:val="0061505F"/>
    <w:rsid w:val="00616611"/>
    <w:rsid w:val="00621B69"/>
    <w:rsid w:val="0062275B"/>
    <w:rsid w:val="00622AF1"/>
    <w:rsid w:val="006258EB"/>
    <w:rsid w:val="0062767C"/>
    <w:rsid w:val="00627A6B"/>
    <w:rsid w:val="006315F1"/>
    <w:rsid w:val="0063443D"/>
    <w:rsid w:val="0064221E"/>
    <w:rsid w:val="0064513B"/>
    <w:rsid w:val="00653890"/>
    <w:rsid w:val="00660B9F"/>
    <w:rsid w:val="006611C1"/>
    <w:rsid w:val="00671080"/>
    <w:rsid w:val="006748CF"/>
    <w:rsid w:val="00676BF1"/>
    <w:rsid w:val="00677ECC"/>
    <w:rsid w:val="0068641A"/>
    <w:rsid w:val="00687367"/>
    <w:rsid w:val="00691007"/>
    <w:rsid w:val="0069171E"/>
    <w:rsid w:val="00691ED0"/>
    <w:rsid w:val="0069576F"/>
    <w:rsid w:val="0069797A"/>
    <w:rsid w:val="006A1D39"/>
    <w:rsid w:val="006A2225"/>
    <w:rsid w:val="006A2919"/>
    <w:rsid w:val="006A53BB"/>
    <w:rsid w:val="006B2054"/>
    <w:rsid w:val="006B4D28"/>
    <w:rsid w:val="006C4374"/>
    <w:rsid w:val="006C772E"/>
    <w:rsid w:val="006D1064"/>
    <w:rsid w:val="006D3812"/>
    <w:rsid w:val="006D3E50"/>
    <w:rsid w:val="006D6A7A"/>
    <w:rsid w:val="006E2465"/>
    <w:rsid w:val="006E336C"/>
    <w:rsid w:val="006E646A"/>
    <w:rsid w:val="006E796F"/>
    <w:rsid w:val="006F1EA8"/>
    <w:rsid w:val="006F2C8F"/>
    <w:rsid w:val="00703FC3"/>
    <w:rsid w:val="00704346"/>
    <w:rsid w:val="00705577"/>
    <w:rsid w:val="00707145"/>
    <w:rsid w:val="007107DC"/>
    <w:rsid w:val="00712F77"/>
    <w:rsid w:val="007155A3"/>
    <w:rsid w:val="00721E30"/>
    <w:rsid w:val="00722E5F"/>
    <w:rsid w:val="00724647"/>
    <w:rsid w:val="00726C68"/>
    <w:rsid w:val="007279A1"/>
    <w:rsid w:val="007318DA"/>
    <w:rsid w:val="00731F1B"/>
    <w:rsid w:val="00734595"/>
    <w:rsid w:val="00740C28"/>
    <w:rsid w:val="00743998"/>
    <w:rsid w:val="007443B1"/>
    <w:rsid w:val="00745E5B"/>
    <w:rsid w:val="00747C63"/>
    <w:rsid w:val="00750C03"/>
    <w:rsid w:val="007625EF"/>
    <w:rsid w:val="007633C7"/>
    <w:rsid w:val="00764800"/>
    <w:rsid w:val="007676C4"/>
    <w:rsid w:val="00773F50"/>
    <w:rsid w:val="007767C4"/>
    <w:rsid w:val="007817DD"/>
    <w:rsid w:val="00787C48"/>
    <w:rsid w:val="00787EDA"/>
    <w:rsid w:val="00791056"/>
    <w:rsid w:val="007935A6"/>
    <w:rsid w:val="0079370C"/>
    <w:rsid w:val="00793C73"/>
    <w:rsid w:val="00794CAF"/>
    <w:rsid w:val="00797787"/>
    <w:rsid w:val="007A335B"/>
    <w:rsid w:val="007A5C95"/>
    <w:rsid w:val="007B3073"/>
    <w:rsid w:val="007B3692"/>
    <w:rsid w:val="007C18EE"/>
    <w:rsid w:val="007C2145"/>
    <w:rsid w:val="007C465A"/>
    <w:rsid w:val="007C6A48"/>
    <w:rsid w:val="007C7906"/>
    <w:rsid w:val="007D3A91"/>
    <w:rsid w:val="007D3F1F"/>
    <w:rsid w:val="007D60DC"/>
    <w:rsid w:val="007D636B"/>
    <w:rsid w:val="007E747E"/>
    <w:rsid w:val="007F095D"/>
    <w:rsid w:val="007F1651"/>
    <w:rsid w:val="007F6964"/>
    <w:rsid w:val="007F6C12"/>
    <w:rsid w:val="007F7043"/>
    <w:rsid w:val="008004E5"/>
    <w:rsid w:val="00804B1E"/>
    <w:rsid w:val="00807453"/>
    <w:rsid w:val="00810D82"/>
    <w:rsid w:val="008178ED"/>
    <w:rsid w:val="00820FB9"/>
    <w:rsid w:val="008221A1"/>
    <w:rsid w:val="0082296F"/>
    <w:rsid w:val="00823708"/>
    <w:rsid w:val="008269C9"/>
    <w:rsid w:val="008303AF"/>
    <w:rsid w:val="00833FBB"/>
    <w:rsid w:val="00836DEC"/>
    <w:rsid w:val="008415CF"/>
    <w:rsid w:val="00842387"/>
    <w:rsid w:val="00846931"/>
    <w:rsid w:val="008538B4"/>
    <w:rsid w:val="00854CFF"/>
    <w:rsid w:val="008715EE"/>
    <w:rsid w:val="00875575"/>
    <w:rsid w:val="00876099"/>
    <w:rsid w:val="008801A3"/>
    <w:rsid w:val="00884602"/>
    <w:rsid w:val="00885BB3"/>
    <w:rsid w:val="00885E12"/>
    <w:rsid w:val="00890476"/>
    <w:rsid w:val="00893353"/>
    <w:rsid w:val="008A134F"/>
    <w:rsid w:val="008A243D"/>
    <w:rsid w:val="008B1064"/>
    <w:rsid w:val="008B2285"/>
    <w:rsid w:val="008B440A"/>
    <w:rsid w:val="008B559B"/>
    <w:rsid w:val="008B7F77"/>
    <w:rsid w:val="008C1F34"/>
    <w:rsid w:val="008C49C0"/>
    <w:rsid w:val="008C637C"/>
    <w:rsid w:val="008D1436"/>
    <w:rsid w:val="008E09E7"/>
    <w:rsid w:val="008E0B27"/>
    <w:rsid w:val="008E2854"/>
    <w:rsid w:val="008E7540"/>
    <w:rsid w:val="008E7A77"/>
    <w:rsid w:val="008E7EA7"/>
    <w:rsid w:val="008F1231"/>
    <w:rsid w:val="008F3415"/>
    <w:rsid w:val="008F572A"/>
    <w:rsid w:val="008F74F2"/>
    <w:rsid w:val="00905A1F"/>
    <w:rsid w:val="0090694E"/>
    <w:rsid w:val="00907F34"/>
    <w:rsid w:val="009110BC"/>
    <w:rsid w:val="0091451F"/>
    <w:rsid w:val="00915035"/>
    <w:rsid w:val="009151CE"/>
    <w:rsid w:val="009219A3"/>
    <w:rsid w:val="00925C3B"/>
    <w:rsid w:val="00934524"/>
    <w:rsid w:val="00936F46"/>
    <w:rsid w:val="0094189D"/>
    <w:rsid w:val="00947910"/>
    <w:rsid w:val="00954CCD"/>
    <w:rsid w:val="00957161"/>
    <w:rsid w:val="00961135"/>
    <w:rsid w:val="00961520"/>
    <w:rsid w:val="00961BA5"/>
    <w:rsid w:val="00970D1C"/>
    <w:rsid w:val="009724AC"/>
    <w:rsid w:val="00985044"/>
    <w:rsid w:val="00990514"/>
    <w:rsid w:val="009B04C1"/>
    <w:rsid w:val="009B4687"/>
    <w:rsid w:val="009C1008"/>
    <w:rsid w:val="009C4A9C"/>
    <w:rsid w:val="009D1A9F"/>
    <w:rsid w:val="009D5163"/>
    <w:rsid w:val="009D57BB"/>
    <w:rsid w:val="009D5A2A"/>
    <w:rsid w:val="009E57A9"/>
    <w:rsid w:val="00A013CC"/>
    <w:rsid w:val="00A11AEE"/>
    <w:rsid w:val="00A12882"/>
    <w:rsid w:val="00A14E60"/>
    <w:rsid w:val="00A15621"/>
    <w:rsid w:val="00A20301"/>
    <w:rsid w:val="00A21B06"/>
    <w:rsid w:val="00A25D22"/>
    <w:rsid w:val="00A27330"/>
    <w:rsid w:val="00A30DCE"/>
    <w:rsid w:val="00A3483D"/>
    <w:rsid w:val="00A350F1"/>
    <w:rsid w:val="00A401FE"/>
    <w:rsid w:val="00A47C17"/>
    <w:rsid w:val="00A524EC"/>
    <w:rsid w:val="00A52E39"/>
    <w:rsid w:val="00A65F37"/>
    <w:rsid w:val="00A66B38"/>
    <w:rsid w:val="00A71D69"/>
    <w:rsid w:val="00A72D59"/>
    <w:rsid w:val="00A74CCC"/>
    <w:rsid w:val="00A77E49"/>
    <w:rsid w:val="00A82372"/>
    <w:rsid w:val="00A829A6"/>
    <w:rsid w:val="00A879A5"/>
    <w:rsid w:val="00A90F95"/>
    <w:rsid w:val="00A91A8B"/>
    <w:rsid w:val="00A950B2"/>
    <w:rsid w:val="00AA1AD5"/>
    <w:rsid w:val="00AA2D0A"/>
    <w:rsid w:val="00AA551E"/>
    <w:rsid w:val="00AA5B0E"/>
    <w:rsid w:val="00AB5E54"/>
    <w:rsid w:val="00AC7B7B"/>
    <w:rsid w:val="00AD12DB"/>
    <w:rsid w:val="00AD1450"/>
    <w:rsid w:val="00AD1D35"/>
    <w:rsid w:val="00AD2D49"/>
    <w:rsid w:val="00AD491E"/>
    <w:rsid w:val="00AD6076"/>
    <w:rsid w:val="00AE0226"/>
    <w:rsid w:val="00AE1000"/>
    <w:rsid w:val="00AE5D85"/>
    <w:rsid w:val="00AF48A3"/>
    <w:rsid w:val="00AF7ABF"/>
    <w:rsid w:val="00B05FEB"/>
    <w:rsid w:val="00B15D0C"/>
    <w:rsid w:val="00B35B12"/>
    <w:rsid w:val="00B370D3"/>
    <w:rsid w:val="00B4211F"/>
    <w:rsid w:val="00B44AA6"/>
    <w:rsid w:val="00B50DB4"/>
    <w:rsid w:val="00B5106A"/>
    <w:rsid w:val="00B57BA2"/>
    <w:rsid w:val="00B60192"/>
    <w:rsid w:val="00B72C9D"/>
    <w:rsid w:val="00B7642E"/>
    <w:rsid w:val="00B81013"/>
    <w:rsid w:val="00B912D0"/>
    <w:rsid w:val="00BA62A6"/>
    <w:rsid w:val="00BB086C"/>
    <w:rsid w:val="00BB0E52"/>
    <w:rsid w:val="00BB1B43"/>
    <w:rsid w:val="00BB23E2"/>
    <w:rsid w:val="00BD4E1F"/>
    <w:rsid w:val="00BE0771"/>
    <w:rsid w:val="00BE0AFF"/>
    <w:rsid w:val="00BE2BE7"/>
    <w:rsid w:val="00BE35C3"/>
    <w:rsid w:val="00BE3887"/>
    <w:rsid w:val="00BE4F14"/>
    <w:rsid w:val="00BF6CC0"/>
    <w:rsid w:val="00BF7855"/>
    <w:rsid w:val="00BF7B06"/>
    <w:rsid w:val="00C001FD"/>
    <w:rsid w:val="00C0149C"/>
    <w:rsid w:val="00C029E5"/>
    <w:rsid w:val="00C03908"/>
    <w:rsid w:val="00C042F0"/>
    <w:rsid w:val="00C07883"/>
    <w:rsid w:val="00C142ED"/>
    <w:rsid w:val="00C16987"/>
    <w:rsid w:val="00C21E11"/>
    <w:rsid w:val="00C25383"/>
    <w:rsid w:val="00C31BF6"/>
    <w:rsid w:val="00C358DE"/>
    <w:rsid w:val="00C375BF"/>
    <w:rsid w:val="00C43697"/>
    <w:rsid w:val="00C47B46"/>
    <w:rsid w:val="00C50BB3"/>
    <w:rsid w:val="00C50C51"/>
    <w:rsid w:val="00C537E6"/>
    <w:rsid w:val="00C53A46"/>
    <w:rsid w:val="00C5603C"/>
    <w:rsid w:val="00C56813"/>
    <w:rsid w:val="00C5710C"/>
    <w:rsid w:val="00C64702"/>
    <w:rsid w:val="00C65706"/>
    <w:rsid w:val="00C66998"/>
    <w:rsid w:val="00C67553"/>
    <w:rsid w:val="00C73EAD"/>
    <w:rsid w:val="00C7459F"/>
    <w:rsid w:val="00C81671"/>
    <w:rsid w:val="00C821F6"/>
    <w:rsid w:val="00C84765"/>
    <w:rsid w:val="00C909CD"/>
    <w:rsid w:val="00C95592"/>
    <w:rsid w:val="00C96F4C"/>
    <w:rsid w:val="00C977EE"/>
    <w:rsid w:val="00CA28FA"/>
    <w:rsid w:val="00CA5899"/>
    <w:rsid w:val="00CA70DF"/>
    <w:rsid w:val="00CB037E"/>
    <w:rsid w:val="00CB1373"/>
    <w:rsid w:val="00CB3D0F"/>
    <w:rsid w:val="00CB4141"/>
    <w:rsid w:val="00CB6098"/>
    <w:rsid w:val="00CC19F8"/>
    <w:rsid w:val="00CC55A2"/>
    <w:rsid w:val="00CD02C2"/>
    <w:rsid w:val="00CD1592"/>
    <w:rsid w:val="00CD7F37"/>
    <w:rsid w:val="00CE01E9"/>
    <w:rsid w:val="00CE3E7E"/>
    <w:rsid w:val="00CE4DE6"/>
    <w:rsid w:val="00CE6579"/>
    <w:rsid w:val="00CF4D45"/>
    <w:rsid w:val="00CF61DE"/>
    <w:rsid w:val="00D0166B"/>
    <w:rsid w:val="00D03855"/>
    <w:rsid w:val="00D06528"/>
    <w:rsid w:val="00D07082"/>
    <w:rsid w:val="00D10A77"/>
    <w:rsid w:val="00D10E95"/>
    <w:rsid w:val="00D208CB"/>
    <w:rsid w:val="00D2206C"/>
    <w:rsid w:val="00D22288"/>
    <w:rsid w:val="00D22FEC"/>
    <w:rsid w:val="00D23CF2"/>
    <w:rsid w:val="00D33634"/>
    <w:rsid w:val="00D357C3"/>
    <w:rsid w:val="00D4129F"/>
    <w:rsid w:val="00D4133A"/>
    <w:rsid w:val="00D41F48"/>
    <w:rsid w:val="00D4475C"/>
    <w:rsid w:val="00D44F1A"/>
    <w:rsid w:val="00D45124"/>
    <w:rsid w:val="00D5047E"/>
    <w:rsid w:val="00D6426A"/>
    <w:rsid w:val="00D6504B"/>
    <w:rsid w:val="00D65CB2"/>
    <w:rsid w:val="00D662B5"/>
    <w:rsid w:val="00D6750C"/>
    <w:rsid w:val="00D75951"/>
    <w:rsid w:val="00D818F4"/>
    <w:rsid w:val="00D8274C"/>
    <w:rsid w:val="00D86F7B"/>
    <w:rsid w:val="00D87AA1"/>
    <w:rsid w:val="00D9346B"/>
    <w:rsid w:val="00D940A3"/>
    <w:rsid w:val="00D96094"/>
    <w:rsid w:val="00D97DED"/>
    <w:rsid w:val="00DB5E3D"/>
    <w:rsid w:val="00DB6EFD"/>
    <w:rsid w:val="00DB7229"/>
    <w:rsid w:val="00DC1DCD"/>
    <w:rsid w:val="00DC552C"/>
    <w:rsid w:val="00DC5886"/>
    <w:rsid w:val="00DC70F2"/>
    <w:rsid w:val="00DD034E"/>
    <w:rsid w:val="00DD5A9A"/>
    <w:rsid w:val="00DD7DD3"/>
    <w:rsid w:val="00DE1BEC"/>
    <w:rsid w:val="00DE31BB"/>
    <w:rsid w:val="00DE6663"/>
    <w:rsid w:val="00DF0106"/>
    <w:rsid w:val="00DF0767"/>
    <w:rsid w:val="00DF1836"/>
    <w:rsid w:val="00E01044"/>
    <w:rsid w:val="00E01707"/>
    <w:rsid w:val="00E02AD6"/>
    <w:rsid w:val="00E070DC"/>
    <w:rsid w:val="00E148B6"/>
    <w:rsid w:val="00E21386"/>
    <w:rsid w:val="00E213F2"/>
    <w:rsid w:val="00E228E5"/>
    <w:rsid w:val="00E26A22"/>
    <w:rsid w:val="00E27AE7"/>
    <w:rsid w:val="00E30696"/>
    <w:rsid w:val="00E30D18"/>
    <w:rsid w:val="00E30E14"/>
    <w:rsid w:val="00E3240E"/>
    <w:rsid w:val="00E3350E"/>
    <w:rsid w:val="00E34076"/>
    <w:rsid w:val="00E34A24"/>
    <w:rsid w:val="00E37E65"/>
    <w:rsid w:val="00E56419"/>
    <w:rsid w:val="00E666DE"/>
    <w:rsid w:val="00E704BE"/>
    <w:rsid w:val="00E70EB6"/>
    <w:rsid w:val="00E7143E"/>
    <w:rsid w:val="00E75284"/>
    <w:rsid w:val="00E76C43"/>
    <w:rsid w:val="00E77061"/>
    <w:rsid w:val="00E77E4A"/>
    <w:rsid w:val="00E83285"/>
    <w:rsid w:val="00E84F36"/>
    <w:rsid w:val="00E9238D"/>
    <w:rsid w:val="00E94772"/>
    <w:rsid w:val="00E97143"/>
    <w:rsid w:val="00EA4F1A"/>
    <w:rsid w:val="00EA50F1"/>
    <w:rsid w:val="00EA6F2E"/>
    <w:rsid w:val="00EB0388"/>
    <w:rsid w:val="00EC12E2"/>
    <w:rsid w:val="00EC2B67"/>
    <w:rsid w:val="00EC4B89"/>
    <w:rsid w:val="00ED15E4"/>
    <w:rsid w:val="00ED2E78"/>
    <w:rsid w:val="00ED63A4"/>
    <w:rsid w:val="00EE363E"/>
    <w:rsid w:val="00EE4134"/>
    <w:rsid w:val="00EE6B46"/>
    <w:rsid w:val="00EF6D21"/>
    <w:rsid w:val="00F03001"/>
    <w:rsid w:val="00F04E5D"/>
    <w:rsid w:val="00F118B9"/>
    <w:rsid w:val="00F17ACB"/>
    <w:rsid w:val="00F20D23"/>
    <w:rsid w:val="00F25334"/>
    <w:rsid w:val="00F25824"/>
    <w:rsid w:val="00F25CB7"/>
    <w:rsid w:val="00F27021"/>
    <w:rsid w:val="00F275B4"/>
    <w:rsid w:val="00F317D6"/>
    <w:rsid w:val="00F36842"/>
    <w:rsid w:val="00F4280D"/>
    <w:rsid w:val="00F5175C"/>
    <w:rsid w:val="00F52A81"/>
    <w:rsid w:val="00F53AF9"/>
    <w:rsid w:val="00F54423"/>
    <w:rsid w:val="00F550C3"/>
    <w:rsid w:val="00F5622F"/>
    <w:rsid w:val="00F628DE"/>
    <w:rsid w:val="00F63A32"/>
    <w:rsid w:val="00F6431D"/>
    <w:rsid w:val="00F66AC2"/>
    <w:rsid w:val="00F71025"/>
    <w:rsid w:val="00F71374"/>
    <w:rsid w:val="00F74422"/>
    <w:rsid w:val="00F76FF0"/>
    <w:rsid w:val="00F82C35"/>
    <w:rsid w:val="00F90F33"/>
    <w:rsid w:val="00F94060"/>
    <w:rsid w:val="00F9568C"/>
    <w:rsid w:val="00F963A3"/>
    <w:rsid w:val="00FA0E03"/>
    <w:rsid w:val="00FA4357"/>
    <w:rsid w:val="00FB0272"/>
    <w:rsid w:val="00FB02A4"/>
    <w:rsid w:val="00FB15C6"/>
    <w:rsid w:val="00FC1592"/>
    <w:rsid w:val="00FC183F"/>
    <w:rsid w:val="00FC1DA1"/>
    <w:rsid w:val="00FC2528"/>
    <w:rsid w:val="00FC29BF"/>
    <w:rsid w:val="00FD0EE9"/>
    <w:rsid w:val="00FD51AB"/>
    <w:rsid w:val="00FD65F9"/>
    <w:rsid w:val="00FE0659"/>
    <w:rsid w:val="00FE1247"/>
    <w:rsid w:val="00FE5018"/>
    <w:rsid w:val="00FF1C4D"/>
    <w:rsid w:val="00FF7051"/>
    <w:rsid w:val="00FF7E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D33"/>
    <w:rPr>
      <w:sz w:val="24"/>
      <w:szCs w:val="24"/>
    </w:rPr>
  </w:style>
  <w:style w:type="paragraph" w:styleId="Titre1">
    <w:name w:val="heading 1"/>
    <w:basedOn w:val="Normal"/>
    <w:next w:val="Normal"/>
    <w:link w:val="Titre1Car"/>
    <w:uiPriority w:val="99"/>
    <w:qFormat/>
    <w:rsid w:val="00B5106A"/>
    <w:pPr>
      <w:keepNext/>
      <w:keepLines/>
      <w:spacing w:before="480"/>
      <w:outlineLvl w:val="0"/>
    </w:pPr>
    <w:rPr>
      <w:rFonts w:eastAsia="MS Gothic"/>
      <w:b/>
      <w:bCs/>
      <w:sz w:val="30"/>
      <w:szCs w:val="32"/>
    </w:rPr>
  </w:style>
  <w:style w:type="paragraph" w:styleId="Titre2">
    <w:name w:val="heading 2"/>
    <w:basedOn w:val="Normal"/>
    <w:next w:val="Normal"/>
    <w:link w:val="Titre2Car"/>
    <w:uiPriority w:val="99"/>
    <w:qFormat/>
    <w:locked/>
    <w:rsid w:val="00B5106A"/>
    <w:pPr>
      <w:keepNext/>
      <w:spacing w:before="240" w:after="60"/>
      <w:outlineLvl w:val="1"/>
    </w:pPr>
    <w:rPr>
      <w:rFonts w:cs="Arial"/>
      <w:b/>
      <w:bCs/>
      <w:i/>
      <w:iCs/>
      <w:sz w:val="26"/>
      <w:szCs w:val="28"/>
    </w:rPr>
  </w:style>
  <w:style w:type="paragraph" w:styleId="Titre3">
    <w:name w:val="heading 3"/>
    <w:basedOn w:val="Normal"/>
    <w:next w:val="Normal"/>
    <w:link w:val="Titre3Car"/>
    <w:uiPriority w:val="99"/>
    <w:qFormat/>
    <w:locked/>
    <w:rsid w:val="00B5106A"/>
    <w:pPr>
      <w:keepNext/>
      <w:spacing w:before="240" w:after="60"/>
      <w:outlineLvl w:val="2"/>
    </w:pPr>
    <w:rPr>
      <w:rFonts w:cs="Arial"/>
      <w:bCs/>
      <w:i/>
      <w:sz w:val="26"/>
      <w:szCs w:val="26"/>
    </w:rPr>
  </w:style>
  <w:style w:type="paragraph" w:styleId="Titre4">
    <w:name w:val="heading 4"/>
    <w:basedOn w:val="Normal"/>
    <w:next w:val="Normal"/>
    <w:link w:val="Titre4Car"/>
    <w:uiPriority w:val="99"/>
    <w:qFormat/>
    <w:locked/>
    <w:rsid w:val="001E5F4B"/>
    <w:pPr>
      <w:keepNext/>
      <w:spacing w:before="240" w:after="60"/>
      <w:outlineLvl w:val="3"/>
    </w:pPr>
    <w:rPr>
      <w:rFonts w:ascii="Times New Roman" w:hAnsi="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B5106A"/>
    <w:rPr>
      <w:rFonts w:ascii="Cambria" w:eastAsia="MS Gothic" w:hAnsi="Cambria"/>
      <w:b/>
      <w:sz w:val="32"/>
      <w:lang w:val="fr-FR" w:eastAsia="fr-FR"/>
    </w:rPr>
  </w:style>
  <w:style w:type="character" w:customStyle="1" w:styleId="Heading2Char">
    <w:name w:val="Heading 2 Char"/>
    <w:uiPriority w:val="99"/>
    <w:locked/>
    <w:rsid w:val="00155084"/>
    <w:rPr>
      <w:rFonts w:ascii="Cambria" w:hAnsi="Cambria"/>
      <w:b/>
      <w:i/>
      <w:sz w:val="28"/>
    </w:rPr>
  </w:style>
  <w:style w:type="character" w:customStyle="1" w:styleId="Titre3Car">
    <w:name w:val="Titre 3 Car"/>
    <w:link w:val="Titre3"/>
    <w:uiPriority w:val="99"/>
    <w:semiHidden/>
    <w:locked/>
    <w:rsid w:val="00155084"/>
    <w:rPr>
      <w:rFonts w:ascii="Cambria" w:hAnsi="Cambria"/>
      <w:b/>
      <w:sz w:val="26"/>
    </w:rPr>
  </w:style>
  <w:style w:type="character" w:customStyle="1" w:styleId="Titre4Car">
    <w:name w:val="Titre 4 Car"/>
    <w:link w:val="Titre4"/>
    <w:uiPriority w:val="99"/>
    <w:semiHidden/>
    <w:locked/>
    <w:rsid w:val="000C2924"/>
    <w:rPr>
      <w:rFonts w:ascii="Calibri" w:hAnsi="Calibri"/>
      <w:b/>
      <w:sz w:val="28"/>
    </w:rPr>
  </w:style>
  <w:style w:type="paragraph" w:customStyle="1" w:styleId="TOCHeading1">
    <w:name w:val="TOC Heading1"/>
    <w:basedOn w:val="Titre1"/>
    <w:next w:val="Normal"/>
    <w:uiPriority w:val="99"/>
    <w:rsid w:val="00BD4E1F"/>
    <w:pPr>
      <w:spacing w:line="276" w:lineRule="auto"/>
      <w:outlineLvl w:val="9"/>
    </w:pPr>
    <w:rPr>
      <w:color w:val="365F91"/>
      <w:sz w:val="28"/>
      <w:szCs w:val="28"/>
    </w:rPr>
  </w:style>
  <w:style w:type="paragraph" w:styleId="Textedebulles">
    <w:name w:val="Balloon Text"/>
    <w:basedOn w:val="Normal"/>
    <w:link w:val="TextedebullesCar"/>
    <w:uiPriority w:val="99"/>
    <w:semiHidden/>
    <w:rsid w:val="00BD4E1F"/>
    <w:rPr>
      <w:rFonts w:ascii="Lucida Grande" w:hAnsi="Lucida Grande"/>
      <w:sz w:val="18"/>
      <w:szCs w:val="18"/>
    </w:rPr>
  </w:style>
  <w:style w:type="character" w:customStyle="1" w:styleId="TextedebullesCar">
    <w:name w:val="Texte de bulles Car"/>
    <w:link w:val="Textedebulles"/>
    <w:uiPriority w:val="99"/>
    <w:semiHidden/>
    <w:locked/>
    <w:rsid w:val="00BD4E1F"/>
    <w:rPr>
      <w:rFonts w:ascii="Lucida Grande" w:hAnsi="Lucida Grande"/>
      <w:sz w:val="18"/>
    </w:rPr>
  </w:style>
  <w:style w:type="paragraph" w:styleId="TM1">
    <w:name w:val="toc 1"/>
    <w:basedOn w:val="Normal"/>
    <w:next w:val="Normal"/>
    <w:autoRedefine/>
    <w:uiPriority w:val="39"/>
    <w:rsid w:val="006C4374"/>
    <w:pPr>
      <w:tabs>
        <w:tab w:val="right" w:leader="dot" w:pos="9056"/>
      </w:tabs>
      <w:spacing w:before="120"/>
    </w:pPr>
    <w:rPr>
      <w:b/>
    </w:rPr>
  </w:style>
  <w:style w:type="paragraph" w:styleId="TM2">
    <w:name w:val="toc 2"/>
    <w:basedOn w:val="Normal"/>
    <w:next w:val="Normal"/>
    <w:autoRedefine/>
    <w:uiPriority w:val="39"/>
    <w:rsid w:val="00BD4E1F"/>
    <w:pPr>
      <w:ind w:left="240"/>
    </w:pPr>
    <w:rPr>
      <w:b/>
      <w:sz w:val="22"/>
      <w:szCs w:val="22"/>
    </w:rPr>
  </w:style>
  <w:style w:type="paragraph" w:styleId="TM3">
    <w:name w:val="toc 3"/>
    <w:basedOn w:val="Normal"/>
    <w:next w:val="Normal"/>
    <w:autoRedefine/>
    <w:uiPriority w:val="39"/>
    <w:rsid w:val="00BD4E1F"/>
    <w:pPr>
      <w:ind w:left="480"/>
    </w:pPr>
    <w:rPr>
      <w:sz w:val="22"/>
      <w:szCs w:val="22"/>
    </w:rPr>
  </w:style>
  <w:style w:type="paragraph" w:styleId="TM4">
    <w:name w:val="toc 4"/>
    <w:basedOn w:val="Normal"/>
    <w:next w:val="Normal"/>
    <w:autoRedefine/>
    <w:uiPriority w:val="99"/>
    <w:semiHidden/>
    <w:rsid w:val="00BD4E1F"/>
    <w:pPr>
      <w:ind w:left="720"/>
    </w:pPr>
    <w:rPr>
      <w:sz w:val="20"/>
      <w:szCs w:val="20"/>
    </w:rPr>
  </w:style>
  <w:style w:type="paragraph" w:styleId="TM5">
    <w:name w:val="toc 5"/>
    <w:basedOn w:val="Normal"/>
    <w:next w:val="Normal"/>
    <w:autoRedefine/>
    <w:uiPriority w:val="99"/>
    <w:semiHidden/>
    <w:rsid w:val="00BD4E1F"/>
    <w:pPr>
      <w:ind w:left="960"/>
    </w:pPr>
    <w:rPr>
      <w:sz w:val="20"/>
      <w:szCs w:val="20"/>
    </w:rPr>
  </w:style>
  <w:style w:type="paragraph" w:styleId="TM6">
    <w:name w:val="toc 6"/>
    <w:basedOn w:val="Normal"/>
    <w:next w:val="Normal"/>
    <w:autoRedefine/>
    <w:uiPriority w:val="99"/>
    <w:semiHidden/>
    <w:rsid w:val="00BD4E1F"/>
    <w:pPr>
      <w:ind w:left="1200"/>
    </w:pPr>
    <w:rPr>
      <w:sz w:val="20"/>
      <w:szCs w:val="20"/>
    </w:rPr>
  </w:style>
  <w:style w:type="paragraph" w:styleId="TM7">
    <w:name w:val="toc 7"/>
    <w:basedOn w:val="Normal"/>
    <w:next w:val="Normal"/>
    <w:autoRedefine/>
    <w:uiPriority w:val="99"/>
    <w:semiHidden/>
    <w:rsid w:val="00BD4E1F"/>
    <w:pPr>
      <w:ind w:left="1440"/>
    </w:pPr>
    <w:rPr>
      <w:sz w:val="20"/>
      <w:szCs w:val="20"/>
    </w:rPr>
  </w:style>
  <w:style w:type="paragraph" w:styleId="TM8">
    <w:name w:val="toc 8"/>
    <w:basedOn w:val="Normal"/>
    <w:next w:val="Normal"/>
    <w:autoRedefine/>
    <w:uiPriority w:val="99"/>
    <w:semiHidden/>
    <w:rsid w:val="00BD4E1F"/>
    <w:pPr>
      <w:ind w:left="1680"/>
    </w:pPr>
    <w:rPr>
      <w:sz w:val="20"/>
      <w:szCs w:val="20"/>
    </w:rPr>
  </w:style>
  <w:style w:type="paragraph" w:styleId="TM9">
    <w:name w:val="toc 9"/>
    <w:basedOn w:val="Normal"/>
    <w:next w:val="Normal"/>
    <w:autoRedefine/>
    <w:uiPriority w:val="99"/>
    <w:semiHidden/>
    <w:rsid w:val="00BD4E1F"/>
    <w:pPr>
      <w:ind w:left="1920"/>
    </w:pPr>
    <w:rPr>
      <w:sz w:val="20"/>
      <w:szCs w:val="20"/>
    </w:rPr>
  </w:style>
  <w:style w:type="paragraph" w:styleId="En-tte">
    <w:name w:val="header"/>
    <w:basedOn w:val="Normal"/>
    <w:link w:val="En-tteCar"/>
    <w:uiPriority w:val="99"/>
    <w:rsid w:val="00BD4E1F"/>
    <w:pPr>
      <w:tabs>
        <w:tab w:val="center" w:pos="4536"/>
        <w:tab w:val="right" w:pos="9072"/>
      </w:tabs>
    </w:pPr>
  </w:style>
  <w:style w:type="character" w:customStyle="1" w:styleId="En-tteCar">
    <w:name w:val="En-tête Car"/>
    <w:link w:val="En-tte"/>
    <w:uiPriority w:val="99"/>
    <w:locked/>
    <w:rsid w:val="00BD4E1F"/>
  </w:style>
  <w:style w:type="paragraph" w:styleId="Pieddepage">
    <w:name w:val="footer"/>
    <w:basedOn w:val="Normal"/>
    <w:link w:val="PieddepageCar"/>
    <w:uiPriority w:val="99"/>
    <w:rsid w:val="00BD4E1F"/>
    <w:pPr>
      <w:tabs>
        <w:tab w:val="center" w:pos="4536"/>
        <w:tab w:val="right" w:pos="9072"/>
      </w:tabs>
    </w:pPr>
  </w:style>
  <w:style w:type="character" w:customStyle="1" w:styleId="PieddepageCar">
    <w:name w:val="Pied de page Car"/>
    <w:link w:val="Pieddepage"/>
    <w:uiPriority w:val="99"/>
    <w:locked/>
    <w:rsid w:val="00BD4E1F"/>
  </w:style>
  <w:style w:type="table" w:styleId="Trameclaire-Accent1">
    <w:name w:val="Light Shading Accent 1"/>
    <w:basedOn w:val="TableauNormal"/>
    <w:uiPriority w:val="99"/>
    <w:rsid w:val="00BD4E1F"/>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Numrodepage">
    <w:name w:val="page number"/>
    <w:uiPriority w:val="99"/>
    <w:semiHidden/>
    <w:rsid w:val="00BD4E1F"/>
  </w:style>
  <w:style w:type="paragraph" w:styleId="Titre">
    <w:name w:val="Title"/>
    <w:basedOn w:val="Normal"/>
    <w:link w:val="TitreCar"/>
    <w:uiPriority w:val="99"/>
    <w:qFormat/>
    <w:locked/>
    <w:rsid w:val="00B5106A"/>
    <w:pPr>
      <w:spacing w:before="240" w:after="60"/>
      <w:outlineLvl w:val="0"/>
    </w:pPr>
    <w:rPr>
      <w:rFonts w:cs="Arial"/>
      <w:b/>
      <w:bCs/>
      <w:kern w:val="28"/>
      <w:sz w:val="40"/>
      <w:szCs w:val="32"/>
      <w:u w:val="single"/>
    </w:rPr>
  </w:style>
  <w:style w:type="character" w:customStyle="1" w:styleId="TitreCar">
    <w:name w:val="Titre Car"/>
    <w:link w:val="Titre"/>
    <w:uiPriority w:val="99"/>
    <w:locked/>
    <w:rsid w:val="00155084"/>
    <w:rPr>
      <w:rFonts w:ascii="Cambria" w:hAnsi="Cambria"/>
      <w:b/>
      <w:kern w:val="28"/>
      <w:sz w:val="32"/>
    </w:rPr>
  </w:style>
  <w:style w:type="character" w:customStyle="1" w:styleId="Titre2Car">
    <w:name w:val="Titre 2 Car"/>
    <w:link w:val="Titre2"/>
    <w:uiPriority w:val="99"/>
    <w:locked/>
    <w:rsid w:val="00B5106A"/>
    <w:rPr>
      <w:rFonts w:ascii="Cambria" w:eastAsia="MS Mincho" w:hAnsi="Cambria"/>
      <w:b/>
      <w:i/>
      <w:sz w:val="28"/>
      <w:lang w:val="fr-FR" w:eastAsia="fr-FR"/>
    </w:rPr>
  </w:style>
  <w:style w:type="paragraph" w:styleId="Notedebasdepage">
    <w:name w:val="footnote text"/>
    <w:basedOn w:val="Normal"/>
    <w:link w:val="NotedebasdepageCar"/>
    <w:uiPriority w:val="99"/>
    <w:semiHidden/>
    <w:rsid w:val="00EA6F2E"/>
    <w:rPr>
      <w:sz w:val="20"/>
      <w:szCs w:val="20"/>
    </w:rPr>
  </w:style>
  <w:style w:type="character" w:customStyle="1" w:styleId="NotedebasdepageCar">
    <w:name w:val="Note de bas de page Car"/>
    <w:link w:val="Notedebasdepage"/>
    <w:uiPriority w:val="99"/>
    <w:semiHidden/>
    <w:locked/>
    <w:rsid w:val="00155084"/>
    <w:rPr>
      <w:sz w:val="20"/>
    </w:rPr>
  </w:style>
  <w:style w:type="character" w:styleId="Appelnotedebasdep">
    <w:name w:val="footnote reference"/>
    <w:uiPriority w:val="99"/>
    <w:semiHidden/>
    <w:rsid w:val="00EA6F2E"/>
    <w:rPr>
      <w:vertAlign w:val="superscript"/>
    </w:rPr>
  </w:style>
  <w:style w:type="paragraph" w:customStyle="1" w:styleId="Droite">
    <w:name w:val="Droite"/>
    <w:basedOn w:val="Titre"/>
    <w:uiPriority w:val="99"/>
    <w:rsid w:val="00023F67"/>
    <w:pPr>
      <w:jc w:val="right"/>
    </w:pPr>
  </w:style>
  <w:style w:type="character" w:customStyle="1" w:styleId="EmailStyle441">
    <w:name w:val="EmailStyle441"/>
    <w:uiPriority w:val="99"/>
    <w:semiHidden/>
    <w:rsid w:val="00C537E6"/>
    <w:rPr>
      <w:rFonts w:ascii="Arial" w:hAnsi="Arial"/>
      <w:color w:val="auto"/>
      <w:sz w:val="20"/>
    </w:rPr>
  </w:style>
  <w:style w:type="character" w:styleId="Marquedecommentaire">
    <w:name w:val="annotation reference"/>
    <w:uiPriority w:val="99"/>
    <w:semiHidden/>
    <w:rsid w:val="007B3073"/>
    <w:rPr>
      <w:sz w:val="16"/>
    </w:rPr>
  </w:style>
  <w:style w:type="paragraph" w:styleId="Commentaire">
    <w:name w:val="annotation text"/>
    <w:basedOn w:val="Normal"/>
    <w:link w:val="CommentaireCar"/>
    <w:uiPriority w:val="99"/>
    <w:semiHidden/>
    <w:rsid w:val="007B3073"/>
    <w:rPr>
      <w:sz w:val="20"/>
      <w:szCs w:val="20"/>
    </w:rPr>
  </w:style>
  <w:style w:type="character" w:customStyle="1" w:styleId="CommentaireCar">
    <w:name w:val="Commentaire Car"/>
    <w:link w:val="Commentaire"/>
    <w:uiPriority w:val="99"/>
    <w:semiHidden/>
    <w:locked/>
    <w:rPr>
      <w:sz w:val="20"/>
    </w:rPr>
  </w:style>
  <w:style w:type="paragraph" w:styleId="Objetducommentaire">
    <w:name w:val="annotation subject"/>
    <w:basedOn w:val="Commentaire"/>
    <w:next w:val="Commentaire"/>
    <w:link w:val="ObjetducommentaireCar"/>
    <w:uiPriority w:val="99"/>
    <w:semiHidden/>
    <w:rsid w:val="007B3073"/>
    <w:rPr>
      <w:b/>
      <w:bCs/>
    </w:rPr>
  </w:style>
  <w:style w:type="character" w:customStyle="1" w:styleId="ObjetducommentaireCar">
    <w:name w:val="Objet du commentaire Car"/>
    <w:link w:val="Objetducommentaire"/>
    <w:uiPriority w:val="99"/>
    <w:semiHidden/>
    <w:locked/>
    <w:rPr>
      <w:b/>
      <w:sz w:val="20"/>
    </w:rPr>
  </w:style>
  <w:style w:type="paragraph" w:styleId="Rvision">
    <w:name w:val="Revision"/>
    <w:hidden/>
    <w:uiPriority w:val="99"/>
    <w:semiHidden/>
    <w:rsid w:val="00726C68"/>
    <w:rPr>
      <w:sz w:val="24"/>
      <w:szCs w:val="24"/>
    </w:rPr>
  </w:style>
  <w:style w:type="paragraph" w:styleId="Paragraphedeliste">
    <w:name w:val="List Paragraph"/>
    <w:basedOn w:val="Normal"/>
    <w:uiPriority w:val="34"/>
    <w:qFormat/>
    <w:rsid w:val="00D10E95"/>
    <w:pPr>
      <w:ind w:left="708"/>
    </w:pPr>
  </w:style>
  <w:style w:type="paragraph" w:customStyle="1" w:styleId="Paragraphedeliste1">
    <w:name w:val="Paragraphe de liste1"/>
    <w:basedOn w:val="Normal"/>
    <w:rsid w:val="00C43697"/>
    <w:pPr>
      <w:ind w:left="720"/>
    </w:pPr>
    <w:rPr>
      <w:rFonts w:ascii="Calibri" w:hAnsi="Calibri" w:cs="Calibri"/>
      <w:sz w:val="22"/>
      <w:szCs w:val="22"/>
      <w:lang w:eastAsia="en-US"/>
    </w:rPr>
  </w:style>
  <w:style w:type="paragraph" w:customStyle="1" w:styleId="Default">
    <w:name w:val="Default"/>
    <w:rsid w:val="004421A4"/>
    <w:pPr>
      <w:autoSpaceDE w:val="0"/>
      <w:autoSpaceDN w:val="0"/>
      <w:adjustRightInd w:val="0"/>
    </w:pPr>
    <w:rPr>
      <w:rFonts w:ascii="Arial" w:hAnsi="Arial" w:cs="Arial"/>
      <w:color w:val="000000"/>
      <w:sz w:val="24"/>
      <w:szCs w:val="24"/>
    </w:rPr>
  </w:style>
  <w:style w:type="character" w:customStyle="1" w:styleId="En-tteCar1">
    <w:name w:val="En-tête Car1"/>
    <w:locked/>
    <w:rsid w:val="00B370D3"/>
    <w:rPr>
      <w:sz w:val="24"/>
    </w:rPr>
  </w:style>
  <w:style w:type="table" w:styleId="Grilledutableau">
    <w:name w:val="Table Grid"/>
    <w:basedOn w:val="TableauNormal"/>
    <w:uiPriority w:val="59"/>
    <w:locked/>
    <w:rsid w:val="006E6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rsid w:val="00050852"/>
    <w:rPr>
      <w:rFonts w:cs="Times New Roman"/>
    </w:rPr>
  </w:style>
  <w:style w:type="numbering" w:styleId="111111">
    <w:name w:val="Outline List 2"/>
    <w:basedOn w:val="Aucuneliste"/>
    <w:uiPriority w:val="99"/>
    <w:semiHidden/>
    <w:unhideWhenUsed/>
    <w:rsid w:val="00CE0EFD"/>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D33"/>
    <w:rPr>
      <w:sz w:val="24"/>
      <w:szCs w:val="24"/>
    </w:rPr>
  </w:style>
  <w:style w:type="paragraph" w:styleId="Titre1">
    <w:name w:val="heading 1"/>
    <w:basedOn w:val="Normal"/>
    <w:next w:val="Normal"/>
    <w:link w:val="Titre1Car"/>
    <w:uiPriority w:val="99"/>
    <w:qFormat/>
    <w:rsid w:val="00B5106A"/>
    <w:pPr>
      <w:keepNext/>
      <w:keepLines/>
      <w:spacing w:before="480"/>
      <w:outlineLvl w:val="0"/>
    </w:pPr>
    <w:rPr>
      <w:rFonts w:eastAsia="MS Gothic"/>
      <w:b/>
      <w:bCs/>
      <w:sz w:val="30"/>
      <w:szCs w:val="32"/>
    </w:rPr>
  </w:style>
  <w:style w:type="paragraph" w:styleId="Titre2">
    <w:name w:val="heading 2"/>
    <w:basedOn w:val="Normal"/>
    <w:next w:val="Normal"/>
    <w:link w:val="Titre2Car"/>
    <w:uiPriority w:val="99"/>
    <w:qFormat/>
    <w:locked/>
    <w:rsid w:val="00B5106A"/>
    <w:pPr>
      <w:keepNext/>
      <w:spacing w:before="240" w:after="60"/>
      <w:outlineLvl w:val="1"/>
    </w:pPr>
    <w:rPr>
      <w:rFonts w:cs="Arial"/>
      <w:b/>
      <w:bCs/>
      <w:i/>
      <w:iCs/>
      <w:sz w:val="26"/>
      <w:szCs w:val="28"/>
    </w:rPr>
  </w:style>
  <w:style w:type="paragraph" w:styleId="Titre3">
    <w:name w:val="heading 3"/>
    <w:basedOn w:val="Normal"/>
    <w:next w:val="Normal"/>
    <w:link w:val="Titre3Car"/>
    <w:uiPriority w:val="99"/>
    <w:qFormat/>
    <w:locked/>
    <w:rsid w:val="00B5106A"/>
    <w:pPr>
      <w:keepNext/>
      <w:spacing w:before="240" w:after="60"/>
      <w:outlineLvl w:val="2"/>
    </w:pPr>
    <w:rPr>
      <w:rFonts w:cs="Arial"/>
      <w:bCs/>
      <w:i/>
      <w:sz w:val="26"/>
      <w:szCs w:val="26"/>
    </w:rPr>
  </w:style>
  <w:style w:type="paragraph" w:styleId="Titre4">
    <w:name w:val="heading 4"/>
    <w:basedOn w:val="Normal"/>
    <w:next w:val="Normal"/>
    <w:link w:val="Titre4Car"/>
    <w:uiPriority w:val="99"/>
    <w:qFormat/>
    <w:locked/>
    <w:rsid w:val="001E5F4B"/>
    <w:pPr>
      <w:keepNext/>
      <w:spacing w:before="240" w:after="60"/>
      <w:outlineLvl w:val="3"/>
    </w:pPr>
    <w:rPr>
      <w:rFonts w:ascii="Times New Roman" w:hAnsi="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B5106A"/>
    <w:rPr>
      <w:rFonts w:ascii="Cambria" w:eastAsia="MS Gothic" w:hAnsi="Cambria"/>
      <w:b/>
      <w:sz w:val="32"/>
      <w:lang w:val="fr-FR" w:eastAsia="fr-FR"/>
    </w:rPr>
  </w:style>
  <w:style w:type="character" w:customStyle="1" w:styleId="Heading2Char">
    <w:name w:val="Heading 2 Char"/>
    <w:uiPriority w:val="99"/>
    <w:locked/>
    <w:rsid w:val="00155084"/>
    <w:rPr>
      <w:rFonts w:ascii="Cambria" w:hAnsi="Cambria"/>
      <w:b/>
      <w:i/>
      <w:sz w:val="28"/>
    </w:rPr>
  </w:style>
  <w:style w:type="character" w:customStyle="1" w:styleId="Titre3Car">
    <w:name w:val="Titre 3 Car"/>
    <w:link w:val="Titre3"/>
    <w:uiPriority w:val="99"/>
    <w:semiHidden/>
    <w:locked/>
    <w:rsid w:val="00155084"/>
    <w:rPr>
      <w:rFonts w:ascii="Cambria" w:hAnsi="Cambria"/>
      <w:b/>
      <w:sz w:val="26"/>
    </w:rPr>
  </w:style>
  <w:style w:type="character" w:customStyle="1" w:styleId="Titre4Car">
    <w:name w:val="Titre 4 Car"/>
    <w:link w:val="Titre4"/>
    <w:uiPriority w:val="99"/>
    <w:semiHidden/>
    <w:locked/>
    <w:rsid w:val="000C2924"/>
    <w:rPr>
      <w:rFonts w:ascii="Calibri" w:hAnsi="Calibri"/>
      <w:b/>
      <w:sz w:val="28"/>
    </w:rPr>
  </w:style>
  <w:style w:type="paragraph" w:customStyle="1" w:styleId="TOCHeading1">
    <w:name w:val="TOC Heading1"/>
    <w:basedOn w:val="Titre1"/>
    <w:next w:val="Normal"/>
    <w:uiPriority w:val="99"/>
    <w:rsid w:val="00BD4E1F"/>
    <w:pPr>
      <w:spacing w:line="276" w:lineRule="auto"/>
      <w:outlineLvl w:val="9"/>
    </w:pPr>
    <w:rPr>
      <w:color w:val="365F91"/>
      <w:sz w:val="28"/>
      <w:szCs w:val="28"/>
    </w:rPr>
  </w:style>
  <w:style w:type="paragraph" w:styleId="Textedebulles">
    <w:name w:val="Balloon Text"/>
    <w:basedOn w:val="Normal"/>
    <w:link w:val="TextedebullesCar"/>
    <w:uiPriority w:val="99"/>
    <w:semiHidden/>
    <w:rsid w:val="00BD4E1F"/>
    <w:rPr>
      <w:rFonts w:ascii="Lucida Grande" w:hAnsi="Lucida Grande"/>
      <w:sz w:val="18"/>
      <w:szCs w:val="18"/>
    </w:rPr>
  </w:style>
  <w:style w:type="character" w:customStyle="1" w:styleId="TextedebullesCar">
    <w:name w:val="Texte de bulles Car"/>
    <w:link w:val="Textedebulles"/>
    <w:uiPriority w:val="99"/>
    <w:semiHidden/>
    <w:locked/>
    <w:rsid w:val="00BD4E1F"/>
    <w:rPr>
      <w:rFonts w:ascii="Lucida Grande" w:hAnsi="Lucida Grande"/>
      <w:sz w:val="18"/>
    </w:rPr>
  </w:style>
  <w:style w:type="paragraph" w:styleId="TM1">
    <w:name w:val="toc 1"/>
    <w:basedOn w:val="Normal"/>
    <w:next w:val="Normal"/>
    <w:autoRedefine/>
    <w:uiPriority w:val="39"/>
    <w:rsid w:val="006C4374"/>
    <w:pPr>
      <w:tabs>
        <w:tab w:val="right" w:leader="dot" w:pos="9056"/>
      </w:tabs>
      <w:spacing w:before="120"/>
    </w:pPr>
    <w:rPr>
      <w:b/>
    </w:rPr>
  </w:style>
  <w:style w:type="paragraph" w:styleId="TM2">
    <w:name w:val="toc 2"/>
    <w:basedOn w:val="Normal"/>
    <w:next w:val="Normal"/>
    <w:autoRedefine/>
    <w:uiPriority w:val="39"/>
    <w:rsid w:val="00BD4E1F"/>
    <w:pPr>
      <w:ind w:left="240"/>
    </w:pPr>
    <w:rPr>
      <w:b/>
      <w:sz w:val="22"/>
      <w:szCs w:val="22"/>
    </w:rPr>
  </w:style>
  <w:style w:type="paragraph" w:styleId="TM3">
    <w:name w:val="toc 3"/>
    <w:basedOn w:val="Normal"/>
    <w:next w:val="Normal"/>
    <w:autoRedefine/>
    <w:uiPriority w:val="39"/>
    <w:rsid w:val="00BD4E1F"/>
    <w:pPr>
      <w:ind w:left="480"/>
    </w:pPr>
    <w:rPr>
      <w:sz w:val="22"/>
      <w:szCs w:val="22"/>
    </w:rPr>
  </w:style>
  <w:style w:type="paragraph" w:styleId="TM4">
    <w:name w:val="toc 4"/>
    <w:basedOn w:val="Normal"/>
    <w:next w:val="Normal"/>
    <w:autoRedefine/>
    <w:uiPriority w:val="99"/>
    <w:semiHidden/>
    <w:rsid w:val="00BD4E1F"/>
    <w:pPr>
      <w:ind w:left="720"/>
    </w:pPr>
    <w:rPr>
      <w:sz w:val="20"/>
      <w:szCs w:val="20"/>
    </w:rPr>
  </w:style>
  <w:style w:type="paragraph" w:styleId="TM5">
    <w:name w:val="toc 5"/>
    <w:basedOn w:val="Normal"/>
    <w:next w:val="Normal"/>
    <w:autoRedefine/>
    <w:uiPriority w:val="99"/>
    <w:semiHidden/>
    <w:rsid w:val="00BD4E1F"/>
    <w:pPr>
      <w:ind w:left="960"/>
    </w:pPr>
    <w:rPr>
      <w:sz w:val="20"/>
      <w:szCs w:val="20"/>
    </w:rPr>
  </w:style>
  <w:style w:type="paragraph" w:styleId="TM6">
    <w:name w:val="toc 6"/>
    <w:basedOn w:val="Normal"/>
    <w:next w:val="Normal"/>
    <w:autoRedefine/>
    <w:uiPriority w:val="99"/>
    <w:semiHidden/>
    <w:rsid w:val="00BD4E1F"/>
    <w:pPr>
      <w:ind w:left="1200"/>
    </w:pPr>
    <w:rPr>
      <w:sz w:val="20"/>
      <w:szCs w:val="20"/>
    </w:rPr>
  </w:style>
  <w:style w:type="paragraph" w:styleId="TM7">
    <w:name w:val="toc 7"/>
    <w:basedOn w:val="Normal"/>
    <w:next w:val="Normal"/>
    <w:autoRedefine/>
    <w:uiPriority w:val="99"/>
    <w:semiHidden/>
    <w:rsid w:val="00BD4E1F"/>
    <w:pPr>
      <w:ind w:left="1440"/>
    </w:pPr>
    <w:rPr>
      <w:sz w:val="20"/>
      <w:szCs w:val="20"/>
    </w:rPr>
  </w:style>
  <w:style w:type="paragraph" w:styleId="TM8">
    <w:name w:val="toc 8"/>
    <w:basedOn w:val="Normal"/>
    <w:next w:val="Normal"/>
    <w:autoRedefine/>
    <w:uiPriority w:val="99"/>
    <w:semiHidden/>
    <w:rsid w:val="00BD4E1F"/>
    <w:pPr>
      <w:ind w:left="1680"/>
    </w:pPr>
    <w:rPr>
      <w:sz w:val="20"/>
      <w:szCs w:val="20"/>
    </w:rPr>
  </w:style>
  <w:style w:type="paragraph" w:styleId="TM9">
    <w:name w:val="toc 9"/>
    <w:basedOn w:val="Normal"/>
    <w:next w:val="Normal"/>
    <w:autoRedefine/>
    <w:uiPriority w:val="99"/>
    <w:semiHidden/>
    <w:rsid w:val="00BD4E1F"/>
    <w:pPr>
      <w:ind w:left="1920"/>
    </w:pPr>
    <w:rPr>
      <w:sz w:val="20"/>
      <w:szCs w:val="20"/>
    </w:rPr>
  </w:style>
  <w:style w:type="paragraph" w:styleId="En-tte">
    <w:name w:val="header"/>
    <w:basedOn w:val="Normal"/>
    <w:link w:val="En-tteCar"/>
    <w:uiPriority w:val="99"/>
    <w:rsid w:val="00BD4E1F"/>
    <w:pPr>
      <w:tabs>
        <w:tab w:val="center" w:pos="4536"/>
        <w:tab w:val="right" w:pos="9072"/>
      </w:tabs>
    </w:pPr>
  </w:style>
  <w:style w:type="character" w:customStyle="1" w:styleId="En-tteCar">
    <w:name w:val="En-tête Car"/>
    <w:link w:val="En-tte"/>
    <w:uiPriority w:val="99"/>
    <w:locked/>
    <w:rsid w:val="00BD4E1F"/>
  </w:style>
  <w:style w:type="paragraph" w:styleId="Pieddepage">
    <w:name w:val="footer"/>
    <w:basedOn w:val="Normal"/>
    <w:link w:val="PieddepageCar"/>
    <w:uiPriority w:val="99"/>
    <w:rsid w:val="00BD4E1F"/>
    <w:pPr>
      <w:tabs>
        <w:tab w:val="center" w:pos="4536"/>
        <w:tab w:val="right" w:pos="9072"/>
      </w:tabs>
    </w:pPr>
  </w:style>
  <w:style w:type="character" w:customStyle="1" w:styleId="PieddepageCar">
    <w:name w:val="Pied de page Car"/>
    <w:link w:val="Pieddepage"/>
    <w:uiPriority w:val="99"/>
    <w:locked/>
    <w:rsid w:val="00BD4E1F"/>
  </w:style>
  <w:style w:type="table" w:styleId="Trameclaire-Accent1">
    <w:name w:val="Light Shading Accent 1"/>
    <w:basedOn w:val="TableauNormal"/>
    <w:uiPriority w:val="99"/>
    <w:rsid w:val="00BD4E1F"/>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Numrodepage">
    <w:name w:val="page number"/>
    <w:uiPriority w:val="99"/>
    <w:semiHidden/>
    <w:rsid w:val="00BD4E1F"/>
  </w:style>
  <w:style w:type="paragraph" w:styleId="Titre">
    <w:name w:val="Title"/>
    <w:basedOn w:val="Normal"/>
    <w:link w:val="TitreCar"/>
    <w:uiPriority w:val="99"/>
    <w:qFormat/>
    <w:locked/>
    <w:rsid w:val="00B5106A"/>
    <w:pPr>
      <w:spacing w:before="240" w:after="60"/>
      <w:outlineLvl w:val="0"/>
    </w:pPr>
    <w:rPr>
      <w:rFonts w:cs="Arial"/>
      <w:b/>
      <w:bCs/>
      <w:kern w:val="28"/>
      <w:sz w:val="40"/>
      <w:szCs w:val="32"/>
      <w:u w:val="single"/>
    </w:rPr>
  </w:style>
  <w:style w:type="character" w:customStyle="1" w:styleId="TitreCar">
    <w:name w:val="Titre Car"/>
    <w:link w:val="Titre"/>
    <w:uiPriority w:val="99"/>
    <w:locked/>
    <w:rsid w:val="00155084"/>
    <w:rPr>
      <w:rFonts w:ascii="Cambria" w:hAnsi="Cambria"/>
      <w:b/>
      <w:kern w:val="28"/>
      <w:sz w:val="32"/>
    </w:rPr>
  </w:style>
  <w:style w:type="character" w:customStyle="1" w:styleId="Titre2Car">
    <w:name w:val="Titre 2 Car"/>
    <w:link w:val="Titre2"/>
    <w:uiPriority w:val="99"/>
    <w:locked/>
    <w:rsid w:val="00B5106A"/>
    <w:rPr>
      <w:rFonts w:ascii="Cambria" w:eastAsia="MS Mincho" w:hAnsi="Cambria"/>
      <w:b/>
      <w:i/>
      <w:sz w:val="28"/>
      <w:lang w:val="fr-FR" w:eastAsia="fr-FR"/>
    </w:rPr>
  </w:style>
  <w:style w:type="paragraph" w:styleId="Notedebasdepage">
    <w:name w:val="footnote text"/>
    <w:basedOn w:val="Normal"/>
    <w:link w:val="NotedebasdepageCar"/>
    <w:uiPriority w:val="99"/>
    <w:semiHidden/>
    <w:rsid w:val="00EA6F2E"/>
    <w:rPr>
      <w:sz w:val="20"/>
      <w:szCs w:val="20"/>
    </w:rPr>
  </w:style>
  <w:style w:type="character" w:customStyle="1" w:styleId="NotedebasdepageCar">
    <w:name w:val="Note de bas de page Car"/>
    <w:link w:val="Notedebasdepage"/>
    <w:uiPriority w:val="99"/>
    <w:semiHidden/>
    <w:locked/>
    <w:rsid w:val="00155084"/>
    <w:rPr>
      <w:sz w:val="20"/>
    </w:rPr>
  </w:style>
  <w:style w:type="character" w:styleId="Appelnotedebasdep">
    <w:name w:val="footnote reference"/>
    <w:uiPriority w:val="99"/>
    <w:semiHidden/>
    <w:rsid w:val="00EA6F2E"/>
    <w:rPr>
      <w:vertAlign w:val="superscript"/>
    </w:rPr>
  </w:style>
  <w:style w:type="paragraph" w:customStyle="1" w:styleId="Droite">
    <w:name w:val="Droite"/>
    <w:basedOn w:val="Titre"/>
    <w:uiPriority w:val="99"/>
    <w:rsid w:val="00023F67"/>
    <w:pPr>
      <w:jc w:val="right"/>
    </w:pPr>
  </w:style>
  <w:style w:type="character" w:customStyle="1" w:styleId="EmailStyle441">
    <w:name w:val="EmailStyle441"/>
    <w:uiPriority w:val="99"/>
    <w:semiHidden/>
    <w:rsid w:val="00C537E6"/>
    <w:rPr>
      <w:rFonts w:ascii="Arial" w:hAnsi="Arial"/>
      <w:color w:val="auto"/>
      <w:sz w:val="20"/>
    </w:rPr>
  </w:style>
  <w:style w:type="character" w:styleId="Marquedecommentaire">
    <w:name w:val="annotation reference"/>
    <w:uiPriority w:val="99"/>
    <w:semiHidden/>
    <w:rsid w:val="007B3073"/>
    <w:rPr>
      <w:sz w:val="16"/>
    </w:rPr>
  </w:style>
  <w:style w:type="paragraph" w:styleId="Commentaire">
    <w:name w:val="annotation text"/>
    <w:basedOn w:val="Normal"/>
    <w:link w:val="CommentaireCar"/>
    <w:uiPriority w:val="99"/>
    <w:semiHidden/>
    <w:rsid w:val="007B3073"/>
    <w:rPr>
      <w:sz w:val="20"/>
      <w:szCs w:val="20"/>
    </w:rPr>
  </w:style>
  <w:style w:type="character" w:customStyle="1" w:styleId="CommentaireCar">
    <w:name w:val="Commentaire Car"/>
    <w:link w:val="Commentaire"/>
    <w:uiPriority w:val="99"/>
    <w:semiHidden/>
    <w:locked/>
    <w:rPr>
      <w:sz w:val="20"/>
    </w:rPr>
  </w:style>
  <w:style w:type="paragraph" w:styleId="Objetducommentaire">
    <w:name w:val="annotation subject"/>
    <w:basedOn w:val="Commentaire"/>
    <w:next w:val="Commentaire"/>
    <w:link w:val="ObjetducommentaireCar"/>
    <w:uiPriority w:val="99"/>
    <w:semiHidden/>
    <w:rsid w:val="007B3073"/>
    <w:rPr>
      <w:b/>
      <w:bCs/>
    </w:rPr>
  </w:style>
  <w:style w:type="character" w:customStyle="1" w:styleId="ObjetducommentaireCar">
    <w:name w:val="Objet du commentaire Car"/>
    <w:link w:val="Objetducommentaire"/>
    <w:uiPriority w:val="99"/>
    <w:semiHidden/>
    <w:locked/>
    <w:rPr>
      <w:b/>
      <w:sz w:val="20"/>
    </w:rPr>
  </w:style>
  <w:style w:type="paragraph" w:styleId="Rvision">
    <w:name w:val="Revision"/>
    <w:hidden/>
    <w:uiPriority w:val="99"/>
    <w:semiHidden/>
    <w:rsid w:val="00726C68"/>
    <w:rPr>
      <w:sz w:val="24"/>
      <w:szCs w:val="24"/>
    </w:rPr>
  </w:style>
  <w:style w:type="paragraph" w:styleId="Paragraphedeliste">
    <w:name w:val="List Paragraph"/>
    <w:basedOn w:val="Normal"/>
    <w:uiPriority w:val="34"/>
    <w:qFormat/>
    <w:rsid w:val="00D10E95"/>
    <w:pPr>
      <w:ind w:left="708"/>
    </w:pPr>
  </w:style>
  <w:style w:type="paragraph" w:customStyle="1" w:styleId="Paragraphedeliste1">
    <w:name w:val="Paragraphe de liste1"/>
    <w:basedOn w:val="Normal"/>
    <w:rsid w:val="00C43697"/>
    <w:pPr>
      <w:ind w:left="720"/>
    </w:pPr>
    <w:rPr>
      <w:rFonts w:ascii="Calibri" w:hAnsi="Calibri" w:cs="Calibri"/>
      <w:sz w:val="22"/>
      <w:szCs w:val="22"/>
      <w:lang w:eastAsia="en-US"/>
    </w:rPr>
  </w:style>
  <w:style w:type="paragraph" w:customStyle="1" w:styleId="Default">
    <w:name w:val="Default"/>
    <w:rsid w:val="004421A4"/>
    <w:pPr>
      <w:autoSpaceDE w:val="0"/>
      <w:autoSpaceDN w:val="0"/>
      <w:adjustRightInd w:val="0"/>
    </w:pPr>
    <w:rPr>
      <w:rFonts w:ascii="Arial" w:hAnsi="Arial" w:cs="Arial"/>
      <w:color w:val="000000"/>
      <w:sz w:val="24"/>
      <w:szCs w:val="24"/>
    </w:rPr>
  </w:style>
  <w:style w:type="character" w:customStyle="1" w:styleId="En-tteCar1">
    <w:name w:val="En-tête Car1"/>
    <w:locked/>
    <w:rsid w:val="00B370D3"/>
    <w:rPr>
      <w:sz w:val="24"/>
    </w:rPr>
  </w:style>
  <w:style w:type="table" w:styleId="Grilledutableau">
    <w:name w:val="Table Grid"/>
    <w:basedOn w:val="TableauNormal"/>
    <w:uiPriority w:val="59"/>
    <w:locked/>
    <w:rsid w:val="006E6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rsid w:val="00050852"/>
    <w:rPr>
      <w:rFonts w:cs="Times New Roman"/>
    </w:rPr>
  </w:style>
  <w:style w:type="numbering" w:styleId="111111">
    <w:name w:val="Outline List 2"/>
    <w:basedOn w:val="Aucuneliste"/>
    <w:uiPriority w:val="99"/>
    <w:semiHidden/>
    <w:unhideWhenUsed/>
    <w:rsid w:val="00CE0EF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742581">
      <w:bodyDiv w:val="1"/>
      <w:marLeft w:val="0"/>
      <w:marRight w:val="0"/>
      <w:marTop w:val="0"/>
      <w:marBottom w:val="0"/>
      <w:divBdr>
        <w:top w:val="none" w:sz="0" w:space="0" w:color="auto"/>
        <w:left w:val="none" w:sz="0" w:space="0" w:color="auto"/>
        <w:bottom w:val="none" w:sz="0" w:space="0" w:color="auto"/>
        <w:right w:val="none" w:sz="0" w:space="0" w:color="auto"/>
      </w:divBdr>
    </w:div>
    <w:div w:id="1240402561">
      <w:marLeft w:val="0"/>
      <w:marRight w:val="0"/>
      <w:marTop w:val="0"/>
      <w:marBottom w:val="0"/>
      <w:divBdr>
        <w:top w:val="none" w:sz="0" w:space="0" w:color="auto"/>
        <w:left w:val="none" w:sz="0" w:space="0" w:color="auto"/>
        <w:bottom w:val="none" w:sz="0" w:space="0" w:color="auto"/>
        <w:right w:val="none" w:sz="0" w:space="0" w:color="auto"/>
      </w:divBdr>
    </w:div>
    <w:div w:id="1240402567">
      <w:marLeft w:val="0"/>
      <w:marRight w:val="0"/>
      <w:marTop w:val="0"/>
      <w:marBottom w:val="0"/>
      <w:divBdr>
        <w:top w:val="none" w:sz="0" w:space="0" w:color="auto"/>
        <w:left w:val="none" w:sz="0" w:space="0" w:color="auto"/>
        <w:bottom w:val="none" w:sz="0" w:space="0" w:color="auto"/>
        <w:right w:val="none" w:sz="0" w:space="0" w:color="auto"/>
      </w:divBdr>
    </w:div>
    <w:div w:id="1240402571">
      <w:marLeft w:val="0"/>
      <w:marRight w:val="0"/>
      <w:marTop w:val="0"/>
      <w:marBottom w:val="0"/>
      <w:divBdr>
        <w:top w:val="none" w:sz="0" w:space="0" w:color="auto"/>
        <w:left w:val="none" w:sz="0" w:space="0" w:color="auto"/>
        <w:bottom w:val="none" w:sz="0" w:space="0" w:color="auto"/>
        <w:right w:val="none" w:sz="0" w:space="0" w:color="auto"/>
      </w:divBdr>
      <w:divsChild>
        <w:div w:id="1240402552">
          <w:marLeft w:val="0"/>
          <w:marRight w:val="0"/>
          <w:marTop w:val="0"/>
          <w:marBottom w:val="0"/>
          <w:divBdr>
            <w:top w:val="none" w:sz="0" w:space="0" w:color="auto"/>
            <w:left w:val="none" w:sz="0" w:space="0" w:color="auto"/>
            <w:bottom w:val="none" w:sz="0" w:space="0" w:color="auto"/>
            <w:right w:val="none" w:sz="0" w:space="0" w:color="auto"/>
          </w:divBdr>
        </w:div>
        <w:div w:id="1240402555">
          <w:marLeft w:val="0"/>
          <w:marRight w:val="0"/>
          <w:marTop w:val="0"/>
          <w:marBottom w:val="0"/>
          <w:divBdr>
            <w:top w:val="none" w:sz="0" w:space="0" w:color="auto"/>
            <w:left w:val="none" w:sz="0" w:space="0" w:color="auto"/>
            <w:bottom w:val="none" w:sz="0" w:space="0" w:color="auto"/>
            <w:right w:val="none" w:sz="0" w:space="0" w:color="auto"/>
          </w:divBdr>
        </w:div>
        <w:div w:id="1240402560">
          <w:marLeft w:val="0"/>
          <w:marRight w:val="0"/>
          <w:marTop w:val="0"/>
          <w:marBottom w:val="0"/>
          <w:divBdr>
            <w:top w:val="none" w:sz="0" w:space="0" w:color="auto"/>
            <w:left w:val="none" w:sz="0" w:space="0" w:color="auto"/>
            <w:bottom w:val="none" w:sz="0" w:space="0" w:color="auto"/>
            <w:right w:val="none" w:sz="0" w:space="0" w:color="auto"/>
          </w:divBdr>
        </w:div>
        <w:div w:id="1240402562">
          <w:marLeft w:val="0"/>
          <w:marRight w:val="0"/>
          <w:marTop w:val="0"/>
          <w:marBottom w:val="0"/>
          <w:divBdr>
            <w:top w:val="none" w:sz="0" w:space="0" w:color="auto"/>
            <w:left w:val="none" w:sz="0" w:space="0" w:color="auto"/>
            <w:bottom w:val="none" w:sz="0" w:space="0" w:color="auto"/>
            <w:right w:val="none" w:sz="0" w:space="0" w:color="auto"/>
          </w:divBdr>
        </w:div>
        <w:div w:id="1240402570">
          <w:marLeft w:val="0"/>
          <w:marRight w:val="0"/>
          <w:marTop w:val="0"/>
          <w:marBottom w:val="0"/>
          <w:divBdr>
            <w:top w:val="none" w:sz="0" w:space="0" w:color="auto"/>
            <w:left w:val="none" w:sz="0" w:space="0" w:color="auto"/>
            <w:bottom w:val="none" w:sz="0" w:space="0" w:color="auto"/>
            <w:right w:val="none" w:sz="0" w:space="0" w:color="auto"/>
          </w:divBdr>
        </w:div>
        <w:div w:id="1240402573">
          <w:marLeft w:val="0"/>
          <w:marRight w:val="0"/>
          <w:marTop w:val="0"/>
          <w:marBottom w:val="0"/>
          <w:divBdr>
            <w:top w:val="none" w:sz="0" w:space="0" w:color="auto"/>
            <w:left w:val="none" w:sz="0" w:space="0" w:color="auto"/>
            <w:bottom w:val="none" w:sz="0" w:space="0" w:color="auto"/>
            <w:right w:val="none" w:sz="0" w:space="0" w:color="auto"/>
          </w:divBdr>
        </w:div>
        <w:div w:id="1240402578">
          <w:marLeft w:val="0"/>
          <w:marRight w:val="0"/>
          <w:marTop w:val="0"/>
          <w:marBottom w:val="0"/>
          <w:divBdr>
            <w:top w:val="none" w:sz="0" w:space="0" w:color="auto"/>
            <w:left w:val="none" w:sz="0" w:space="0" w:color="auto"/>
            <w:bottom w:val="none" w:sz="0" w:space="0" w:color="auto"/>
            <w:right w:val="none" w:sz="0" w:space="0" w:color="auto"/>
          </w:divBdr>
        </w:div>
        <w:div w:id="1240402583">
          <w:marLeft w:val="0"/>
          <w:marRight w:val="0"/>
          <w:marTop w:val="0"/>
          <w:marBottom w:val="0"/>
          <w:divBdr>
            <w:top w:val="none" w:sz="0" w:space="0" w:color="auto"/>
            <w:left w:val="none" w:sz="0" w:space="0" w:color="auto"/>
            <w:bottom w:val="none" w:sz="0" w:space="0" w:color="auto"/>
            <w:right w:val="none" w:sz="0" w:space="0" w:color="auto"/>
          </w:divBdr>
        </w:div>
        <w:div w:id="1240402586">
          <w:marLeft w:val="0"/>
          <w:marRight w:val="0"/>
          <w:marTop w:val="0"/>
          <w:marBottom w:val="0"/>
          <w:divBdr>
            <w:top w:val="none" w:sz="0" w:space="0" w:color="auto"/>
            <w:left w:val="none" w:sz="0" w:space="0" w:color="auto"/>
            <w:bottom w:val="none" w:sz="0" w:space="0" w:color="auto"/>
            <w:right w:val="none" w:sz="0" w:space="0" w:color="auto"/>
          </w:divBdr>
        </w:div>
        <w:div w:id="1240402593">
          <w:marLeft w:val="0"/>
          <w:marRight w:val="0"/>
          <w:marTop w:val="0"/>
          <w:marBottom w:val="0"/>
          <w:divBdr>
            <w:top w:val="none" w:sz="0" w:space="0" w:color="auto"/>
            <w:left w:val="none" w:sz="0" w:space="0" w:color="auto"/>
            <w:bottom w:val="none" w:sz="0" w:space="0" w:color="auto"/>
            <w:right w:val="none" w:sz="0" w:space="0" w:color="auto"/>
          </w:divBdr>
        </w:div>
        <w:div w:id="1240402600">
          <w:marLeft w:val="0"/>
          <w:marRight w:val="0"/>
          <w:marTop w:val="0"/>
          <w:marBottom w:val="0"/>
          <w:divBdr>
            <w:top w:val="none" w:sz="0" w:space="0" w:color="auto"/>
            <w:left w:val="none" w:sz="0" w:space="0" w:color="auto"/>
            <w:bottom w:val="none" w:sz="0" w:space="0" w:color="auto"/>
            <w:right w:val="none" w:sz="0" w:space="0" w:color="auto"/>
          </w:divBdr>
        </w:div>
        <w:div w:id="1240402603">
          <w:marLeft w:val="0"/>
          <w:marRight w:val="0"/>
          <w:marTop w:val="0"/>
          <w:marBottom w:val="0"/>
          <w:divBdr>
            <w:top w:val="none" w:sz="0" w:space="0" w:color="auto"/>
            <w:left w:val="none" w:sz="0" w:space="0" w:color="auto"/>
            <w:bottom w:val="none" w:sz="0" w:space="0" w:color="auto"/>
            <w:right w:val="none" w:sz="0" w:space="0" w:color="auto"/>
          </w:divBdr>
        </w:div>
        <w:div w:id="1240402608">
          <w:marLeft w:val="0"/>
          <w:marRight w:val="0"/>
          <w:marTop w:val="0"/>
          <w:marBottom w:val="0"/>
          <w:divBdr>
            <w:top w:val="none" w:sz="0" w:space="0" w:color="auto"/>
            <w:left w:val="none" w:sz="0" w:space="0" w:color="auto"/>
            <w:bottom w:val="none" w:sz="0" w:space="0" w:color="auto"/>
            <w:right w:val="none" w:sz="0" w:space="0" w:color="auto"/>
          </w:divBdr>
        </w:div>
        <w:div w:id="1240402610">
          <w:marLeft w:val="0"/>
          <w:marRight w:val="0"/>
          <w:marTop w:val="0"/>
          <w:marBottom w:val="0"/>
          <w:divBdr>
            <w:top w:val="none" w:sz="0" w:space="0" w:color="auto"/>
            <w:left w:val="none" w:sz="0" w:space="0" w:color="auto"/>
            <w:bottom w:val="none" w:sz="0" w:space="0" w:color="auto"/>
            <w:right w:val="none" w:sz="0" w:space="0" w:color="auto"/>
          </w:divBdr>
        </w:div>
        <w:div w:id="1240402611">
          <w:marLeft w:val="0"/>
          <w:marRight w:val="0"/>
          <w:marTop w:val="0"/>
          <w:marBottom w:val="0"/>
          <w:divBdr>
            <w:top w:val="none" w:sz="0" w:space="0" w:color="auto"/>
            <w:left w:val="none" w:sz="0" w:space="0" w:color="auto"/>
            <w:bottom w:val="none" w:sz="0" w:space="0" w:color="auto"/>
            <w:right w:val="none" w:sz="0" w:space="0" w:color="auto"/>
          </w:divBdr>
        </w:div>
        <w:div w:id="1240402613">
          <w:marLeft w:val="0"/>
          <w:marRight w:val="0"/>
          <w:marTop w:val="0"/>
          <w:marBottom w:val="0"/>
          <w:divBdr>
            <w:top w:val="none" w:sz="0" w:space="0" w:color="auto"/>
            <w:left w:val="none" w:sz="0" w:space="0" w:color="auto"/>
            <w:bottom w:val="none" w:sz="0" w:space="0" w:color="auto"/>
            <w:right w:val="none" w:sz="0" w:space="0" w:color="auto"/>
          </w:divBdr>
        </w:div>
        <w:div w:id="1240402617">
          <w:marLeft w:val="0"/>
          <w:marRight w:val="0"/>
          <w:marTop w:val="0"/>
          <w:marBottom w:val="0"/>
          <w:divBdr>
            <w:top w:val="none" w:sz="0" w:space="0" w:color="auto"/>
            <w:left w:val="none" w:sz="0" w:space="0" w:color="auto"/>
            <w:bottom w:val="none" w:sz="0" w:space="0" w:color="auto"/>
            <w:right w:val="none" w:sz="0" w:space="0" w:color="auto"/>
          </w:divBdr>
        </w:div>
        <w:div w:id="1240402619">
          <w:marLeft w:val="0"/>
          <w:marRight w:val="0"/>
          <w:marTop w:val="0"/>
          <w:marBottom w:val="0"/>
          <w:divBdr>
            <w:top w:val="none" w:sz="0" w:space="0" w:color="auto"/>
            <w:left w:val="none" w:sz="0" w:space="0" w:color="auto"/>
            <w:bottom w:val="none" w:sz="0" w:space="0" w:color="auto"/>
            <w:right w:val="none" w:sz="0" w:space="0" w:color="auto"/>
          </w:divBdr>
        </w:div>
        <w:div w:id="1240402621">
          <w:marLeft w:val="0"/>
          <w:marRight w:val="0"/>
          <w:marTop w:val="0"/>
          <w:marBottom w:val="0"/>
          <w:divBdr>
            <w:top w:val="none" w:sz="0" w:space="0" w:color="auto"/>
            <w:left w:val="none" w:sz="0" w:space="0" w:color="auto"/>
            <w:bottom w:val="none" w:sz="0" w:space="0" w:color="auto"/>
            <w:right w:val="none" w:sz="0" w:space="0" w:color="auto"/>
          </w:divBdr>
        </w:div>
        <w:div w:id="1240402622">
          <w:marLeft w:val="0"/>
          <w:marRight w:val="0"/>
          <w:marTop w:val="0"/>
          <w:marBottom w:val="0"/>
          <w:divBdr>
            <w:top w:val="none" w:sz="0" w:space="0" w:color="auto"/>
            <w:left w:val="none" w:sz="0" w:space="0" w:color="auto"/>
            <w:bottom w:val="none" w:sz="0" w:space="0" w:color="auto"/>
            <w:right w:val="none" w:sz="0" w:space="0" w:color="auto"/>
          </w:divBdr>
        </w:div>
        <w:div w:id="1240402625">
          <w:marLeft w:val="0"/>
          <w:marRight w:val="0"/>
          <w:marTop w:val="0"/>
          <w:marBottom w:val="0"/>
          <w:divBdr>
            <w:top w:val="none" w:sz="0" w:space="0" w:color="auto"/>
            <w:left w:val="none" w:sz="0" w:space="0" w:color="auto"/>
            <w:bottom w:val="none" w:sz="0" w:space="0" w:color="auto"/>
            <w:right w:val="none" w:sz="0" w:space="0" w:color="auto"/>
          </w:divBdr>
        </w:div>
        <w:div w:id="1240402628">
          <w:marLeft w:val="0"/>
          <w:marRight w:val="0"/>
          <w:marTop w:val="0"/>
          <w:marBottom w:val="0"/>
          <w:divBdr>
            <w:top w:val="none" w:sz="0" w:space="0" w:color="auto"/>
            <w:left w:val="none" w:sz="0" w:space="0" w:color="auto"/>
            <w:bottom w:val="none" w:sz="0" w:space="0" w:color="auto"/>
            <w:right w:val="none" w:sz="0" w:space="0" w:color="auto"/>
          </w:divBdr>
        </w:div>
        <w:div w:id="1240402632">
          <w:marLeft w:val="0"/>
          <w:marRight w:val="0"/>
          <w:marTop w:val="0"/>
          <w:marBottom w:val="0"/>
          <w:divBdr>
            <w:top w:val="none" w:sz="0" w:space="0" w:color="auto"/>
            <w:left w:val="none" w:sz="0" w:space="0" w:color="auto"/>
            <w:bottom w:val="none" w:sz="0" w:space="0" w:color="auto"/>
            <w:right w:val="none" w:sz="0" w:space="0" w:color="auto"/>
          </w:divBdr>
        </w:div>
        <w:div w:id="1240402636">
          <w:marLeft w:val="0"/>
          <w:marRight w:val="0"/>
          <w:marTop w:val="0"/>
          <w:marBottom w:val="0"/>
          <w:divBdr>
            <w:top w:val="none" w:sz="0" w:space="0" w:color="auto"/>
            <w:left w:val="none" w:sz="0" w:space="0" w:color="auto"/>
            <w:bottom w:val="none" w:sz="0" w:space="0" w:color="auto"/>
            <w:right w:val="none" w:sz="0" w:space="0" w:color="auto"/>
          </w:divBdr>
        </w:div>
        <w:div w:id="1240402638">
          <w:marLeft w:val="0"/>
          <w:marRight w:val="0"/>
          <w:marTop w:val="0"/>
          <w:marBottom w:val="0"/>
          <w:divBdr>
            <w:top w:val="none" w:sz="0" w:space="0" w:color="auto"/>
            <w:left w:val="none" w:sz="0" w:space="0" w:color="auto"/>
            <w:bottom w:val="none" w:sz="0" w:space="0" w:color="auto"/>
            <w:right w:val="none" w:sz="0" w:space="0" w:color="auto"/>
          </w:divBdr>
        </w:div>
        <w:div w:id="1240402639">
          <w:marLeft w:val="0"/>
          <w:marRight w:val="0"/>
          <w:marTop w:val="0"/>
          <w:marBottom w:val="0"/>
          <w:divBdr>
            <w:top w:val="none" w:sz="0" w:space="0" w:color="auto"/>
            <w:left w:val="none" w:sz="0" w:space="0" w:color="auto"/>
            <w:bottom w:val="none" w:sz="0" w:space="0" w:color="auto"/>
            <w:right w:val="none" w:sz="0" w:space="0" w:color="auto"/>
          </w:divBdr>
        </w:div>
      </w:divsChild>
    </w:div>
    <w:div w:id="1240402594">
      <w:marLeft w:val="0"/>
      <w:marRight w:val="0"/>
      <w:marTop w:val="0"/>
      <w:marBottom w:val="0"/>
      <w:divBdr>
        <w:top w:val="none" w:sz="0" w:space="0" w:color="auto"/>
        <w:left w:val="none" w:sz="0" w:space="0" w:color="auto"/>
        <w:bottom w:val="none" w:sz="0" w:space="0" w:color="auto"/>
        <w:right w:val="none" w:sz="0" w:space="0" w:color="auto"/>
      </w:divBdr>
    </w:div>
    <w:div w:id="1240402597">
      <w:marLeft w:val="0"/>
      <w:marRight w:val="0"/>
      <w:marTop w:val="0"/>
      <w:marBottom w:val="0"/>
      <w:divBdr>
        <w:top w:val="none" w:sz="0" w:space="0" w:color="auto"/>
        <w:left w:val="none" w:sz="0" w:space="0" w:color="auto"/>
        <w:bottom w:val="none" w:sz="0" w:space="0" w:color="auto"/>
        <w:right w:val="none" w:sz="0" w:space="0" w:color="auto"/>
      </w:divBdr>
      <w:divsChild>
        <w:div w:id="1240402551">
          <w:marLeft w:val="0"/>
          <w:marRight w:val="0"/>
          <w:marTop w:val="0"/>
          <w:marBottom w:val="0"/>
          <w:divBdr>
            <w:top w:val="none" w:sz="0" w:space="0" w:color="auto"/>
            <w:left w:val="none" w:sz="0" w:space="0" w:color="auto"/>
            <w:bottom w:val="none" w:sz="0" w:space="0" w:color="auto"/>
            <w:right w:val="none" w:sz="0" w:space="0" w:color="auto"/>
          </w:divBdr>
        </w:div>
        <w:div w:id="1240402556">
          <w:marLeft w:val="0"/>
          <w:marRight w:val="0"/>
          <w:marTop w:val="0"/>
          <w:marBottom w:val="0"/>
          <w:divBdr>
            <w:top w:val="none" w:sz="0" w:space="0" w:color="auto"/>
            <w:left w:val="none" w:sz="0" w:space="0" w:color="auto"/>
            <w:bottom w:val="none" w:sz="0" w:space="0" w:color="auto"/>
            <w:right w:val="none" w:sz="0" w:space="0" w:color="auto"/>
          </w:divBdr>
        </w:div>
        <w:div w:id="1240402557">
          <w:marLeft w:val="0"/>
          <w:marRight w:val="0"/>
          <w:marTop w:val="0"/>
          <w:marBottom w:val="0"/>
          <w:divBdr>
            <w:top w:val="none" w:sz="0" w:space="0" w:color="auto"/>
            <w:left w:val="none" w:sz="0" w:space="0" w:color="auto"/>
            <w:bottom w:val="none" w:sz="0" w:space="0" w:color="auto"/>
            <w:right w:val="none" w:sz="0" w:space="0" w:color="auto"/>
          </w:divBdr>
        </w:div>
        <w:div w:id="1240402563">
          <w:marLeft w:val="0"/>
          <w:marRight w:val="0"/>
          <w:marTop w:val="0"/>
          <w:marBottom w:val="0"/>
          <w:divBdr>
            <w:top w:val="none" w:sz="0" w:space="0" w:color="auto"/>
            <w:left w:val="none" w:sz="0" w:space="0" w:color="auto"/>
            <w:bottom w:val="none" w:sz="0" w:space="0" w:color="auto"/>
            <w:right w:val="none" w:sz="0" w:space="0" w:color="auto"/>
          </w:divBdr>
        </w:div>
        <w:div w:id="1240402564">
          <w:marLeft w:val="0"/>
          <w:marRight w:val="0"/>
          <w:marTop w:val="0"/>
          <w:marBottom w:val="0"/>
          <w:divBdr>
            <w:top w:val="none" w:sz="0" w:space="0" w:color="auto"/>
            <w:left w:val="none" w:sz="0" w:space="0" w:color="auto"/>
            <w:bottom w:val="none" w:sz="0" w:space="0" w:color="auto"/>
            <w:right w:val="none" w:sz="0" w:space="0" w:color="auto"/>
          </w:divBdr>
        </w:div>
        <w:div w:id="1240402565">
          <w:marLeft w:val="0"/>
          <w:marRight w:val="0"/>
          <w:marTop w:val="0"/>
          <w:marBottom w:val="0"/>
          <w:divBdr>
            <w:top w:val="none" w:sz="0" w:space="0" w:color="auto"/>
            <w:left w:val="none" w:sz="0" w:space="0" w:color="auto"/>
            <w:bottom w:val="none" w:sz="0" w:space="0" w:color="auto"/>
            <w:right w:val="none" w:sz="0" w:space="0" w:color="auto"/>
          </w:divBdr>
        </w:div>
        <w:div w:id="1240402566">
          <w:marLeft w:val="0"/>
          <w:marRight w:val="0"/>
          <w:marTop w:val="0"/>
          <w:marBottom w:val="0"/>
          <w:divBdr>
            <w:top w:val="none" w:sz="0" w:space="0" w:color="auto"/>
            <w:left w:val="none" w:sz="0" w:space="0" w:color="auto"/>
            <w:bottom w:val="none" w:sz="0" w:space="0" w:color="auto"/>
            <w:right w:val="none" w:sz="0" w:space="0" w:color="auto"/>
          </w:divBdr>
        </w:div>
        <w:div w:id="1240402569">
          <w:marLeft w:val="0"/>
          <w:marRight w:val="0"/>
          <w:marTop w:val="0"/>
          <w:marBottom w:val="0"/>
          <w:divBdr>
            <w:top w:val="none" w:sz="0" w:space="0" w:color="auto"/>
            <w:left w:val="none" w:sz="0" w:space="0" w:color="auto"/>
            <w:bottom w:val="none" w:sz="0" w:space="0" w:color="auto"/>
            <w:right w:val="none" w:sz="0" w:space="0" w:color="auto"/>
          </w:divBdr>
        </w:div>
        <w:div w:id="1240402577">
          <w:marLeft w:val="0"/>
          <w:marRight w:val="0"/>
          <w:marTop w:val="0"/>
          <w:marBottom w:val="0"/>
          <w:divBdr>
            <w:top w:val="none" w:sz="0" w:space="0" w:color="auto"/>
            <w:left w:val="none" w:sz="0" w:space="0" w:color="auto"/>
            <w:bottom w:val="none" w:sz="0" w:space="0" w:color="auto"/>
            <w:right w:val="none" w:sz="0" w:space="0" w:color="auto"/>
          </w:divBdr>
        </w:div>
        <w:div w:id="1240402581">
          <w:marLeft w:val="0"/>
          <w:marRight w:val="0"/>
          <w:marTop w:val="0"/>
          <w:marBottom w:val="0"/>
          <w:divBdr>
            <w:top w:val="none" w:sz="0" w:space="0" w:color="auto"/>
            <w:left w:val="none" w:sz="0" w:space="0" w:color="auto"/>
            <w:bottom w:val="none" w:sz="0" w:space="0" w:color="auto"/>
            <w:right w:val="none" w:sz="0" w:space="0" w:color="auto"/>
          </w:divBdr>
        </w:div>
        <w:div w:id="1240402584">
          <w:marLeft w:val="0"/>
          <w:marRight w:val="0"/>
          <w:marTop w:val="0"/>
          <w:marBottom w:val="0"/>
          <w:divBdr>
            <w:top w:val="none" w:sz="0" w:space="0" w:color="auto"/>
            <w:left w:val="none" w:sz="0" w:space="0" w:color="auto"/>
            <w:bottom w:val="none" w:sz="0" w:space="0" w:color="auto"/>
            <w:right w:val="none" w:sz="0" w:space="0" w:color="auto"/>
          </w:divBdr>
        </w:div>
        <w:div w:id="1240402585">
          <w:marLeft w:val="0"/>
          <w:marRight w:val="0"/>
          <w:marTop w:val="0"/>
          <w:marBottom w:val="0"/>
          <w:divBdr>
            <w:top w:val="none" w:sz="0" w:space="0" w:color="auto"/>
            <w:left w:val="none" w:sz="0" w:space="0" w:color="auto"/>
            <w:bottom w:val="none" w:sz="0" w:space="0" w:color="auto"/>
            <w:right w:val="none" w:sz="0" w:space="0" w:color="auto"/>
          </w:divBdr>
        </w:div>
        <w:div w:id="1240402588">
          <w:marLeft w:val="0"/>
          <w:marRight w:val="0"/>
          <w:marTop w:val="0"/>
          <w:marBottom w:val="0"/>
          <w:divBdr>
            <w:top w:val="none" w:sz="0" w:space="0" w:color="auto"/>
            <w:left w:val="none" w:sz="0" w:space="0" w:color="auto"/>
            <w:bottom w:val="none" w:sz="0" w:space="0" w:color="auto"/>
            <w:right w:val="none" w:sz="0" w:space="0" w:color="auto"/>
          </w:divBdr>
        </w:div>
        <w:div w:id="1240402595">
          <w:marLeft w:val="0"/>
          <w:marRight w:val="0"/>
          <w:marTop w:val="0"/>
          <w:marBottom w:val="0"/>
          <w:divBdr>
            <w:top w:val="none" w:sz="0" w:space="0" w:color="auto"/>
            <w:left w:val="none" w:sz="0" w:space="0" w:color="auto"/>
            <w:bottom w:val="none" w:sz="0" w:space="0" w:color="auto"/>
            <w:right w:val="none" w:sz="0" w:space="0" w:color="auto"/>
          </w:divBdr>
        </w:div>
        <w:div w:id="1240402596">
          <w:marLeft w:val="0"/>
          <w:marRight w:val="0"/>
          <w:marTop w:val="0"/>
          <w:marBottom w:val="0"/>
          <w:divBdr>
            <w:top w:val="none" w:sz="0" w:space="0" w:color="auto"/>
            <w:left w:val="none" w:sz="0" w:space="0" w:color="auto"/>
            <w:bottom w:val="none" w:sz="0" w:space="0" w:color="auto"/>
            <w:right w:val="none" w:sz="0" w:space="0" w:color="auto"/>
          </w:divBdr>
        </w:div>
        <w:div w:id="1240402606">
          <w:marLeft w:val="0"/>
          <w:marRight w:val="0"/>
          <w:marTop w:val="0"/>
          <w:marBottom w:val="0"/>
          <w:divBdr>
            <w:top w:val="none" w:sz="0" w:space="0" w:color="auto"/>
            <w:left w:val="none" w:sz="0" w:space="0" w:color="auto"/>
            <w:bottom w:val="none" w:sz="0" w:space="0" w:color="auto"/>
            <w:right w:val="none" w:sz="0" w:space="0" w:color="auto"/>
          </w:divBdr>
        </w:div>
        <w:div w:id="1240402607">
          <w:marLeft w:val="0"/>
          <w:marRight w:val="0"/>
          <w:marTop w:val="0"/>
          <w:marBottom w:val="0"/>
          <w:divBdr>
            <w:top w:val="none" w:sz="0" w:space="0" w:color="auto"/>
            <w:left w:val="none" w:sz="0" w:space="0" w:color="auto"/>
            <w:bottom w:val="none" w:sz="0" w:space="0" w:color="auto"/>
            <w:right w:val="none" w:sz="0" w:space="0" w:color="auto"/>
          </w:divBdr>
        </w:div>
        <w:div w:id="1240402616">
          <w:marLeft w:val="0"/>
          <w:marRight w:val="0"/>
          <w:marTop w:val="0"/>
          <w:marBottom w:val="0"/>
          <w:divBdr>
            <w:top w:val="none" w:sz="0" w:space="0" w:color="auto"/>
            <w:left w:val="none" w:sz="0" w:space="0" w:color="auto"/>
            <w:bottom w:val="none" w:sz="0" w:space="0" w:color="auto"/>
            <w:right w:val="none" w:sz="0" w:space="0" w:color="auto"/>
          </w:divBdr>
        </w:div>
        <w:div w:id="1240402626">
          <w:marLeft w:val="0"/>
          <w:marRight w:val="0"/>
          <w:marTop w:val="0"/>
          <w:marBottom w:val="0"/>
          <w:divBdr>
            <w:top w:val="none" w:sz="0" w:space="0" w:color="auto"/>
            <w:left w:val="none" w:sz="0" w:space="0" w:color="auto"/>
            <w:bottom w:val="none" w:sz="0" w:space="0" w:color="auto"/>
            <w:right w:val="none" w:sz="0" w:space="0" w:color="auto"/>
          </w:divBdr>
        </w:div>
        <w:div w:id="1240402627">
          <w:marLeft w:val="0"/>
          <w:marRight w:val="0"/>
          <w:marTop w:val="0"/>
          <w:marBottom w:val="0"/>
          <w:divBdr>
            <w:top w:val="none" w:sz="0" w:space="0" w:color="auto"/>
            <w:left w:val="none" w:sz="0" w:space="0" w:color="auto"/>
            <w:bottom w:val="none" w:sz="0" w:space="0" w:color="auto"/>
            <w:right w:val="none" w:sz="0" w:space="0" w:color="auto"/>
          </w:divBdr>
        </w:div>
        <w:div w:id="1240402629">
          <w:marLeft w:val="0"/>
          <w:marRight w:val="0"/>
          <w:marTop w:val="0"/>
          <w:marBottom w:val="0"/>
          <w:divBdr>
            <w:top w:val="none" w:sz="0" w:space="0" w:color="auto"/>
            <w:left w:val="none" w:sz="0" w:space="0" w:color="auto"/>
            <w:bottom w:val="none" w:sz="0" w:space="0" w:color="auto"/>
            <w:right w:val="none" w:sz="0" w:space="0" w:color="auto"/>
          </w:divBdr>
        </w:div>
        <w:div w:id="1240402630">
          <w:marLeft w:val="0"/>
          <w:marRight w:val="0"/>
          <w:marTop w:val="0"/>
          <w:marBottom w:val="0"/>
          <w:divBdr>
            <w:top w:val="none" w:sz="0" w:space="0" w:color="auto"/>
            <w:left w:val="none" w:sz="0" w:space="0" w:color="auto"/>
            <w:bottom w:val="none" w:sz="0" w:space="0" w:color="auto"/>
            <w:right w:val="none" w:sz="0" w:space="0" w:color="auto"/>
          </w:divBdr>
        </w:div>
        <w:div w:id="1240402631">
          <w:marLeft w:val="0"/>
          <w:marRight w:val="0"/>
          <w:marTop w:val="0"/>
          <w:marBottom w:val="0"/>
          <w:divBdr>
            <w:top w:val="none" w:sz="0" w:space="0" w:color="auto"/>
            <w:left w:val="none" w:sz="0" w:space="0" w:color="auto"/>
            <w:bottom w:val="none" w:sz="0" w:space="0" w:color="auto"/>
            <w:right w:val="none" w:sz="0" w:space="0" w:color="auto"/>
          </w:divBdr>
        </w:div>
        <w:div w:id="1240402634">
          <w:marLeft w:val="0"/>
          <w:marRight w:val="0"/>
          <w:marTop w:val="0"/>
          <w:marBottom w:val="0"/>
          <w:divBdr>
            <w:top w:val="none" w:sz="0" w:space="0" w:color="auto"/>
            <w:left w:val="none" w:sz="0" w:space="0" w:color="auto"/>
            <w:bottom w:val="none" w:sz="0" w:space="0" w:color="auto"/>
            <w:right w:val="none" w:sz="0" w:space="0" w:color="auto"/>
          </w:divBdr>
        </w:div>
        <w:div w:id="1240402635">
          <w:marLeft w:val="0"/>
          <w:marRight w:val="0"/>
          <w:marTop w:val="0"/>
          <w:marBottom w:val="0"/>
          <w:divBdr>
            <w:top w:val="none" w:sz="0" w:space="0" w:color="auto"/>
            <w:left w:val="none" w:sz="0" w:space="0" w:color="auto"/>
            <w:bottom w:val="none" w:sz="0" w:space="0" w:color="auto"/>
            <w:right w:val="none" w:sz="0" w:space="0" w:color="auto"/>
          </w:divBdr>
        </w:div>
        <w:div w:id="1240402640">
          <w:marLeft w:val="0"/>
          <w:marRight w:val="0"/>
          <w:marTop w:val="0"/>
          <w:marBottom w:val="0"/>
          <w:divBdr>
            <w:top w:val="none" w:sz="0" w:space="0" w:color="auto"/>
            <w:left w:val="none" w:sz="0" w:space="0" w:color="auto"/>
            <w:bottom w:val="none" w:sz="0" w:space="0" w:color="auto"/>
            <w:right w:val="none" w:sz="0" w:space="0" w:color="auto"/>
          </w:divBdr>
        </w:div>
      </w:divsChild>
    </w:div>
    <w:div w:id="1240402602">
      <w:marLeft w:val="0"/>
      <w:marRight w:val="0"/>
      <w:marTop w:val="0"/>
      <w:marBottom w:val="0"/>
      <w:divBdr>
        <w:top w:val="none" w:sz="0" w:space="0" w:color="auto"/>
        <w:left w:val="none" w:sz="0" w:space="0" w:color="auto"/>
        <w:bottom w:val="none" w:sz="0" w:space="0" w:color="auto"/>
        <w:right w:val="none" w:sz="0" w:space="0" w:color="auto"/>
      </w:divBdr>
      <w:divsChild>
        <w:div w:id="1240402553">
          <w:marLeft w:val="0"/>
          <w:marRight w:val="0"/>
          <w:marTop w:val="0"/>
          <w:marBottom w:val="0"/>
          <w:divBdr>
            <w:top w:val="none" w:sz="0" w:space="0" w:color="auto"/>
            <w:left w:val="none" w:sz="0" w:space="0" w:color="auto"/>
            <w:bottom w:val="none" w:sz="0" w:space="0" w:color="auto"/>
            <w:right w:val="none" w:sz="0" w:space="0" w:color="auto"/>
          </w:divBdr>
        </w:div>
        <w:div w:id="1240402554">
          <w:marLeft w:val="0"/>
          <w:marRight w:val="0"/>
          <w:marTop w:val="0"/>
          <w:marBottom w:val="0"/>
          <w:divBdr>
            <w:top w:val="none" w:sz="0" w:space="0" w:color="auto"/>
            <w:left w:val="none" w:sz="0" w:space="0" w:color="auto"/>
            <w:bottom w:val="none" w:sz="0" w:space="0" w:color="auto"/>
            <w:right w:val="none" w:sz="0" w:space="0" w:color="auto"/>
          </w:divBdr>
        </w:div>
        <w:div w:id="1240402558">
          <w:marLeft w:val="0"/>
          <w:marRight w:val="0"/>
          <w:marTop w:val="0"/>
          <w:marBottom w:val="0"/>
          <w:divBdr>
            <w:top w:val="none" w:sz="0" w:space="0" w:color="auto"/>
            <w:left w:val="none" w:sz="0" w:space="0" w:color="auto"/>
            <w:bottom w:val="none" w:sz="0" w:space="0" w:color="auto"/>
            <w:right w:val="none" w:sz="0" w:space="0" w:color="auto"/>
          </w:divBdr>
        </w:div>
        <w:div w:id="1240402559">
          <w:marLeft w:val="0"/>
          <w:marRight w:val="0"/>
          <w:marTop w:val="0"/>
          <w:marBottom w:val="0"/>
          <w:divBdr>
            <w:top w:val="none" w:sz="0" w:space="0" w:color="auto"/>
            <w:left w:val="none" w:sz="0" w:space="0" w:color="auto"/>
            <w:bottom w:val="none" w:sz="0" w:space="0" w:color="auto"/>
            <w:right w:val="none" w:sz="0" w:space="0" w:color="auto"/>
          </w:divBdr>
        </w:div>
        <w:div w:id="1240402568">
          <w:marLeft w:val="0"/>
          <w:marRight w:val="0"/>
          <w:marTop w:val="0"/>
          <w:marBottom w:val="0"/>
          <w:divBdr>
            <w:top w:val="none" w:sz="0" w:space="0" w:color="auto"/>
            <w:left w:val="none" w:sz="0" w:space="0" w:color="auto"/>
            <w:bottom w:val="none" w:sz="0" w:space="0" w:color="auto"/>
            <w:right w:val="none" w:sz="0" w:space="0" w:color="auto"/>
          </w:divBdr>
        </w:div>
        <w:div w:id="1240402574">
          <w:marLeft w:val="0"/>
          <w:marRight w:val="0"/>
          <w:marTop w:val="0"/>
          <w:marBottom w:val="0"/>
          <w:divBdr>
            <w:top w:val="none" w:sz="0" w:space="0" w:color="auto"/>
            <w:left w:val="none" w:sz="0" w:space="0" w:color="auto"/>
            <w:bottom w:val="none" w:sz="0" w:space="0" w:color="auto"/>
            <w:right w:val="none" w:sz="0" w:space="0" w:color="auto"/>
          </w:divBdr>
        </w:div>
        <w:div w:id="1240402575">
          <w:marLeft w:val="0"/>
          <w:marRight w:val="0"/>
          <w:marTop w:val="0"/>
          <w:marBottom w:val="0"/>
          <w:divBdr>
            <w:top w:val="none" w:sz="0" w:space="0" w:color="auto"/>
            <w:left w:val="none" w:sz="0" w:space="0" w:color="auto"/>
            <w:bottom w:val="none" w:sz="0" w:space="0" w:color="auto"/>
            <w:right w:val="none" w:sz="0" w:space="0" w:color="auto"/>
          </w:divBdr>
        </w:div>
        <w:div w:id="1240402576">
          <w:marLeft w:val="0"/>
          <w:marRight w:val="0"/>
          <w:marTop w:val="0"/>
          <w:marBottom w:val="0"/>
          <w:divBdr>
            <w:top w:val="none" w:sz="0" w:space="0" w:color="auto"/>
            <w:left w:val="none" w:sz="0" w:space="0" w:color="auto"/>
            <w:bottom w:val="none" w:sz="0" w:space="0" w:color="auto"/>
            <w:right w:val="none" w:sz="0" w:space="0" w:color="auto"/>
          </w:divBdr>
        </w:div>
        <w:div w:id="1240402579">
          <w:marLeft w:val="0"/>
          <w:marRight w:val="0"/>
          <w:marTop w:val="0"/>
          <w:marBottom w:val="0"/>
          <w:divBdr>
            <w:top w:val="none" w:sz="0" w:space="0" w:color="auto"/>
            <w:left w:val="none" w:sz="0" w:space="0" w:color="auto"/>
            <w:bottom w:val="none" w:sz="0" w:space="0" w:color="auto"/>
            <w:right w:val="none" w:sz="0" w:space="0" w:color="auto"/>
          </w:divBdr>
        </w:div>
        <w:div w:id="1240402580">
          <w:marLeft w:val="0"/>
          <w:marRight w:val="0"/>
          <w:marTop w:val="0"/>
          <w:marBottom w:val="0"/>
          <w:divBdr>
            <w:top w:val="none" w:sz="0" w:space="0" w:color="auto"/>
            <w:left w:val="none" w:sz="0" w:space="0" w:color="auto"/>
            <w:bottom w:val="none" w:sz="0" w:space="0" w:color="auto"/>
            <w:right w:val="none" w:sz="0" w:space="0" w:color="auto"/>
          </w:divBdr>
        </w:div>
        <w:div w:id="1240402582">
          <w:marLeft w:val="0"/>
          <w:marRight w:val="0"/>
          <w:marTop w:val="0"/>
          <w:marBottom w:val="0"/>
          <w:divBdr>
            <w:top w:val="none" w:sz="0" w:space="0" w:color="auto"/>
            <w:left w:val="none" w:sz="0" w:space="0" w:color="auto"/>
            <w:bottom w:val="none" w:sz="0" w:space="0" w:color="auto"/>
            <w:right w:val="none" w:sz="0" w:space="0" w:color="auto"/>
          </w:divBdr>
        </w:div>
        <w:div w:id="1240402590">
          <w:marLeft w:val="0"/>
          <w:marRight w:val="0"/>
          <w:marTop w:val="0"/>
          <w:marBottom w:val="0"/>
          <w:divBdr>
            <w:top w:val="none" w:sz="0" w:space="0" w:color="auto"/>
            <w:left w:val="none" w:sz="0" w:space="0" w:color="auto"/>
            <w:bottom w:val="none" w:sz="0" w:space="0" w:color="auto"/>
            <w:right w:val="none" w:sz="0" w:space="0" w:color="auto"/>
          </w:divBdr>
        </w:div>
        <w:div w:id="1240402591">
          <w:marLeft w:val="0"/>
          <w:marRight w:val="0"/>
          <w:marTop w:val="0"/>
          <w:marBottom w:val="0"/>
          <w:divBdr>
            <w:top w:val="none" w:sz="0" w:space="0" w:color="auto"/>
            <w:left w:val="none" w:sz="0" w:space="0" w:color="auto"/>
            <w:bottom w:val="none" w:sz="0" w:space="0" w:color="auto"/>
            <w:right w:val="none" w:sz="0" w:space="0" w:color="auto"/>
          </w:divBdr>
        </w:div>
        <w:div w:id="1240402592">
          <w:marLeft w:val="0"/>
          <w:marRight w:val="0"/>
          <w:marTop w:val="0"/>
          <w:marBottom w:val="0"/>
          <w:divBdr>
            <w:top w:val="none" w:sz="0" w:space="0" w:color="auto"/>
            <w:left w:val="none" w:sz="0" w:space="0" w:color="auto"/>
            <w:bottom w:val="none" w:sz="0" w:space="0" w:color="auto"/>
            <w:right w:val="none" w:sz="0" w:space="0" w:color="auto"/>
          </w:divBdr>
        </w:div>
        <w:div w:id="1240402598">
          <w:marLeft w:val="0"/>
          <w:marRight w:val="0"/>
          <w:marTop w:val="0"/>
          <w:marBottom w:val="0"/>
          <w:divBdr>
            <w:top w:val="none" w:sz="0" w:space="0" w:color="auto"/>
            <w:left w:val="none" w:sz="0" w:space="0" w:color="auto"/>
            <w:bottom w:val="none" w:sz="0" w:space="0" w:color="auto"/>
            <w:right w:val="none" w:sz="0" w:space="0" w:color="auto"/>
          </w:divBdr>
        </w:div>
        <w:div w:id="1240402599">
          <w:marLeft w:val="0"/>
          <w:marRight w:val="0"/>
          <w:marTop w:val="0"/>
          <w:marBottom w:val="0"/>
          <w:divBdr>
            <w:top w:val="none" w:sz="0" w:space="0" w:color="auto"/>
            <w:left w:val="none" w:sz="0" w:space="0" w:color="auto"/>
            <w:bottom w:val="none" w:sz="0" w:space="0" w:color="auto"/>
            <w:right w:val="none" w:sz="0" w:space="0" w:color="auto"/>
          </w:divBdr>
        </w:div>
        <w:div w:id="1240402601">
          <w:marLeft w:val="0"/>
          <w:marRight w:val="0"/>
          <w:marTop w:val="0"/>
          <w:marBottom w:val="0"/>
          <w:divBdr>
            <w:top w:val="none" w:sz="0" w:space="0" w:color="auto"/>
            <w:left w:val="none" w:sz="0" w:space="0" w:color="auto"/>
            <w:bottom w:val="none" w:sz="0" w:space="0" w:color="auto"/>
            <w:right w:val="none" w:sz="0" w:space="0" w:color="auto"/>
          </w:divBdr>
        </w:div>
        <w:div w:id="1240402604">
          <w:marLeft w:val="0"/>
          <w:marRight w:val="0"/>
          <w:marTop w:val="0"/>
          <w:marBottom w:val="0"/>
          <w:divBdr>
            <w:top w:val="none" w:sz="0" w:space="0" w:color="auto"/>
            <w:left w:val="none" w:sz="0" w:space="0" w:color="auto"/>
            <w:bottom w:val="none" w:sz="0" w:space="0" w:color="auto"/>
            <w:right w:val="none" w:sz="0" w:space="0" w:color="auto"/>
          </w:divBdr>
        </w:div>
        <w:div w:id="1240402605">
          <w:marLeft w:val="0"/>
          <w:marRight w:val="0"/>
          <w:marTop w:val="0"/>
          <w:marBottom w:val="0"/>
          <w:divBdr>
            <w:top w:val="none" w:sz="0" w:space="0" w:color="auto"/>
            <w:left w:val="none" w:sz="0" w:space="0" w:color="auto"/>
            <w:bottom w:val="none" w:sz="0" w:space="0" w:color="auto"/>
            <w:right w:val="none" w:sz="0" w:space="0" w:color="auto"/>
          </w:divBdr>
        </w:div>
        <w:div w:id="1240402609">
          <w:marLeft w:val="0"/>
          <w:marRight w:val="0"/>
          <w:marTop w:val="0"/>
          <w:marBottom w:val="0"/>
          <w:divBdr>
            <w:top w:val="none" w:sz="0" w:space="0" w:color="auto"/>
            <w:left w:val="none" w:sz="0" w:space="0" w:color="auto"/>
            <w:bottom w:val="none" w:sz="0" w:space="0" w:color="auto"/>
            <w:right w:val="none" w:sz="0" w:space="0" w:color="auto"/>
          </w:divBdr>
        </w:div>
        <w:div w:id="1240402614">
          <w:marLeft w:val="0"/>
          <w:marRight w:val="0"/>
          <w:marTop w:val="0"/>
          <w:marBottom w:val="0"/>
          <w:divBdr>
            <w:top w:val="none" w:sz="0" w:space="0" w:color="auto"/>
            <w:left w:val="none" w:sz="0" w:space="0" w:color="auto"/>
            <w:bottom w:val="none" w:sz="0" w:space="0" w:color="auto"/>
            <w:right w:val="none" w:sz="0" w:space="0" w:color="auto"/>
          </w:divBdr>
        </w:div>
        <w:div w:id="1240402615">
          <w:marLeft w:val="0"/>
          <w:marRight w:val="0"/>
          <w:marTop w:val="0"/>
          <w:marBottom w:val="0"/>
          <w:divBdr>
            <w:top w:val="none" w:sz="0" w:space="0" w:color="auto"/>
            <w:left w:val="none" w:sz="0" w:space="0" w:color="auto"/>
            <w:bottom w:val="none" w:sz="0" w:space="0" w:color="auto"/>
            <w:right w:val="none" w:sz="0" w:space="0" w:color="auto"/>
          </w:divBdr>
        </w:div>
        <w:div w:id="1240402618">
          <w:marLeft w:val="0"/>
          <w:marRight w:val="0"/>
          <w:marTop w:val="0"/>
          <w:marBottom w:val="0"/>
          <w:divBdr>
            <w:top w:val="none" w:sz="0" w:space="0" w:color="auto"/>
            <w:left w:val="none" w:sz="0" w:space="0" w:color="auto"/>
            <w:bottom w:val="none" w:sz="0" w:space="0" w:color="auto"/>
            <w:right w:val="none" w:sz="0" w:space="0" w:color="auto"/>
          </w:divBdr>
        </w:div>
        <w:div w:id="1240402624">
          <w:marLeft w:val="0"/>
          <w:marRight w:val="0"/>
          <w:marTop w:val="0"/>
          <w:marBottom w:val="0"/>
          <w:divBdr>
            <w:top w:val="none" w:sz="0" w:space="0" w:color="auto"/>
            <w:left w:val="none" w:sz="0" w:space="0" w:color="auto"/>
            <w:bottom w:val="none" w:sz="0" w:space="0" w:color="auto"/>
            <w:right w:val="none" w:sz="0" w:space="0" w:color="auto"/>
          </w:divBdr>
        </w:div>
        <w:div w:id="1240402633">
          <w:marLeft w:val="0"/>
          <w:marRight w:val="0"/>
          <w:marTop w:val="0"/>
          <w:marBottom w:val="0"/>
          <w:divBdr>
            <w:top w:val="none" w:sz="0" w:space="0" w:color="auto"/>
            <w:left w:val="none" w:sz="0" w:space="0" w:color="auto"/>
            <w:bottom w:val="none" w:sz="0" w:space="0" w:color="auto"/>
            <w:right w:val="none" w:sz="0" w:space="0" w:color="auto"/>
          </w:divBdr>
        </w:div>
        <w:div w:id="1240402637">
          <w:marLeft w:val="0"/>
          <w:marRight w:val="0"/>
          <w:marTop w:val="0"/>
          <w:marBottom w:val="0"/>
          <w:divBdr>
            <w:top w:val="none" w:sz="0" w:space="0" w:color="auto"/>
            <w:left w:val="none" w:sz="0" w:space="0" w:color="auto"/>
            <w:bottom w:val="none" w:sz="0" w:space="0" w:color="auto"/>
            <w:right w:val="none" w:sz="0" w:space="0" w:color="auto"/>
          </w:divBdr>
        </w:div>
      </w:divsChild>
    </w:div>
    <w:div w:id="1240402612">
      <w:marLeft w:val="0"/>
      <w:marRight w:val="0"/>
      <w:marTop w:val="0"/>
      <w:marBottom w:val="0"/>
      <w:divBdr>
        <w:top w:val="none" w:sz="0" w:space="0" w:color="auto"/>
        <w:left w:val="none" w:sz="0" w:space="0" w:color="auto"/>
        <w:bottom w:val="none" w:sz="0" w:space="0" w:color="auto"/>
        <w:right w:val="none" w:sz="0" w:space="0" w:color="auto"/>
      </w:divBdr>
      <w:divsChild>
        <w:div w:id="1240402572">
          <w:marLeft w:val="0"/>
          <w:marRight w:val="0"/>
          <w:marTop w:val="0"/>
          <w:marBottom w:val="0"/>
          <w:divBdr>
            <w:top w:val="none" w:sz="0" w:space="0" w:color="auto"/>
            <w:left w:val="none" w:sz="0" w:space="0" w:color="auto"/>
            <w:bottom w:val="none" w:sz="0" w:space="0" w:color="auto"/>
            <w:right w:val="none" w:sz="0" w:space="0" w:color="auto"/>
          </w:divBdr>
        </w:div>
        <w:div w:id="1240402587">
          <w:marLeft w:val="0"/>
          <w:marRight w:val="0"/>
          <w:marTop w:val="0"/>
          <w:marBottom w:val="0"/>
          <w:divBdr>
            <w:top w:val="none" w:sz="0" w:space="0" w:color="auto"/>
            <w:left w:val="none" w:sz="0" w:space="0" w:color="auto"/>
            <w:bottom w:val="none" w:sz="0" w:space="0" w:color="auto"/>
            <w:right w:val="none" w:sz="0" w:space="0" w:color="auto"/>
          </w:divBdr>
        </w:div>
        <w:div w:id="1240402589">
          <w:marLeft w:val="0"/>
          <w:marRight w:val="0"/>
          <w:marTop w:val="0"/>
          <w:marBottom w:val="0"/>
          <w:divBdr>
            <w:top w:val="none" w:sz="0" w:space="0" w:color="auto"/>
            <w:left w:val="none" w:sz="0" w:space="0" w:color="auto"/>
            <w:bottom w:val="none" w:sz="0" w:space="0" w:color="auto"/>
            <w:right w:val="none" w:sz="0" w:space="0" w:color="auto"/>
          </w:divBdr>
        </w:div>
        <w:div w:id="1240402620">
          <w:marLeft w:val="0"/>
          <w:marRight w:val="0"/>
          <w:marTop w:val="0"/>
          <w:marBottom w:val="0"/>
          <w:divBdr>
            <w:top w:val="none" w:sz="0" w:space="0" w:color="auto"/>
            <w:left w:val="none" w:sz="0" w:space="0" w:color="auto"/>
            <w:bottom w:val="none" w:sz="0" w:space="0" w:color="auto"/>
            <w:right w:val="none" w:sz="0" w:space="0" w:color="auto"/>
          </w:divBdr>
        </w:div>
      </w:divsChild>
    </w:div>
    <w:div w:id="12404026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2A4D2-594C-47A4-BF3D-2703EAE57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3868</Words>
  <Characters>20991</Characters>
  <Application>Microsoft Office Word</Application>
  <DocSecurity>0</DocSecurity>
  <Lines>174</Lines>
  <Paragraphs>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Charte des Bonnes Pratiques des Prestataires de Soins</vt:lpstr>
      <vt:lpstr>Charte des Bonnes Pratiques des Prestataires de Soins</vt:lpstr>
    </vt:vector>
  </TitlesOfParts>
  <Company>CHU de Bordeaux</Company>
  <LinksUpToDate>false</LinksUpToDate>
  <CharactersWithSpaces>24810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 des Bonnes Pratiques des Prestataires de Soins</dc:title>
  <dc:creator>Direction Générale du CHU de Bordeaux</dc:creator>
  <cp:lastModifiedBy>LEGRIS, Candice</cp:lastModifiedBy>
  <cp:revision>3</cp:revision>
  <cp:lastPrinted>2018-01-18T09:27:00Z</cp:lastPrinted>
  <dcterms:created xsi:type="dcterms:W3CDTF">2018-01-18T09:37:00Z</dcterms:created>
  <dcterms:modified xsi:type="dcterms:W3CDTF">2018-01-25T13:52:00Z</dcterms:modified>
</cp:coreProperties>
</file>