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328" w:rsidRDefault="005F7328" w:rsidP="00C019F4">
      <w:pPr>
        <w:jc w:val="center"/>
        <w:rPr>
          <w:rFonts w:ascii="Arial" w:hAnsi="Arial" w:cs="Arial"/>
          <w:b/>
        </w:rPr>
      </w:pPr>
    </w:p>
    <w:p w:rsidR="004909AC" w:rsidRDefault="004909AC" w:rsidP="004909AC">
      <w:pPr>
        <w:pStyle w:val="Titre"/>
        <w:jc w:val="center"/>
        <w:rPr>
          <w:sz w:val="48"/>
        </w:rPr>
      </w:pPr>
      <w:r w:rsidRPr="004909AC">
        <w:rPr>
          <w:sz w:val="48"/>
        </w:rPr>
        <w:t xml:space="preserve">Dossier de candidature </w:t>
      </w:r>
    </w:p>
    <w:p w:rsidR="004909AC" w:rsidRDefault="004909AC" w:rsidP="004909AC">
      <w:pPr>
        <w:pStyle w:val="Titre"/>
        <w:jc w:val="center"/>
        <w:rPr>
          <w:sz w:val="48"/>
        </w:rPr>
      </w:pPr>
      <w:r w:rsidRPr="004909AC">
        <w:rPr>
          <w:sz w:val="48"/>
        </w:rPr>
        <w:t>Appel à candidatures Structures Douleur Chronique</w:t>
      </w:r>
      <w:r>
        <w:rPr>
          <w:sz w:val="48"/>
        </w:rPr>
        <w:t xml:space="preserve"> 2023-2027</w:t>
      </w:r>
    </w:p>
    <w:p w:rsidR="004909AC" w:rsidRPr="004909AC" w:rsidRDefault="004909AC" w:rsidP="004909AC"/>
    <w:p w:rsidR="00EB5714" w:rsidRPr="00D9621C" w:rsidRDefault="007D5E26" w:rsidP="00C019F4">
      <w:pPr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Veuillez</w:t>
      </w:r>
      <w:r w:rsidR="00EB5714" w:rsidRPr="00D9621C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renseigner </w:t>
      </w:r>
      <w:r w:rsidR="00EB5714" w:rsidRPr="00D9621C">
        <w:rPr>
          <w:rFonts w:ascii="Arial" w:hAnsi="Arial" w:cs="Arial"/>
          <w:b/>
          <w:color w:val="000000" w:themeColor="text1"/>
        </w:rPr>
        <w:t>uniquement les cases à champs libres grisé</w:t>
      </w:r>
      <w:r w:rsidR="00D9621C" w:rsidRPr="00D9621C">
        <w:rPr>
          <w:rFonts w:ascii="Arial" w:hAnsi="Arial" w:cs="Arial"/>
          <w:b/>
          <w:color w:val="000000" w:themeColor="text1"/>
        </w:rPr>
        <w:t>e</w:t>
      </w:r>
      <w:r w:rsidR="00EB5714" w:rsidRPr="00D9621C">
        <w:rPr>
          <w:rFonts w:ascii="Arial" w:hAnsi="Arial" w:cs="Arial"/>
          <w:b/>
          <w:color w:val="000000" w:themeColor="text1"/>
        </w:rPr>
        <w:t>s</w:t>
      </w:r>
    </w:p>
    <w:p w:rsidR="00C019F4" w:rsidRDefault="00C019F4" w:rsidP="00C019F4">
      <w:pPr>
        <w:jc w:val="both"/>
        <w:rPr>
          <w:rFonts w:ascii="Arial" w:hAnsi="Arial" w:cs="Arial"/>
        </w:rPr>
      </w:pPr>
    </w:p>
    <w:p w:rsidR="002B3C15" w:rsidRDefault="00C019F4" w:rsidP="002B3C15">
      <w:pPr>
        <w:jc w:val="both"/>
        <w:rPr>
          <w:rFonts w:ascii="Arial" w:hAnsi="Arial" w:cs="Arial"/>
        </w:rPr>
      </w:pPr>
      <w:r w:rsidRPr="00091B4C">
        <w:rPr>
          <w:rFonts w:ascii="Arial" w:hAnsi="Arial" w:cs="Arial"/>
        </w:rPr>
        <w:t xml:space="preserve">Le présent dossier de candidature est </w:t>
      </w:r>
      <w:r w:rsidRPr="006E0DCE">
        <w:rPr>
          <w:rFonts w:ascii="Arial" w:hAnsi="Arial" w:cs="Arial"/>
          <w:b/>
        </w:rPr>
        <w:t>à remplir par la SDC candidate</w:t>
      </w:r>
      <w:r w:rsidR="000D38BF">
        <w:rPr>
          <w:rFonts w:ascii="Arial" w:hAnsi="Arial" w:cs="Arial"/>
          <w:b/>
        </w:rPr>
        <w:t xml:space="preserve">. </w:t>
      </w:r>
      <w:r w:rsidR="00BC73E3">
        <w:rPr>
          <w:rFonts w:ascii="Arial" w:hAnsi="Arial" w:cs="Arial"/>
        </w:rPr>
        <w:t>Il</w:t>
      </w:r>
      <w:r w:rsidR="000D38BF">
        <w:rPr>
          <w:rFonts w:ascii="Arial" w:hAnsi="Arial" w:cs="Arial"/>
        </w:rPr>
        <w:t xml:space="preserve"> est </w:t>
      </w:r>
      <w:r w:rsidRPr="00091B4C">
        <w:rPr>
          <w:rFonts w:ascii="Arial" w:hAnsi="Arial" w:cs="Arial"/>
        </w:rPr>
        <w:t xml:space="preserve">à retourner </w:t>
      </w:r>
      <w:r w:rsidR="00BC73E3" w:rsidRPr="00BC73E3">
        <w:rPr>
          <w:rFonts w:ascii="Arial" w:hAnsi="Arial" w:cs="Arial"/>
        </w:rPr>
        <w:t xml:space="preserve">accompagné des pièces complémentaires requises </w:t>
      </w:r>
      <w:r w:rsidR="007D5E26">
        <w:rPr>
          <w:rFonts w:ascii="Arial" w:hAnsi="Arial" w:cs="Arial"/>
        </w:rPr>
        <w:t xml:space="preserve">avant le 31/10/2022 </w:t>
      </w:r>
      <w:r w:rsidRPr="00091B4C">
        <w:rPr>
          <w:rFonts w:ascii="Arial" w:hAnsi="Arial" w:cs="Arial"/>
        </w:rPr>
        <w:t xml:space="preserve">à </w:t>
      </w:r>
      <w:r w:rsidR="004142CB">
        <w:rPr>
          <w:rFonts w:ascii="Arial" w:hAnsi="Arial" w:cs="Arial"/>
        </w:rPr>
        <w:t>l’ARS d’Ile-de-</w:t>
      </w:r>
      <w:r w:rsidR="00EB5714">
        <w:rPr>
          <w:rFonts w:ascii="Arial" w:hAnsi="Arial" w:cs="Arial"/>
        </w:rPr>
        <w:t>France</w:t>
      </w:r>
      <w:r w:rsidR="00D9621C">
        <w:rPr>
          <w:rFonts w:ascii="Arial" w:hAnsi="Arial" w:cs="Arial"/>
        </w:rPr>
        <w:t xml:space="preserve"> par </w:t>
      </w:r>
      <w:r w:rsidR="002B3C15">
        <w:rPr>
          <w:rFonts w:ascii="Arial" w:hAnsi="Arial" w:cs="Arial"/>
        </w:rPr>
        <w:t>courriel :</w:t>
      </w:r>
    </w:p>
    <w:p w:rsidR="002B3C15" w:rsidRPr="002B3C15" w:rsidRDefault="002B3C15" w:rsidP="002B3C15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r w:rsidRPr="002B3C15">
        <w:rPr>
          <w:rFonts w:ascii="Arial" w:hAnsi="Arial" w:cs="Arial"/>
        </w:rPr>
        <w:t xml:space="preserve">à l’adresse </w:t>
      </w:r>
      <w:hyperlink r:id="rId8" w:history="1">
        <w:r w:rsidRPr="002B3C15">
          <w:rPr>
            <w:rStyle w:val="Lienhypertexte"/>
            <w:rFonts w:ascii="Arial" w:hAnsi="Arial" w:cs="Arial"/>
          </w:rPr>
          <w:t>ARS-IDF-SERVICE-CONTRACTUALISATION@ars.sante.fr</w:t>
        </w:r>
      </w:hyperlink>
      <w:r w:rsidR="00BC73E3">
        <w:rPr>
          <w:rFonts w:ascii="Arial" w:hAnsi="Arial" w:cs="Arial"/>
        </w:rPr>
        <w:t> </w:t>
      </w:r>
    </w:p>
    <w:p w:rsidR="002B3C15" w:rsidRDefault="002B3C15" w:rsidP="000D38BF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</w:t>
      </w:r>
      <w:r w:rsidRPr="002B3C15">
        <w:rPr>
          <w:rFonts w:ascii="Arial" w:hAnsi="Arial" w:cs="Arial"/>
        </w:rPr>
        <w:t>n</w:t>
      </w:r>
      <w:proofErr w:type="gramEnd"/>
      <w:r w:rsidRPr="002B3C15">
        <w:rPr>
          <w:rFonts w:ascii="Arial" w:hAnsi="Arial" w:cs="Arial"/>
        </w:rPr>
        <w:t xml:space="preserve"> précisant</w:t>
      </w:r>
      <w:r>
        <w:rPr>
          <w:rFonts w:ascii="Arial" w:hAnsi="Arial" w:cs="Arial"/>
        </w:rPr>
        <w:t xml:space="preserve"> en </w:t>
      </w:r>
      <w:r w:rsidRPr="002B3C15">
        <w:rPr>
          <w:rFonts w:ascii="Arial" w:hAnsi="Arial" w:cs="Arial"/>
        </w:rPr>
        <w:t>objet « AAC douleur chronique – nom de l’établissement »</w:t>
      </w:r>
    </w:p>
    <w:p w:rsidR="008D5403" w:rsidRPr="008D5403" w:rsidRDefault="008D5403" w:rsidP="008D5403">
      <w:pPr>
        <w:jc w:val="both"/>
        <w:rPr>
          <w:rFonts w:ascii="Arial" w:hAnsi="Arial" w:cs="Arial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F7B97" w:rsidRPr="00091B4C" w:rsidTr="008562AA">
        <w:tc>
          <w:tcPr>
            <w:tcW w:w="4531" w:type="dxa"/>
          </w:tcPr>
          <w:p w:rsidR="003F7B97" w:rsidRDefault="003F7B97" w:rsidP="008D5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Responsable de la SDC</w:t>
            </w:r>
          </w:p>
          <w:p w:rsidR="003F7B97" w:rsidRDefault="003F7B97" w:rsidP="003F7B97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Nom/ Prénom</w:t>
            </w:r>
            <w:bookmarkStart w:id="0" w:name="_GoBack"/>
            <w:bookmarkEnd w:id="0"/>
          </w:p>
          <w:p w:rsidR="003F7B97" w:rsidRPr="003F7B97" w:rsidRDefault="003F7B97" w:rsidP="003F7B97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Coordonnées (e-mail, téléphone)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3F7B97" w:rsidRPr="00091B4C" w:rsidRDefault="003F7B97" w:rsidP="008562AA">
            <w:pPr>
              <w:rPr>
                <w:rFonts w:ascii="Arial" w:hAnsi="Arial" w:cs="Arial"/>
              </w:rPr>
            </w:pPr>
          </w:p>
        </w:tc>
      </w:tr>
      <w:tr w:rsidR="008D5403" w:rsidRPr="00091B4C" w:rsidTr="008562AA">
        <w:tc>
          <w:tcPr>
            <w:tcW w:w="4531" w:type="dxa"/>
          </w:tcPr>
          <w:p w:rsidR="008D5403" w:rsidRDefault="008D5403" w:rsidP="008D54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adresse d’implantation de la SDC</w:t>
            </w:r>
          </w:p>
          <w:p w:rsidR="00EA68AA" w:rsidRDefault="00EA68AA" w:rsidP="00EA68AA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Finess EJ</w:t>
            </w:r>
          </w:p>
          <w:p w:rsidR="00EA68AA" w:rsidRPr="00EA68AA" w:rsidRDefault="00EA68AA" w:rsidP="00EA68AA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Finess ET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8D5403" w:rsidRPr="00091B4C" w:rsidRDefault="008D5403" w:rsidP="008562AA">
            <w:pPr>
              <w:rPr>
                <w:rFonts w:ascii="Arial" w:hAnsi="Arial" w:cs="Arial"/>
              </w:rPr>
            </w:pPr>
          </w:p>
        </w:tc>
      </w:tr>
      <w:tr w:rsidR="008D5403" w:rsidRPr="00091B4C" w:rsidTr="008562AA">
        <w:tc>
          <w:tcPr>
            <w:tcW w:w="4531" w:type="dxa"/>
          </w:tcPr>
          <w:p w:rsidR="008D5403" w:rsidRDefault="008D5403" w:rsidP="008562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 et adresse de l’Etablissement de santé de rattachement de la SDC</w:t>
            </w:r>
          </w:p>
          <w:p w:rsidR="00EA68AA" w:rsidRDefault="00EA68AA" w:rsidP="00EA68AA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Finess EJ</w:t>
            </w:r>
          </w:p>
          <w:p w:rsidR="00EA68AA" w:rsidRPr="00EA68AA" w:rsidRDefault="00EA68AA" w:rsidP="00EA68AA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Finess ET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8D5403" w:rsidRPr="00091B4C" w:rsidRDefault="008D5403" w:rsidP="008562AA">
            <w:pPr>
              <w:rPr>
                <w:rFonts w:ascii="Arial" w:hAnsi="Arial" w:cs="Arial"/>
              </w:rPr>
            </w:pPr>
          </w:p>
        </w:tc>
      </w:tr>
    </w:tbl>
    <w:p w:rsidR="002B3C15" w:rsidRPr="000D38BF" w:rsidRDefault="002B3C15" w:rsidP="000D38BF">
      <w:pPr>
        <w:ind w:left="360"/>
        <w:jc w:val="both"/>
        <w:rPr>
          <w:rFonts w:ascii="Arial" w:hAnsi="Arial" w:cs="Arial"/>
        </w:rPr>
      </w:pPr>
    </w:p>
    <w:p w:rsidR="00C019F4" w:rsidRPr="00F76F34" w:rsidRDefault="00C019F4" w:rsidP="00F76F34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 w:rsidRPr="00F76F34">
        <w:rPr>
          <w:rFonts w:ascii="Arial" w:hAnsi="Arial" w:cs="Arial"/>
          <w:b/>
        </w:rPr>
        <w:t xml:space="preserve">Type de SDC </w:t>
      </w:r>
    </w:p>
    <w:p w:rsidR="00C019F4" w:rsidRPr="00091B4C" w:rsidRDefault="00C019F4" w:rsidP="00C019F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Consultation ou c</w:t>
      </w:r>
      <w:r w:rsidRPr="00091B4C">
        <w:rPr>
          <w:rFonts w:ascii="Arial" w:hAnsi="Arial" w:cs="Arial"/>
          <w:u w:val="single"/>
        </w:rPr>
        <w:t>entre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C019F4" w:rsidRPr="00091B4C" w:rsidTr="00EB5714">
        <w:tc>
          <w:tcPr>
            <w:tcW w:w="453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est-elle de type centre ou consultation ?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3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S’il s’agit d’un centre, précisez les spécialités médicales différentes représentées.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8F0558" w:rsidRDefault="00C019F4" w:rsidP="00C019F4">
      <w:pPr>
        <w:spacing w:after="0"/>
        <w:jc w:val="both"/>
        <w:rPr>
          <w:rFonts w:ascii="Arial" w:hAnsi="Arial" w:cs="Arial"/>
          <w:i/>
        </w:rPr>
      </w:pPr>
      <w:r w:rsidRPr="008F0558">
        <w:rPr>
          <w:rFonts w:ascii="Arial" w:hAnsi="Arial" w:cs="Arial"/>
          <w:i/>
        </w:rPr>
        <w:t>Les SDC de type consultation doivent satisfaire aux critères communs du cahier des charges numérotés 1 à 17.</w:t>
      </w:r>
    </w:p>
    <w:p w:rsidR="00C019F4" w:rsidRPr="008F0558" w:rsidRDefault="00C019F4" w:rsidP="00C019F4">
      <w:pPr>
        <w:spacing w:after="0"/>
        <w:jc w:val="both"/>
        <w:rPr>
          <w:rFonts w:ascii="Arial" w:hAnsi="Arial" w:cs="Arial"/>
          <w:i/>
        </w:rPr>
      </w:pPr>
      <w:r w:rsidRPr="008F0558">
        <w:rPr>
          <w:rFonts w:ascii="Arial" w:hAnsi="Arial" w:cs="Arial"/>
          <w:i/>
        </w:rPr>
        <w:t>Les SDC de type centre doivent satisfaire aux critères communs du cahier des charges et aux critères supplémentaires numérotés de 18 à 21.</w:t>
      </w:r>
    </w:p>
    <w:p w:rsidR="00C019F4" w:rsidRPr="00091B4C" w:rsidRDefault="00C019F4" w:rsidP="00C019F4">
      <w:pPr>
        <w:jc w:val="both"/>
        <w:rPr>
          <w:rFonts w:ascii="Arial" w:hAnsi="Arial" w:cs="Arial"/>
          <w:u w:val="single"/>
        </w:rPr>
      </w:pPr>
    </w:p>
    <w:p w:rsidR="00C019F4" w:rsidRPr="00091B4C" w:rsidRDefault="00C019F4" w:rsidP="00C019F4">
      <w:pPr>
        <w:rPr>
          <w:rFonts w:ascii="Arial" w:hAnsi="Arial" w:cs="Arial"/>
        </w:rPr>
      </w:pPr>
      <w:r w:rsidRPr="00091B4C">
        <w:rPr>
          <w:rFonts w:ascii="Arial" w:hAnsi="Arial" w:cs="Arial"/>
          <w:u w:val="single"/>
        </w:rPr>
        <w:t>Polyvalence ou spécialisation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C019F4" w:rsidRPr="00091B4C" w:rsidTr="00EB5714">
        <w:tc>
          <w:tcPr>
            <w:tcW w:w="453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est-elle polyvalente ou bien spécialisée (oncologique ou pédiatrique) ou bien référente pour l’endométriose</w:t>
            </w:r>
            <w:r>
              <w:rPr>
                <w:rFonts w:ascii="Arial" w:hAnsi="Arial" w:cs="Arial"/>
              </w:rPr>
              <w:t xml:space="preserve"> </w:t>
            </w:r>
            <w:r w:rsidRPr="00091B4C">
              <w:rPr>
                <w:rFonts w:ascii="Arial" w:hAnsi="Arial" w:cs="Arial"/>
              </w:rPr>
              <w:t>?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7D2F2F" w:rsidRPr="00091B4C" w:rsidTr="00EB5714">
        <w:tc>
          <w:tcPr>
            <w:tcW w:w="4531" w:type="dxa"/>
          </w:tcPr>
          <w:p w:rsidR="007D2F2F" w:rsidRPr="007D2F2F" w:rsidRDefault="007D2F2F" w:rsidP="007D2F2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7D2F2F">
              <w:rPr>
                <w:rFonts w:ascii="Arial" w:hAnsi="Arial" w:cs="Arial"/>
              </w:rPr>
              <w:lastRenderedPageBreak/>
              <w:t xml:space="preserve">Précisez en cas de structure polyvalente, les principales pathologies prises en charge : 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7D2F2F" w:rsidRPr="00091B4C" w:rsidRDefault="007D2F2F" w:rsidP="00895F85">
            <w:pPr>
              <w:rPr>
                <w:rFonts w:ascii="Arial" w:hAnsi="Arial" w:cs="Arial"/>
              </w:rPr>
            </w:pPr>
          </w:p>
        </w:tc>
      </w:tr>
      <w:tr w:rsidR="007D2F2F" w:rsidRPr="00091B4C" w:rsidTr="00EB5714">
        <w:tc>
          <w:tcPr>
            <w:tcW w:w="4531" w:type="dxa"/>
          </w:tcPr>
          <w:p w:rsidR="007D2F2F" w:rsidRPr="007D2F2F" w:rsidRDefault="007D2F2F" w:rsidP="007D2F2F">
            <w:pPr>
              <w:pStyle w:val="Paragraphedeliste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Précisez, si spécialisée en oncologie, la part en % de l’activité dédiée à la prise en charge des douleurs oncologiques :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7D2F2F" w:rsidRPr="00091B4C" w:rsidRDefault="007D2F2F" w:rsidP="00895F85">
            <w:pPr>
              <w:rPr>
                <w:rFonts w:ascii="Arial" w:hAnsi="Arial" w:cs="Arial"/>
              </w:rPr>
            </w:pPr>
          </w:p>
        </w:tc>
      </w:tr>
    </w:tbl>
    <w:p w:rsidR="00C019F4" w:rsidRDefault="00C019F4" w:rsidP="00C019F4">
      <w:pPr>
        <w:spacing w:after="0"/>
        <w:jc w:val="both"/>
        <w:rPr>
          <w:rFonts w:ascii="Arial" w:hAnsi="Arial" w:cs="Arial"/>
          <w:i/>
        </w:rPr>
      </w:pPr>
      <w:r w:rsidRPr="00091B4C">
        <w:rPr>
          <w:rFonts w:ascii="Arial" w:hAnsi="Arial" w:cs="Arial"/>
          <w:i/>
        </w:rPr>
        <w:t xml:space="preserve">Les SDC spécialisées doivent satisfaire aux critères supplémentaires 22 et aux critères 23 à 28 </w:t>
      </w:r>
      <w:proofErr w:type="gramStart"/>
      <w:r w:rsidRPr="00091B4C">
        <w:rPr>
          <w:rFonts w:ascii="Arial" w:hAnsi="Arial" w:cs="Arial"/>
          <w:i/>
        </w:rPr>
        <w:t>pour</w:t>
      </w:r>
      <w:proofErr w:type="gramEnd"/>
      <w:r w:rsidRPr="00091B4C">
        <w:rPr>
          <w:rFonts w:ascii="Arial" w:hAnsi="Arial" w:cs="Arial"/>
          <w:i/>
        </w:rPr>
        <w:t xml:space="preserve"> les SDC oncologiques et aux critères 29 à 30 pour les SDC exclusivement pédiatriques et 31 à 32 pour les SDC accueillant des enfants mais non exclusives.</w:t>
      </w:r>
    </w:p>
    <w:p w:rsidR="00C019F4" w:rsidRDefault="00C019F4" w:rsidP="00C019F4">
      <w:pPr>
        <w:rPr>
          <w:rFonts w:ascii="Arial" w:hAnsi="Arial" w:cs="Arial"/>
          <w:b/>
        </w:rPr>
      </w:pPr>
    </w:p>
    <w:p w:rsidR="000D38BF" w:rsidRDefault="000D38BF" w:rsidP="00C019F4">
      <w:pPr>
        <w:rPr>
          <w:rFonts w:ascii="Arial" w:hAnsi="Arial" w:cs="Arial"/>
          <w:b/>
        </w:rPr>
      </w:pPr>
    </w:p>
    <w:p w:rsidR="000D38BF" w:rsidRPr="00091B4C" w:rsidRDefault="000D38BF" w:rsidP="00C019F4">
      <w:pPr>
        <w:rPr>
          <w:rFonts w:ascii="Arial" w:hAnsi="Arial" w:cs="Arial"/>
          <w:b/>
        </w:rPr>
      </w:pPr>
    </w:p>
    <w:p w:rsidR="00C019F4" w:rsidRPr="00F76F34" w:rsidRDefault="005133FD" w:rsidP="00F76F34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Données d’activité 2021</w:t>
      </w:r>
      <w:r w:rsidR="00C019F4" w:rsidRPr="00F76F34">
        <w:rPr>
          <w:rFonts w:ascii="Arial" w:hAnsi="Arial" w:cs="Arial"/>
          <w:b/>
        </w:rPr>
        <w:t xml:space="preserve"> de la SDC (centre ou consultation)</w:t>
      </w:r>
    </w:p>
    <w:p w:rsidR="00C019F4" w:rsidRPr="00091B4C" w:rsidRDefault="00C019F4" w:rsidP="00C019F4">
      <w:pPr>
        <w:jc w:val="both"/>
        <w:rPr>
          <w:rFonts w:ascii="Arial" w:hAnsi="Arial" w:cs="Arial"/>
        </w:rPr>
      </w:pPr>
      <w:r w:rsidRPr="00091B4C">
        <w:rPr>
          <w:rFonts w:ascii="Arial" w:hAnsi="Arial" w:cs="Arial"/>
          <w:u w:val="single"/>
        </w:rPr>
        <w:t>Hospitalisation</w:t>
      </w:r>
      <w:r w:rsidR="005133FD">
        <w:rPr>
          <w:rFonts w:ascii="Arial" w:hAnsi="Arial" w:cs="Arial"/>
        </w:rPr>
        <w:t xml:space="preserve"> - données d’activité 2021</w:t>
      </w:r>
      <w:r w:rsidRPr="00091B4C">
        <w:rPr>
          <w:rFonts w:ascii="Arial" w:hAnsi="Arial" w:cs="Arial"/>
        </w:rPr>
        <w:t> : hospitalisation pour douleur chronique, y compris hospitalisations de jour et ambulatoires. Ces données sont disponibles dans le PMSI (GHM douleur chronique rebelle, unité médicale 61)</w:t>
      </w:r>
      <w:r>
        <w:rPr>
          <w:rFonts w:ascii="Arial" w:hAnsi="Arial" w:cs="Arial"/>
        </w:rPr>
        <w:t>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06"/>
        <w:gridCol w:w="4745"/>
      </w:tblGrid>
      <w:tr w:rsidR="00C019F4" w:rsidRPr="00091B4C" w:rsidTr="00EB5714">
        <w:tc>
          <w:tcPr>
            <w:tcW w:w="460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séjours</w:t>
            </w:r>
          </w:p>
        </w:tc>
        <w:tc>
          <w:tcPr>
            <w:tcW w:w="4745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0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patients distincts hospitalisés</w:t>
            </w:r>
          </w:p>
        </w:tc>
        <w:tc>
          <w:tcPr>
            <w:tcW w:w="4745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EB5714" w:rsidRPr="00091B4C" w:rsidRDefault="00EB571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jc w:val="both"/>
        <w:rPr>
          <w:rFonts w:ascii="Arial" w:hAnsi="Arial" w:cs="Arial"/>
        </w:rPr>
      </w:pPr>
      <w:r w:rsidRPr="008F0558">
        <w:rPr>
          <w:rFonts w:ascii="Arial" w:hAnsi="Arial" w:cs="Arial"/>
          <w:b/>
          <w:u w:val="single"/>
        </w:rPr>
        <w:t>Consultations</w:t>
      </w:r>
      <w:r w:rsidR="00895F85">
        <w:rPr>
          <w:rFonts w:ascii="Arial" w:hAnsi="Arial" w:cs="Arial"/>
          <w:b/>
        </w:rPr>
        <w:t xml:space="preserve"> - données d’activité 2021</w:t>
      </w:r>
      <w:r w:rsidRPr="008F0558">
        <w:rPr>
          <w:rFonts w:ascii="Arial" w:hAnsi="Arial" w:cs="Arial"/>
          <w:b/>
        </w:rPr>
        <w:t> :</w:t>
      </w:r>
      <w:r w:rsidRPr="00091B4C">
        <w:rPr>
          <w:rFonts w:ascii="Arial" w:hAnsi="Arial" w:cs="Arial"/>
        </w:rPr>
        <w:t xml:space="preserve"> activité de consultation. La file active est le nombre de patients distincts vus au moins une fois dans l’année. Les consultations de psychiatres ou de psychologues sont à comptabiliser ensemble pour refléter la prise en charge psychologique. 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1871"/>
        <w:gridCol w:w="1843"/>
        <w:gridCol w:w="2240"/>
      </w:tblGrid>
      <w:tr w:rsidR="00C019F4" w:rsidRPr="00091B4C" w:rsidTr="00895F85">
        <w:tc>
          <w:tcPr>
            <w:tcW w:w="3539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Patients externes</w:t>
            </w:r>
            <w:r>
              <w:rPr>
                <w:rFonts w:ascii="Arial" w:hAnsi="Arial" w:cs="Arial"/>
              </w:rPr>
              <w:t xml:space="preserve"> a</w:t>
            </w:r>
            <w:r w:rsidRPr="00091B4C">
              <w:rPr>
                <w:rFonts w:ascii="Arial" w:hAnsi="Arial" w:cs="Arial"/>
              </w:rPr>
              <w:t xml:space="preserve">dultes </w:t>
            </w:r>
          </w:p>
        </w:tc>
        <w:tc>
          <w:tcPr>
            <w:tcW w:w="184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Patients externes enfants &lt; 18 ans</w:t>
            </w:r>
          </w:p>
        </w:tc>
        <w:tc>
          <w:tcPr>
            <w:tcW w:w="224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Patients internes hospitalisés pour un diagnostic principal </w:t>
            </w:r>
            <w:r w:rsidRPr="00091B4C">
              <w:rPr>
                <w:rFonts w:ascii="Arial" w:hAnsi="Arial" w:cs="Arial"/>
                <w:b/>
              </w:rPr>
              <w:t xml:space="preserve">autre que </w:t>
            </w:r>
            <w:r w:rsidRPr="00091B4C">
              <w:rPr>
                <w:rFonts w:ascii="Arial" w:hAnsi="Arial" w:cs="Arial"/>
              </w:rPr>
              <w:t>douleur chronique</w:t>
            </w: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médicales totales (hors consultations psychiatriques)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IDE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d’actes de soins IDE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psychologiques (psychologues ou psychiatres)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active 2021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3539" w:type="dxa"/>
          </w:tcPr>
          <w:p w:rsidR="00C019F4" w:rsidRPr="00091B4C" w:rsidRDefault="00C019F4" w:rsidP="00895F85">
            <w:pPr>
              <w:spacing w:after="120"/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Dont nom</w:t>
            </w:r>
            <w:r w:rsidR="00895F85">
              <w:rPr>
                <w:rFonts w:ascii="Arial" w:hAnsi="Arial" w:cs="Arial"/>
              </w:rPr>
              <w:t>bre de nouveaux patients en 2021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9A1E59" w:rsidRPr="009A1E59" w:rsidTr="00EB5714">
        <w:tc>
          <w:tcPr>
            <w:tcW w:w="3539" w:type="dxa"/>
          </w:tcPr>
          <w:p w:rsidR="00C019F4" w:rsidRPr="009A1E59" w:rsidRDefault="00C019F4" w:rsidP="00895F85">
            <w:pPr>
              <w:spacing w:after="120"/>
              <w:rPr>
                <w:rFonts w:ascii="Arial" w:hAnsi="Arial" w:cs="Arial"/>
                <w:b/>
              </w:rPr>
            </w:pPr>
            <w:r w:rsidRPr="009A1E59">
              <w:rPr>
                <w:rFonts w:ascii="Arial" w:hAnsi="Arial" w:cs="Arial"/>
              </w:rPr>
              <w:t>Mentionner ici le ratio [consultations médicales sur file active] de votre SDC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C019F4" w:rsidRPr="009A1E59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C019F4" w:rsidRPr="009A1E59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C019F4" w:rsidRPr="009A1E59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9A1E59" w:rsidRDefault="00C019F4" w:rsidP="00C019F4">
      <w:pPr>
        <w:rPr>
          <w:rFonts w:ascii="Arial" w:hAnsi="Arial" w:cs="Arial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9A1E59" w:rsidRPr="009A1E59" w:rsidTr="00895F8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C019F4" w:rsidRPr="009A1E59" w:rsidRDefault="00C019F4" w:rsidP="00895F85">
            <w:pPr>
              <w:ind w:firstLine="330"/>
              <w:rPr>
                <w:rFonts w:ascii="Arial" w:hAnsi="Arial" w:cs="Arial"/>
                <w:u w:val="single"/>
              </w:rPr>
            </w:pPr>
            <w:r w:rsidRPr="009A1E59">
              <w:rPr>
                <w:rFonts w:ascii="Arial" w:hAnsi="Arial" w:cs="Arial"/>
                <w:u w:val="single"/>
              </w:rPr>
              <w:t>Délai d’attente pour une première consultation</w:t>
            </w:r>
            <w:r w:rsidR="00895F85" w:rsidRPr="009A1E59">
              <w:rPr>
                <w:rFonts w:ascii="Arial" w:hAnsi="Arial" w:cs="Arial"/>
                <w:u w:val="single"/>
              </w:rPr>
              <w:t xml:space="preserve"> 2021 : </w:t>
            </w:r>
          </w:p>
          <w:p w:rsidR="00895F85" w:rsidRPr="009A1E59" w:rsidRDefault="00895F85" w:rsidP="00895F85">
            <w:pPr>
              <w:ind w:firstLine="330"/>
              <w:rPr>
                <w:rFonts w:ascii="Arial" w:hAnsi="Arial" w:cs="Arial"/>
                <w:u w:val="single"/>
              </w:rPr>
            </w:pPr>
          </w:p>
          <w:tbl>
            <w:tblPr>
              <w:tblStyle w:val="Grilledutableau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4606"/>
              <w:gridCol w:w="4910"/>
            </w:tblGrid>
            <w:tr w:rsidR="009A1E59" w:rsidRPr="009A1E59" w:rsidTr="00354349">
              <w:tc>
                <w:tcPr>
                  <w:tcW w:w="4606" w:type="dxa"/>
                </w:tcPr>
                <w:p w:rsidR="00C019F4" w:rsidRPr="009A1E59" w:rsidRDefault="00C019F4" w:rsidP="00895F85">
                  <w:pPr>
                    <w:rPr>
                      <w:rFonts w:ascii="Arial" w:hAnsi="Arial" w:cs="Arial"/>
                    </w:rPr>
                  </w:pPr>
                  <w:r w:rsidRPr="009A1E59">
                    <w:rPr>
                      <w:rFonts w:ascii="Arial" w:hAnsi="Arial" w:cs="Arial"/>
                    </w:rPr>
                    <w:lastRenderedPageBreak/>
                    <w:t>Indiquer ici le délai d’attente moyen pour une première consultation dans votre SDC (préciser si en jours, semaines ou mois)</w:t>
                  </w:r>
                </w:p>
              </w:tc>
              <w:tc>
                <w:tcPr>
                  <w:tcW w:w="4910" w:type="dxa"/>
                  <w:shd w:val="clear" w:color="auto" w:fill="EDEDED" w:themeFill="accent3" w:themeFillTint="33"/>
                </w:tcPr>
                <w:p w:rsidR="00C019F4" w:rsidRPr="009A1E59" w:rsidRDefault="00C019F4" w:rsidP="00895F8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019F4" w:rsidRPr="009A1E59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9A1E59" w:rsidRDefault="00C019F4" w:rsidP="00C019F4">
      <w:pPr>
        <w:spacing w:after="120"/>
        <w:rPr>
          <w:rFonts w:ascii="Arial" w:hAnsi="Arial" w:cs="Arial"/>
        </w:rPr>
      </w:pPr>
    </w:p>
    <w:p w:rsidR="004142CB" w:rsidRPr="009A1E59" w:rsidRDefault="004142CB" w:rsidP="00C019F4">
      <w:pPr>
        <w:spacing w:after="120"/>
        <w:rPr>
          <w:rFonts w:ascii="Arial" w:hAnsi="Arial" w:cs="Arial"/>
        </w:rPr>
      </w:pPr>
    </w:p>
    <w:p w:rsidR="004142CB" w:rsidRPr="009A1E59" w:rsidRDefault="004142CB" w:rsidP="00C019F4">
      <w:pPr>
        <w:spacing w:after="120"/>
        <w:rPr>
          <w:rFonts w:ascii="Arial" w:hAnsi="Arial" w:cs="Arial"/>
        </w:rPr>
      </w:pPr>
    </w:p>
    <w:p w:rsidR="004142CB" w:rsidRPr="009A1E59" w:rsidRDefault="004142CB" w:rsidP="00C019F4">
      <w:pPr>
        <w:spacing w:after="120"/>
        <w:rPr>
          <w:rFonts w:ascii="Arial" w:hAnsi="Arial" w:cs="Arial"/>
        </w:rPr>
      </w:pPr>
    </w:p>
    <w:p w:rsidR="00BC73E3" w:rsidRPr="009A1E59" w:rsidRDefault="00BC73E3" w:rsidP="00C019F4">
      <w:pPr>
        <w:spacing w:after="120"/>
        <w:rPr>
          <w:rFonts w:ascii="Arial" w:hAnsi="Arial" w:cs="Arial"/>
        </w:rPr>
      </w:pPr>
    </w:p>
    <w:p w:rsidR="00BC73E3" w:rsidRPr="009A1E59" w:rsidRDefault="00BC73E3" w:rsidP="00C019F4">
      <w:pPr>
        <w:spacing w:after="120"/>
        <w:rPr>
          <w:rFonts w:ascii="Arial" w:hAnsi="Arial" w:cs="Arial"/>
        </w:rPr>
      </w:pPr>
    </w:p>
    <w:p w:rsidR="004142CB" w:rsidRPr="009A1E59" w:rsidRDefault="004142CB" w:rsidP="00C019F4">
      <w:pPr>
        <w:spacing w:after="120"/>
        <w:rPr>
          <w:rFonts w:ascii="Arial" w:hAnsi="Arial" w:cs="Arial"/>
        </w:rPr>
      </w:pPr>
    </w:p>
    <w:p w:rsidR="00895F85" w:rsidRPr="00895F85" w:rsidRDefault="00895F85" w:rsidP="00895F85">
      <w:pPr>
        <w:spacing w:after="120"/>
        <w:rPr>
          <w:rFonts w:ascii="Arial" w:hAnsi="Arial" w:cs="Arial"/>
          <w:u w:val="single"/>
        </w:rPr>
      </w:pPr>
      <w:r w:rsidRPr="00895F85">
        <w:rPr>
          <w:rFonts w:ascii="Arial" w:hAnsi="Arial" w:cs="Arial"/>
          <w:u w:val="single"/>
        </w:rPr>
        <w:t>Provenance des patients </w:t>
      </w:r>
      <w:r>
        <w:rPr>
          <w:rFonts w:ascii="Arial" w:hAnsi="Arial" w:cs="Arial"/>
          <w:u w:val="single"/>
        </w:rPr>
        <w:t xml:space="preserve">2021 </w:t>
      </w:r>
      <w:r w:rsidRPr="00895F85">
        <w:rPr>
          <w:rFonts w:ascii="Arial" w:hAnsi="Arial" w:cs="Arial"/>
          <w:u w:val="single"/>
        </w:rPr>
        <w:t xml:space="preserve">: </w:t>
      </w:r>
    </w:p>
    <w:tbl>
      <w:tblPr>
        <w:tblW w:w="608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701"/>
      </w:tblGrid>
      <w:tr w:rsidR="004142CB" w:rsidRPr="00895F85" w:rsidTr="00101DF2">
        <w:trPr>
          <w:trHeight w:val="590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Origine des patients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 xml:space="preserve">En % des patients pris en charge de plus de 18 ans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 xml:space="preserve">En % des patients pris en charge de moins de 18 ans 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75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77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78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91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92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93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94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95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France hors IDF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Etranger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4142CB" w:rsidRPr="00895F85" w:rsidTr="00101DF2">
        <w:trPr>
          <w:trHeight w:val="30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4142CB" w:rsidRPr="00895F8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Non connu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4142CB" w:rsidRPr="00296FB5" w:rsidRDefault="004142CB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</w:tbl>
    <w:p w:rsidR="00895F85" w:rsidRPr="00091B4C" w:rsidRDefault="00895F85" w:rsidP="00895F85">
      <w:pPr>
        <w:rPr>
          <w:rFonts w:ascii="Arial" w:hAnsi="Arial" w:cs="Arial"/>
          <w:b/>
        </w:rPr>
      </w:pPr>
    </w:p>
    <w:p w:rsidR="00895F85" w:rsidRPr="00895F85" w:rsidRDefault="00895F85" w:rsidP="00895F85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 w:rsidRPr="00895F85">
        <w:rPr>
          <w:rFonts w:ascii="Arial" w:hAnsi="Arial" w:cs="Arial"/>
          <w:b/>
        </w:rPr>
        <w:t>Données d’activité sur les 6 premiers mois de l’année 2022 de la SDC (centre ou consultation)</w:t>
      </w:r>
    </w:p>
    <w:p w:rsidR="00895F85" w:rsidRPr="00091B4C" w:rsidRDefault="00895F85" w:rsidP="00895F85">
      <w:pPr>
        <w:jc w:val="both"/>
        <w:rPr>
          <w:rFonts w:ascii="Arial" w:hAnsi="Arial" w:cs="Arial"/>
        </w:rPr>
      </w:pPr>
      <w:r w:rsidRPr="00091B4C">
        <w:rPr>
          <w:rFonts w:ascii="Arial" w:hAnsi="Arial" w:cs="Arial"/>
          <w:u w:val="single"/>
        </w:rPr>
        <w:t>Hospitalisation</w:t>
      </w:r>
      <w:r>
        <w:rPr>
          <w:rFonts w:ascii="Arial" w:hAnsi="Arial" w:cs="Arial"/>
        </w:rPr>
        <w:t xml:space="preserve"> - </w:t>
      </w:r>
      <w:r>
        <w:rPr>
          <w:rFonts w:ascii="Arial" w:hAnsi="Arial" w:cs="Arial"/>
          <w:b/>
        </w:rPr>
        <w:t>6 premiers mois de l’année 2022</w:t>
      </w:r>
      <w:r w:rsidRPr="00091B4C">
        <w:rPr>
          <w:rFonts w:ascii="Arial" w:hAnsi="Arial" w:cs="Arial"/>
        </w:rPr>
        <w:t>: hospitalisation pour douleur chronique, y compris hospitalisations de jour et ambulatoires. Ces données sont disponibles dans le PMSI (GHM douleur chronique rebelle, unité médicale 61)</w:t>
      </w:r>
      <w:r>
        <w:rPr>
          <w:rFonts w:ascii="Arial" w:hAnsi="Arial" w:cs="Arial"/>
        </w:rPr>
        <w:t>.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4606"/>
        <w:gridCol w:w="4745"/>
      </w:tblGrid>
      <w:tr w:rsidR="00895F85" w:rsidRPr="00091B4C" w:rsidTr="00895F85">
        <w:tc>
          <w:tcPr>
            <w:tcW w:w="4606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séjours</w:t>
            </w:r>
          </w:p>
        </w:tc>
        <w:tc>
          <w:tcPr>
            <w:tcW w:w="4745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4606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patients distincts hospitalisés</w:t>
            </w:r>
          </w:p>
        </w:tc>
        <w:tc>
          <w:tcPr>
            <w:tcW w:w="4745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</w:tbl>
    <w:p w:rsidR="00895F85" w:rsidRPr="00091B4C" w:rsidRDefault="00895F85" w:rsidP="00895F85">
      <w:pPr>
        <w:rPr>
          <w:rFonts w:ascii="Arial" w:hAnsi="Arial" w:cs="Arial"/>
        </w:rPr>
      </w:pPr>
    </w:p>
    <w:p w:rsidR="00895F85" w:rsidRPr="00091B4C" w:rsidRDefault="00895F85" w:rsidP="00895F85">
      <w:pPr>
        <w:jc w:val="both"/>
        <w:rPr>
          <w:rFonts w:ascii="Arial" w:hAnsi="Arial" w:cs="Arial"/>
        </w:rPr>
      </w:pPr>
      <w:r w:rsidRPr="008F0558">
        <w:rPr>
          <w:rFonts w:ascii="Arial" w:hAnsi="Arial" w:cs="Arial"/>
          <w:b/>
          <w:u w:val="single"/>
        </w:rPr>
        <w:t>Consultations</w:t>
      </w:r>
      <w:r>
        <w:rPr>
          <w:rFonts w:ascii="Arial" w:hAnsi="Arial" w:cs="Arial"/>
          <w:b/>
        </w:rPr>
        <w:t xml:space="preserve"> - 6 premiers mois de l’année 2022</w:t>
      </w:r>
      <w:r w:rsidRPr="008F0558">
        <w:rPr>
          <w:rFonts w:ascii="Arial" w:hAnsi="Arial" w:cs="Arial"/>
          <w:b/>
        </w:rPr>
        <w:t>:</w:t>
      </w:r>
      <w:r w:rsidRPr="00091B4C">
        <w:rPr>
          <w:rFonts w:ascii="Arial" w:hAnsi="Arial" w:cs="Arial"/>
        </w:rPr>
        <w:t xml:space="preserve"> activité de consultation. La file active est le nombre de patients distincts vus au moins une fois dans l’année. Les consultations de psychiatres ou de psychologues sont à comptabiliser ensemble pour refléter la prise en charge psychologique. </w:t>
      </w:r>
    </w:p>
    <w:tbl>
      <w:tblPr>
        <w:tblStyle w:val="Grilledutableau"/>
        <w:tblW w:w="9493" w:type="dxa"/>
        <w:tblLayout w:type="fixed"/>
        <w:tblLook w:val="04A0" w:firstRow="1" w:lastRow="0" w:firstColumn="1" w:lastColumn="0" w:noHBand="0" w:noVBand="1"/>
      </w:tblPr>
      <w:tblGrid>
        <w:gridCol w:w="3539"/>
        <w:gridCol w:w="1871"/>
        <w:gridCol w:w="1843"/>
        <w:gridCol w:w="2240"/>
      </w:tblGrid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71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Patients externes</w:t>
            </w:r>
            <w:r>
              <w:rPr>
                <w:rFonts w:ascii="Arial" w:hAnsi="Arial" w:cs="Arial"/>
              </w:rPr>
              <w:t xml:space="preserve"> a</w:t>
            </w:r>
            <w:r w:rsidRPr="00091B4C">
              <w:rPr>
                <w:rFonts w:ascii="Arial" w:hAnsi="Arial" w:cs="Arial"/>
              </w:rPr>
              <w:t xml:space="preserve">dultes </w:t>
            </w:r>
          </w:p>
        </w:tc>
        <w:tc>
          <w:tcPr>
            <w:tcW w:w="1843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Patients externes enfants &lt; 18 ans</w:t>
            </w:r>
          </w:p>
        </w:tc>
        <w:tc>
          <w:tcPr>
            <w:tcW w:w="2240" w:type="dxa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Patients internes hospitalisés pour un diagnostic principal </w:t>
            </w:r>
            <w:r w:rsidRPr="00091B4C">
              <w:rPr>
                <w:rFonts w:ascii="Arial" w:hAnsi="Arial" w:cs="Arial"/>
                <w:b/>
              </w:rPr>
              <w:lastRenderedPageBreak/>
              <w:t xml:space="preserve">autre que </w:t>
            </w:r>
            <w:r w:rsidRPr="00091B4C">
              <w:rPr>
                <w:rFonts w:ascii="Arial" w:hAnsi="Arial" w:cs="Arial"/>
              </w:rPr>
              <w:t>douleur chronique</w:t>
            </w: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>Nombre de consultations médicales totales (hors consultations psychiatriques)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IDE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d’actes de soins IDE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psychologiques (psychologues ou psychiatres)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File active 2022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895F85" w:rsidRPr="00091B4C" w:rsidTr="00895F85">
        <w:tc>
          <w:tcPr>
            <w:tcW w:w="3539" w:type="dxa"/>
          </w:tcPr>
          <w:p w:rsidR="00895F85" w:rsidRPr="00091B4C" w:rsidRDefault="00895F85" w:rsidP="00895F85">
            <w:pPr>
              <w:spacing w:after="120"/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Dont nom</w:t>
            </w:r>
            <w:r>
              <w:rPr>
                <w:rFonts w:ascii="Arial" w:hAnsi="Arial" w:cs="Arial"/>
              </w:rPr>
              <w:t>bre de nouveaux patients en 2022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091B4C" w:rsidRDefault="00895F85" w:rsidP="00895F85">
            <w:pPr>
              <w:rPr>
                <w:rFonts w:ascii="Arial" w:hAnsi="Arial" w:cs="Arial"/>
              </w:rPr>
            </w:pPr>
          </w:p>
        </w:tc>
      </w:tr>
      <w:tr w:rsidR="009A1E59" w:rsidRPr="009A1E59" w:rsidTr="00895F85">
        <w:tc>
          <w:tcPr>
            <w:tcW w:w="3539" w:type="dxa"/>
          </w:tcPr>
          <w:p w:rsidR="00895F85" w:rsidRPr="009A1E59" w:rsidRDefault="00895F85" w:rsidP="00895F85">
            <w:pPr>
              <w:spacing w:after="120"/>
              <w:rPr>
                <w:rFonts w:ascii="Arial" w:hAnsi="Arial" w:cs="Arial"/>
                <w:b/>
              </w:rPr>
            </w:pPr>
            <w:r w:rsidRPr="009A1E59">
              <w:rPr>
                <w:rFonts w:ascii="Arial" w:hAnsi="Arial" w:cs="Arial"/>
              </w:rPr>
              <w:t>Mentionner ici le ratio [consultations médicales sur file active] de votre SDC</w:t>
            </w:r>
          </w:p>
        </w:tc>
        <w:tc>
          <w:tcPr>
            <w:tcW w:w="1871" w:type="dxa"/>
            <w:shd w:val="clear" w:color="auto" w:fill="EDEDED" w:themeFill="accent3" w:themeFillTint="33"/>
          </w:tcPr>
          <w:p w:rsidR="00895F85" w:rsidRPr="009A1E59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shd w:val="clear" w:color="auto" w:fill="EDEDED" w:themeFill="accent3" w:themeFillTint="33"/>
          </w:tcPr>
          <w:p w:rsidR="00895F85" w:rsidRPr="009A1E59" w:rsidRDefault="00895F85" w:rsidP="00895F85">
            <w:pPr>
              <w:rPr>
                <w:rFonts w:ascii="Arial" w:hAnsi="Arial" w:cs="Arial"/>
              </w:rPr>
            </w:pPr>
          </w:p>
        </w:tc>
        <w:tc>
          <w:tcPr>
            <w:tcW w:w="2240" w:type="dxa"/>
            <w:shd w:val="clear" w:color="auto" w:fill="EDEDED" w:themeFill="accent3" w:themeFillTint="33"/>
          </w:tcPr>
          <w:p w:rsidR="00895F85" w:rsidRPr="009A1E59" w:rsidRDefault="00895F85" w:rsidP="00895F85">
            <w:pPr>
              <w:rPr>
                <w:rFonts w:ascii="Arial" w:hAnsi="Arial" w:cs="Arial"/>
              </w:rPr>
            </w:pPr>
          </w:p>
        </w:tc>
      </w:tr>
    </w:tbl>
    <w:p w:rsidR="004142CB" w:rsidRPr="009A1E59" w:rsidRDefault="004142CB" w:rsidP="00895F85">
      <w:pPr>
        <w:rPr>
          <w:rFonts w:ascii="Arial" w:hAnsi="Arial" w:cs="Arial"/>
        </w:rPr>
      </w:pPr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9A1E59" w:rsidRPr="009A1E59" w:rsidTr="00895F8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895F85" w:rsidRPr="009A1E59" w:rsidRDefault="00895F85" w:rsidP="00895F85">
            <w:pPr>
              <w:ind w:firstLine="330"/>
              <w:rPr>
                <w:rFonts w:ascii="Arial" w:hAnsi="Arial" w:cs="Arial"/>
                <w:u w:val="single"/>
              </w:rPr>
            </w:pPr>
            <w:r w:rsidRPr="009A1E59">
              <w:rPr>
                <w:rFonts w:ascii="Arial" w:hAnsi="Arial" w:cs="Arial"/>
                <w:u w:val="single"/>
              </w:rPr>
              <w:t xml:space="preserve">Délai d’attente pour une première consultation 2022 : </w:t>
            </w:r>
          </w:p>
          <w:p w:rsidR="00895F85" w:rsidRPr="009A1E59" w:rsidRDefault="00895F85" w:rsidP="00895F85">
            <w:pPr>
              <w:ind w:firstLine="330"/>
              <w:rPr>
                <w:rFonts w:ascii="Arial" w:hAnsi="Arial" w:cs="Arial"/>
                <w:u w:val="single"/>
              </w:rPr>
            </w:pPr>
          </w:p>
          <w:tbl>
            <w:tblPr>
              <w:tblStyle w:val="Grilledutableau"/>
              <w:tblW w:w="0" w:type="auto"/>
              <w:tblInd w:w="307" w:type="dxa"/>
              <w:tblLook w:val="04A0" w:firstRow="1" w:lastRow="0" w:firstColumn="1" w:lastColumn="0" w:noHBand="0" w:noVBand="1"/>
            </w:tblPr>
            <w:tblGrid>
              <w:gridCol w:w="4606"/>
              <w:gridCol w:w="4910"/>
            </w:tblGrid>
            <w:tr w:rsidR="009A1E59" w:rsidRPr="009A1E59" w:rsidTr="00895F85">
              <w:tc>
                <w:tcPr>
                  <w:tcW w:w="4606" w:type="dxa"/>
                </w:tcPr>
                <w:p w:rsidR="00895F85" w:rsidRPr="009A1E59" w:rsidRDefault="00895F85" w:rsidP="00895F85">
                  <w:pPr>
                    <w:rPr>
                      <w:rFonts w:ascii="Arial" w:hAnsi="Arial" w:cs="Arial"/>
                    </w:rPr>
                  </w:pPr>
                  <w:r w:rsidRPr="009A1E59">
                    <w:rPr>
                      <w:rFonts w:ascii="Arial" w:hAnsi="Arial" w:cs="Arial"/>
                    </w:rPr>
                    <w:t>Indiquer ici le délai d’attente moyen pour une première consultation dans votre SDC (préciser si en jours, semaines ou mois)</w:t>
                  </w:r>
                </w:p>
              </w:tc>
              <w:tc>
                <w:tcPr>
                  <w:tcW w:w="4910" w:type="dxa"/>
                  <w:shd w:val="clear" w:color="auto" w:fill="EDEDED" w:themeFill="accent3" w:themeFillTint="33"/>
                </w:tcPr>
                <w:p w:rsidR="00895F85" w:rsidRPr="009A1E59" w:rsidRDefault="00895F85" w:rsidP="00895F8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895F85" w:rsidRPr="009A1E59" w:rsidRDefault="00895F85" w:rsidP="00895F85">
            <w:pPr>
              <w:rPr>
                <w:rFonts w:ascii="Arial" w:hAnsi="Arial" w:cs="Arial"/>
              </w:rPr>
            </w:pPr>
          </w:p>
        </w:tc>
      </w:tr>
    </w:tbl>
    <w:p w:rsidR="00006552" w:rsidRPr="009A1E59" w:rsidRDefault="00006552" w:rsidP="00C019F4">
      <w:pPr>
        <w:spacing w:after="120"/>
        <w:rPr>
          <w:rFonts w:ascii="Arial" w:hAnsi="Arial" w:cs="Arial"/>
        </w:rPr>
      </w:pPr>
    </w:p>
    <w:p w:rsidR="00895F85" w:rsidRPr="00895F85" w:rsidRDefault="00895F85" w:rsidP="00C019F4">
      <w:pPr>
        <w:spacing w:after="120"/>
        <w:rPr>
          <w:rFonts w:ascii="Arial" w:hAnsi="Arial" w:cs="Arial"/>
          <w:u w:val="single"/>
        </w:rPr>
      </w:pPr>
      <w:r w:rsidRPr="00895F85">
        <w:rPr>
          <w:rFonts w:ascii="Arial" w:hAnsi="Arial" w:cs="Arial"/>
          <w:u w:val="single"/>
        </w:rPr>
        <w:t>Provenance des patients </w:t>
      </w:r>
      <w:r>
        <w:rPr>
          <w:rFonts w:ascii="Arial" w:hAnsi="Arial" w:cs="Arial"/>
          <w:u w:val="single"/>
        </w:rPr>
        <w:t xml:space="preserve">2022 </w:t>
      </w:r>
      <w:r w:rsidRPr="00895F85">
        <w:rPr>
          <w:rFonts w:ascii="Arial" w:hAnsi="Arial" w:cs="Arial"/>
          <w:u w:val="single"/>
        </w:rPr>
        <w:t xml:space="preserve">: </w:t>
      </w:r>
    </w:p>
    <w:tbl>
      <w:tblPr>
        <w:tblW w:w="608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1843"/>
        <w:gridCol w:w="1701"/>
      </w:tblGrid>
      <w:tr w:rsidR="00101DF2" w:rsidRPr="00895F85" w:rsidTr="008562AA">
        <w:trPr>
          <w:trHeight w:val="590"/>
        </w:trPr>
        <w:tc>
          <w:tcPr>
            <w:tcW w:w="2542" w:type="dxa"/>
            <w:shd w:val="clear" w:color="auto" w:fill="auto"/>
            <w:noWrap/>
            <w:vAlign w:val="center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Origine des patients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 xml:space="preserve">En % des patients pris en charge de plus de 18 ans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 xml:space="preserve">En % des patients pris en charge de moins de 18 ans 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75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77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78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91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92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93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94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95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France hors IDF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29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Etranger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  <w:tr w:rsidR="00101DF2" w:rsidRPr="00895F85" w:rsidTr="008562AA">
        <w:trPr>
          <w:trHeight w:val="300"/>
        </w:trPr>
        <w:tc>
          <w:tcPr>
            <w:tcW w:w="2542" w:type="dxa"/>
            <w:shd w:val="clear" w:color="auto" w:fill="auto"/>
            <w:noWrap/>
            <w:vAlign w:val="bottom"/>
            <w:hideMark/>
          </w:tcPr>
          <w:p w:rsidR="00101DF2" w:rsidRPr="00895F8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895F85">
              <w:rPr>
                <w:rFonts w:ascii="Arial" w:hAnsi="Arial" w:cs="Arial"/>
              </w:rPr>
              <w:t>Non connu</w:t>
            </w:r>
          </w:p>
        </w:tc>
        <w:tc>
          <w:tcPr>
            <w:tcW w:w="1843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shd w:val="clear" w:color="auto" w:fill="EDEDED" w:themeFill="accent3" w:themeFillTint="33"/>
            <w:noWrap/>
            <w:vAlign w:val="bottom"/>
            <w:hideMark/>
          </w:tcPr>
          <w:p w:rsidR="00101DF2" w:rsidRPr="00296FB5" w:rsidRDefault="00101DF2" w:rsidP="008562AA">
            <w:pPr>
              <w:spacing w:after="0" w:line="240" w:lineRule="auto"/>
              <w:rPr>
                <w:rFonts w:ascii="Arial" w:hAnsi="Arial" w:cs="Arial"/>
              </w:rPr>
            </w:pPr>
            <w:r w:rsidRPr="00296FB5">
              <w:rPr>
                <w:rFonts w:ascii="Arial" w:hAnsi="Arial" w:cs="Arial"/>
              </w:rPr>
              <w:t> </w:t>
            </w:r>
          </w:p>
        </w:tc>
      </w:tr>
    </w:tbl>
    <w:p w:rsidR="00895F85" w:rsidRPr="009A1E59" w:rsidRDefault="00895F85" w:rsidP="00C019F4">
      <w:pPr>
        <w:spacing w:after="120"/>
        <w:rPr>
          <w:rFonts w:ascii="Arial" w:hAnsi="Arial" w:cs="Arial"/>
        </w:rPr>
      </w:pPr>
    </w:p>
    <w:p w:rsidR="00C019F4" w:rsidRPr="00F76F34" w:rsidRDefault="00C019F4" w:rsidP="00895F85">
      <w:pPr>
        <w:pStyle w:val="Paragraphedeliste"/>
        <w:numPr>
          <w:ilvl w:val="0"/>
          <w:numId w:val="6"/>
        </w:numPr>
        <w:spacing w:after="120"/>
        <w:rPr>
          <w:rFonts w:ascii="Arial" w:hAnsi="Arial" w:cs="Arial"/>
          <w:b/>
        </w:rPr>
      </w:pPr>
      <w:r w:rsidRPr="00F76F34">
        <w:rPr>
          <w:rFonts w:ascii="Arial" w:hAnsi="Arial" w:cs="Arial"/>
          <w:b/>
        </w:rPr>
        <w:t>Critères communs à toutes les SDC (centre ou consultation)</w:t>
      </w: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200" w:line="276" w:lineRule="auto"/>
        <w:rPr>
          <w:rFonts w:ascii="Arial" w:hAnsi="Arial" w:cs="Arial"/>
          <w:b/>
        </w:rPr>
      </w:pPr>
      <w:r w:rsidRPr="00091B4C">
        <w:rPr>
          <w:rFonts w:ascii="Arial" w:hAnsi="Arial" w:cs="Arial"/>
        </w:rPr>
        <w:t>Rattachement à un établissement de santé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4546"/>
        <w:gridCol w:w="4947"/>
      </w:tblGrid>
      <w:tr w:rsidR="00C019F4" w:rsidRPr="00091B4C" w:rsidTr="00EB5714">
        <w:tc>
          <w:tcPr>
            <w:tcW w:w="4546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>Raison sociale et adresse de l’établissement de santé de rattachement de la structure, qui reçoit la MIG</w:t>
            </w:r>
          </w:p>
        </w:tc>
        <w:tc>
          <w:tcPr>
            <w:tcW w:w="494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46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Finess juridique de l’établissement de rattachement</w:t>
            </w:r>
          </w:p>
        </w:tc>
        <w:tc>
          <w:tcPr>
            <w:tcW w:w="494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46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Finess géographique du site de la structure</w:t>
            </w:r>
          </w:p>
        </w:tc>
        <w:tc>
          <w:tcPr>
            <w:tcW w:w="494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46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Type d’établissement (MCO, CLCC, CHS…)</w:t>
            </w:r>
          </w:p>
        </w:tc>
        <w:tc>
          <w:tcPr>
            <w:tcW w:w="494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46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lits de l’ES de rattachement</w:t>
            </w:r>
          </w:p>
        </w:tc>
        <w:tc>
          <w:tcPr>
            <w:tcW w:w="494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tabs>
                <w:tab w:val="left" w:pos="360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tbl>
      <w:tblPr>
        <w:tblW w:w="1315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0"/>
        <w:gridCol w:w="1429"/>
        <w:gridCol w:w="1429"/>
      </w:tblGrid>
      <w:tr w:rsidR="00C019F4" w:rsidRPr="00091B4C" w:rsidTr="00895F85">
        <w:trPr>
          <w:trHeight w:val="600"/>
        </w:trPr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EB5714" w:rsidRDefault="00EB5714" w:rsidP="00EB5714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01DF2" w:rsidRDefault="00101DF2" w:rsidP="00EB5714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BC73E3" w:rsidRDefault="00BC73E3" w:rsidP="00EB5714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01DF2" w:rsidRDefault="00101DF2" w:rsidP="00EB5714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101DF2" w:rsidRPr="00EB5714" w:rsidRDefault="00101DF2" w:rsidP="00EB5714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  <w:p w:rsidR="00C019F4" w:rsidRPr="00091B4C" w:rsidRDefault="00C019F4" w:rsidP="00C019F4">
            <w:pPr>
              <w:pStyle w:val="Paragraphedeliste"/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hAnsi="Arial" w:cs="Arial"/>
              </w:rPr>
              <w:t>Locaux de la SDC</w:t>
            </w: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4397"/>
              <w:gridCol w:w="4962"/>
            </w:tblGrid>
            <w:tr w:rsidR="00C019F4" w:rsidRPr="00091B4C" w:rsidTr="00EB5714">
              <w:tc>
                <w:tcPr>
                  <w:tcW w:w="4397" w:type="dxa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  <w:r w:rsidRPr="00091B4C">
                    <w:rPr>
                      <w:rFonts w:ascii="Arial" w:hAnsi="Arial" w:cs="Arial"/>
                    </w:rPr>
                    <w:t>Adresse physique du site de la structure</w:t>
                  </w:r>
                </w:p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962" w:type="dxa"/>
                  <w:shd w:val="clear" w:color="auto" w:fill="EDEDED" w:themeFill="accent3" w:themeFillTint="33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019F4" w:rsidRPr="00091B4C" w:rsidTr="00EB5714">
              <w:tc>
                <w:tcPr>
                  <w:tcW w:w="4397" w:type="dxa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  <w:r w:rsidRPr="00091B4C">
                    <w:rPr>
                      <w:rFonts w:ascii="Arial" w:hAnsi="Arial" w:cs="Arial"/>
                    </w:rPr>
                    <w:t>Les locaux de la SDC sont-ils regroupés ?</w:t>
                  </w:r>
                </w:p>
              </w:tc>
              <w:tc>
                <w:tcPr>
                  <w:tcW w:w="4962" w:type="dxa"/>
                  <w:shd w:val="clear" w:color="auto" w:fill="EDEDED" w:themeFill="accent3" w:themeFillTint="33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C019F4" w:rsidRPr="00091B4C" w:rsidTr="00EB5714">
              <w:tc>
                <w:tcPr>
                  <w:tcW w:w="4397" w:type="dxa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  <w:r w:rsidRPr="00091B4C">
                    <w:rPr>
                      <w:rFonts w:ascii="Arial" w:hAnsi="Arial" w:cs="Arial"/>
                    </w:rPr>
                    <w:t xml:space="preserve">Au moins deux demi-journées par semaine, l’accès simultané, sur le même site, à deux salles de consultation est-il possible ? </w:t>
                  </w:r>
                </w:p>
              </w:tc>
              <w:tc>
                <w:tcPr>
                  <w:tcW w:w="4962" w:type="dxa"/>
                  <w:shd w:val="clear" w:color="auto" w:fill="EDEDED" w:themeFill="accent3" w:themeFillTint="33"/>
                </w:tcPr>
                <w:p w:rsidR="00C019F4" w:rsidRPr="00091B4C" w:rsidRDefault="00C019F4" w:rsidP="00895F85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C019F4" w:rsidRPr="00091B4C" w:rsidRDefault="00C019F4" w:rsidP="00895F85">
            <w:pPr>
              <w:pStyle w:val="Paragraphedeliste"/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</w:p>
        </w:tc>
        <w:tc>
          <w:tcPr>
            <w:tcW w:w="1429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1429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pStyle w:val="Paragraphedeliste"/>
        <w:rPr>
          <w:rFonts w:ascii="Arial" w:hAnsi="Arial" w:cs="Arial"/>
          <w:b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>Organisation d’une ou des p</w:t>
      </w:r>
      <w:r w:rsidRPr="00091B4C">
        <w:rPr>
          <w:rFonts w:ascii="Arial" w:hAnsi="Arial" w:cs="Arial"/>
        </w:rPr>
        <w:t>ermanence(s) avancée(s) rattachée(s) à la SDC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4416"/>
        <w:gridCol w:w="4940"/>
      </w:tblGrid>
      <w:tr w:rsidR="00C019F4" w:rsidRPr="00091B4C" w:rsidTr="00EB5714">
        <w:tc>
          <w:tcPr>
            <w:tcW w:w="4416" w:type="dxa"/>
          </w:tcPr>
          <w:p w:rsidR="00C019F4" w:rsidRPr="00091B4C" w:rsidRDefault="00C019F4" w:rsidP="00895F85">
            <w:pPr>
              <w:pStyle w:val="Paragraphedeliste"/>
              <w:spacing w:after="120"/>
              <w:ind w:left="0"/>
              <w:contextualSpacing w:val="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Si la SDC organise des permanences avancées elle fournit pour chacune d’elle :</w:t>
            </w:r>
          </w:p>
          <w:p w:rsidR="00C019F4" w:rsidRPr="00091B4C" w:rsidRDefault="00C019F4" w:rsidP="00895F85">
            <w:pPr>
              <w:pStyle w:val="Paragraphedeliste"/>
              <w:spacing w:after="120"/>
              <w:ind w:left="708"/>
              <w:contextualSpacing w:val="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L’adresse du site</w:t>
            </w:r>
          </w:p>
        </w:tc>
        <w:tc>
          <w:tcPr>
            <w:tcW w:w="49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6" w:type="dxa"/>
          </w:tcPr>
          <w:p w:rsidR="00C019F4" w:rsidRPr="00091B4C" w:rsidRDefault="00C019F4" w:rsidP="00895F85">
            <w:pPr>
              <w:pStyle w:val="Paragraphedeliste"/>
              <w:spacing w:after="120"/>
              <w:ind w:left="708"/>
              <w:contextualSpacing w:val="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Le nb de journées de consultation médicale et IRD assuré en moyenne par semaine</w:t>
            </w:r>
          </w:p>
        </w:tc>
        <w:tc>
          <w:tcPr>
            <w:tcW w:w="49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6" w:type="dxa"/>
          </w:tcPr>
          <w:p w:rsidR="00C019F4" w:rsidRPr="00091B4C" w:rsidRDefault="00C019F4" w:rsidP="00895F85">
            <w:pPr>
              <w:pStyle w:val="Paragraphedeliste"/>
              <w:spacing w:after="120"/>
              <w:ind w:left="708"/>
              <w:contextualSpacing w:val="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distance ou le temps de trajet séparant la SDC de la PA</w:t>
            </w:r>
          </w:p>
        </w:tc>
        <w:tc>
          <w:tcPr>
            <w:tcW w:w="49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6" w:type="dxa"/>
          </w:tcPr>
          <w:p w:rsidR="00C019F4" w:rsidRPr="00091B4C" w:rsidRDefault="00C019F4" w:rsidP="00895F85">
            <w:pPr>
              <w:pStyle w:val="Paragraphedeliste"/>
              <w:spacing w:after="120"/>
              <w:ind w:left="708"/>
              <w:contextualSpacing w:val="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L’attestation de formation relative à la douleur du ou des médecins assurant les consultations au sein de la PA </w:t>
            </w:r>
          </w:p>
        </w:tc>
        <w:tc>
          <w:tcPr>
            <w:tcW w:w="494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356" w:type="dxa"/>
            <w:gridSpan w:val="2"/>
          </w:tcPr>
          <w:p w:rsidR="00C019F4" w:rsidRPr="00091B4C" w:rsidRDefault="00EB5714" w:rsidP="00895F85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les copie(s) des conventions passées avec les sites accueillant les permanences avancées.</w:t>
            </w:r>
          </w:p>
        </w:tc>
      </w:tr>
    </w:tbl>
    <w:p w:rsidR="00C019F4" w:rsidRDefault="00C019F4" w:rsidP="00C019F4">
      <w:pPr>
        <w:pStyle w:val="Paragraphedeliste"/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Organisation de l’accueil téléphonique au sein de la SDC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4415"/>
        <w:gridCol w:w="4941"/>
      </w:tblGrid>
      <w:tr w:rsidR="00C019F4" w:rsidRPr="00091B4C" w:rsidTr="00EB5714">
        <w:tc>
          <w:tcPr>
            <w:tcW w:w="4415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Accueil téléphonique dédié de la structure :</w:t>
            </w:r>
          </w:p>
          <w:p w:rsidR="00C019F4" w:rsidRPr="00091B4C" w:rsidRDefault="00C019F4" w:rsidP="00895F85">
            <w:pPr>
              <w:spacing w:after="120"/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Numéro dédié</w:t>
            </w:r>
          </w:p>
          <w:p w:rsidR="00C019F4" w:rsidRPr="00091B4C" w:rsidRDefault="00C019F4" w:rsidP="00895F85">
            <w:pPr>
              <w:spacing w:after="120"/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Mail de contact</w:t>
            </w:r>
          </w:p>
        </w:tc>
        <w:tc>
          <w:tcPr>
            <w:tcW w:w="494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5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Jours et horaires d’ouverture de la SDC</w:t>
            </w:r>
          </w:p>
        </w:tc>
        <w:tc>
          <w:tcPr>
            <w:tcW w:w="494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5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Jours et horaires d’ouverture de l’accueil téléphonique</w:t>
            </w:r>
          </w:p>
        </w:tc>
        <w:tc>
          <w:tcPr>
            <w:tcW w:w="494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15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>Décrire les modalités d’accueil téléphonique mises en place hors des heures d’ouverture de la SDC (répondeur, renvoi vers une SDC tierce…)</w:t>
            </w:r>
          </w:p>
        </w:tc>
        <w:tc>
          <w:tcPr>
            <w:tcW w:w="494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356" w:type="dxa"/>
            <w:gridSpan w:val="2"/>
          </w:tcPr>
          <w:p w:rsidR="00C019F4" w:rsidRPr="00091B4C" w:rsidRDefault="00EB5714" w:rsidP="00895F85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la procédure d’accueil formal</w:t>
            </w:r>
            <w:r w:rsidR="00C019F4">
              <w:rPr>
                <w:rFonts w:ascii="Arial" w:hAnsi="Arial" w:cs="Arial"/>
              </w:rPr>
              <w:t>isée pour les nouveaux patients.</w:t>
            </w:r>
          </w:p>
        </w:tc>
      </w:tr>
    </w:tbl>
    <w:p w:rsidR="00C019F4" w:rsidRPr="008E55FE" w:rsidRDefault="00C019F4" w:rsidP="008E55FE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Organisation des prises en charge prioritaires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9356"/>
      </w:tblGrid>
      <w:tr w:rsidR="00C019F4" w:rsidRPr="00091B4C" w:rsidTr="00895F85">
        <w:tc>
          <w:tcPr>
            <w:tcW w:w="9356" w:type="dxa"/>
          </w:tcPr>
          <w:p w:rsidR="00C019F4" w:rsidRPr="00091B4C" w:rsidRDefault="008E55FE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la procédure formalisée d'organisation des prises en charge prioritaires décrivant les modalités de mise en œuvre (exemples : plages horaires dédiées à la PEC des ur</w:t>
            </w:r>
            <w:r w:rsidR="00C019F4">
              <w:rPr>
                <w:rFonts w:ascii="Arial" w:hAnsi="Arial" w:cs="Arial"/>
              </w:rPr>
              <w:t>gences ; dispositif coupe-file…</w:t>
            </w:r>
            <w:r w:rsidR="00C019F4" w:rsidRPr="00091B4C">
              <w:rPr>
                <w:rFonts w:ascii="Arial" w:hAnsi="Arial" w:cs="Arial"/>
              </w:rPr>
              <w:t>)</w:t>
            </w:r>
            <w:r w:rsidR="00C019F4">
              <w:rPr>
                <w:rFonts w:ascii="Arial" w:hAnsi="Arial" w:cs="Arial"/>
              </w:rPr>
              <w:t>.</w:t>
            </w:r>
          </w:p>
        </w:tc>
      </w:tr>
    </w:tbl>
    <w:p w:rsidR="00C019F4" w:rsidRDefault="00C019F4" w:rsidP="008E55FE">
      <w:pPr>
        <w:spacing w:after="0"/>
        <w:rPr>
          <w:rFonts w:ascii="Arial" w:hAnsi="Arial" w:cs="Arial"/>
        </w:rPr>
      </w:pPr>
    </w:p>
    <w:p w:rsidR="00101DF2" w:rsidRDefault="00101DF2" w:rsidP="008E55FE">
      <w:pPr>
        <w:spacing w:after="0"/>
        <w:rPr>
          <w:rFonts w:ascii="Arial" w:hAnsi="Arial" w:cs="Arial"/>
        </w:rPr>
      </w:pPr>
    </w:p>
    <w:p w:rsidR="00101DF2" w:rsidRPr="008E55FE" w:rsidRDefault="00101DF2" w:rsidP="008E55FE">
      <w:pPr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Responsabilité médicale de la SDC et temps consacré à la SDC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4405"/>
        <w:gridCol w:w="4951"/>
      </w:tblGrid>
      <w:tr w:rsidR="00C019F4" w:rsidRPr="00091B4C" w:rsidTr="00EB5714">
        <w:tc>
          <w:tcPr>
            <w:tcW w:w="440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Nom, prénom du médecin responsable</w:t>
            </w:r>
          </w:p>
        </w:tc>
        <w:tc>
          <w:tcPr>
            <w:tcW w:w="495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0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Type de diplôme « douleur » obtenu (copie à fournir)</w:t>
            </w:r>
          </w:p>
        </w:tc>
        <w:tc>
          <w:tcPr>
            <w:tcW w:w="495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0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Date d’obtention du diplôme</w:t>
            </w:r>
          </w:p>
        </w:tc>
        <w:tc>
          <w:tcPr>
            <w:tcW w:w="495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40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Quantité de demi-journées assignées par le médecin responsable à sa SDC</w:t>
            </w:r>
          </w:p>
        </w:tc>
        <w:tc>
          <w:tcPr>
            <w:tcW w:w="495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356" w:type="dxa"/>
            <w:gridSpan w:val="2"/>
          </w:tcPr>
          <w:p w:rsidR="00C019F4" w:rsidRPr="00091B4C" w:rsidRDefault="008E55FE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le CV et/ ou la fiche de poste du médecin responsable de la SDC</w:t>
            </w:r>
            <w:r w:rsidR="00C019F4">
              <w:rPr>
                <w:rFonts w:ascii="Arial" w:hAnsi="Arial" w:cs="Arial"/>
              </w:rPr>
              <w:t>.</w:t>
            </w:r>
          </w:p>
        </w:tc>
      </w:tr>
    </w:tbl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36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Temps cumulé du personnel médical (PM) de la SDC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4405"/>
        <w:gridCol w:w="4951"/>
      </w:tblGrid>
      <w:tr w:rsidR="00C019F4" w:rsidRPr="00091B4C" w:rsidTr="00EB5714">
        <w:tc>
          <w:tcPr>
            <w:tcW w:w="440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Temps médical cumulé (total) consacré à la SDC, en équivalent-temps plein (ETP)</w:t>
            </w:r>
          </w:p>
        </w:tc>
        <w:tc>
          <w:tcPr>
            <w:tcW w:w="495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356" w:type="dxa"/>
            <w:gridSpan w:val="2"/>
          </w:tcPr>
          <w:p w:rsidR="00C019F4" w:rsidRPr="00091B4C" w:rsidRDefault="00EB5714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les fiche(s) de poste indiquant la quotité de travail du personnel médical</w:t>
            </w:r>
          </w:p>
        </w:tc>
      </w:tr>
    </w:tbl>
    <w:p w:rsidR="00F76F34" w:rsidRPr="00091B4C" w:rsidRDefault="00F76F3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Temps cumulé du p</w:t>
      </w:r>
      <w:r w:rsidRPr="00091B4C">
        <w:rPr>
          <w:rFonts w:ascii="Arial" w:hAnsi="Arial" w:cs="Arial"/>
        </w:rPr>
        <w:t>ersonnel non médical (PNM) de la SDC</w:t>
      </w:r>
    </w:p>
    <w:tbl>
      <w:tblPr>
        <w:tblStyle w:val="Grilledutableau"/>
        <w:tblW w:w="9356" w:type="dxa"/>
        <w:tblInd w:w="137" w:type="dxa"/>
        <w:tblLook w:val="04A0" w:firstRow="1" w:lastRow="0" w:firstColumn="1" w:lastColumn="0" w:noHBand="0" w:noVBand="1"/>
      </w:tblPr>
      <w:tblGrid>
        <w:gridCol w:w="2275"/>
        <w:gridCol w:w="3390"/>
        <w:gridCol w:w="3691"/>
      </w:tblGrid>
      <w:tr w:rsidR="00C019F4" w:rsidRPr="00091B4C" w:rsidTr="00895F85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Quantité totale d’ETP consacrés à la SDC</w:t>
            </w:r>
          </w:p>
        </w:tc>
        <w:tc>
          <w:tcPr>
            <w:tcW w:w="369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Type de formation (s) douleur </w:t>
            </w:r>
            <w:r>
              <w:rPr>
                <w:rFonts w:ascii="Arial" w:hAnsi="Arial" w:cs="Arial"/>
              </w:rPr>
              <w:br/>
            </w:r>
            <w:r w:rsidRPr="00091B4C">
              <w:rPr>
                <w:rFonts w:ascii="Arial" w:hAnsi="Arial" w:cs="Arial"/>
              </w:rPr>
              <w:t>(en cours ou acquise)</w:t>
            </w:r>
          </w:p>
        </w:tc>
      </w:tr>
      <w:tr w:rsidR="00C019F4" w:rsidRPr="00091B4C" w:rsidTr="00EB5714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IDE</w:t>
            </w:r>
          </w:p>
        </w:tc>
        <w:tc>
          <w:tcPr>
            <w:tcW w:w="339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Psychologue*</w:t>
            </w:r>
          </w:p>
        </w:tc>
        <w:tc>
          <w:tcPr>
            <w:tcW w:w="339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91B4C">
              <w:rPr>
                <w:rFonts w:ascii="Arial" w:hAnsi="Arial" w:cs="Arial"/>
              </w:rPr>
              <w:t>ecrétariat</w:t>
            </w:r>
          </w:p>
        </w:tc>
        <w:tc>
          <w:tcPr>
            <w:tcW w:w="339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Autre PNM </w:t>
            </w:r>
          </w:p>
        </w:tc>
        <w:tc>
          <w:tcPr>
            <w:tcW w:w="339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TOTAL PNM</w:t>
            </w:r>
          </w:p>
        </w:tc>
        <w:tc>
          <w:tcPr>
            <w:tcW w:w="3390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369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356" w:type="dxa"/>
            <w:gridSpan w:val="3"/>
          </w:tcPr>
          <w:p w:rsidR="00C019F4" w:rsidRPr="00091B4C" w:rsidRDefault="00EB5714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>
              <w:rPr>
                <w:rFonts w:ascii="Arial" w:hAnsi="Arial" w:cs="Arial"/>
              </w:rPr>
              <w:t xml:space="preserve">La SDC fournit à l’ARS, </w:t>
            </w:r>
            <w:r w:rsidR="00C019F4" w:rsidRPr="00091B4C">
              <w:rPr>
                <w:rFonts w:ascii="Arial" w:hAnsi="Arial" w:cs="Arial"/>
              </w:rPr>
              <w:t>les CV ou attestations de formation du personnel non médical et les fiche(s) de poste indiquant la quotité de travail du personnel non médical</w:t>
            </w:r>
            <w:r w:rsidR="00C019F4">
              <w:rPr>
                <w:rFonts w:ascii="Arial" w:hAnsi="Arial" w:cs="Arial"/>
              </w:rPr>
              <w:t>.</w:t>
            </w:r>
          </w:p>
        </w:tc>
      </w:tr>
    </w:tbl>
    <w:p w:rsidR="00C019F4" w:rsidRDefault="00C019F4" w:rsidP="008E55FE">
      <w:pPr>
        <w:ind w:left="142" w:right="-200"/>
        <w:jc w:val="both"/>
        <w:rPr>
          <w:rFonts w:ascii="Arial" w:hAnsi="Arial" w:cs="Arial"/>
        </w:rPr>
      </w:pPr>
      <w:r w:rsidRPr="00091B4C">
        <w:rPr>
          <w:rFonts w:ascii="Arial" w:hAnsi="Arial" w:cs="Arial"/>
        </w:rPr>
        <w:t>*En l’absence de psychologue le temps de médecin psychiatre peut être mentionné dans le tableau au titre de la prise en charge psychologique</w:t>
      </w:r>
      <w:r>
        <w:rPr>
          <w:rFonts w:ascii="Arial" w:hAnsi="Arial" w:cs="Arial"/>
        </w:rPr>
        <w:t>.</w:t>
      </w:r>
    </w:p>
    <w:p w:rsidR="00EC6948" w:rsidRPr="00091B4C" w:rsidRDefault="00EC6948" w:rsidP="008E55FE">
      <w:pPr>
        <w:ind w:left="142" w:right="-200"/>
        <w:jc w:val="both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Fraction du personnel affectée en propre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</w:tblGrid>
      <w:tr w:rsidR="00C019F4" w:rsidRPr="00091B4C" w:rsidTr="00895F85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Quantité d’ETP affectée en propre</w:t>
            </w:r>
          </w:p>
        </w:tc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Quantité d’ETP mis</w:t>
            </w:r>
            <w:r>
              <w:rPr>
                <w:rFonts w:ascii="Arial" w:hAnsi="Arial" w:cs="Arial"/>
              </w:rPr>
              <w:t>e</w:t>
            </w:r>
            <w:r w:rsidRPr="00091B4C">
              <w:rPr>
                <w:rFonts w:ascii="Arial" w:hAnsi="Arial" w:cs="Arial"/>
              </w:rPr>
              <w:t xml:space="preserve"> à disposition</w:t>
            </w: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Médecin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IDE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Psychologue*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91B4C">
              <w:rPr>
                <w:rFonts w:ascii="Arial" w:hAnsi="Arial" w:cs="Arial"/>
              </w:rPr>
              <w:t>ecrétariat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 xml:space="preserve">Autre PNM 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30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TOTAL</w:t>
            </w: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8E55FE">
      <w:pPr>
        <w:spacing w:after="0"/>
        <w:jc w:val="both"/>
        <w:rPr>
          <w:rFonts w:ascii="Arial" w:hAnsi="Arial" w:cs="Arial"/>
        </w:rPr>
      </w:pPr>
      <w:r w:rsidRPr="00091B4C">
        <w:rPr>
          <w:rFonts w:ascii="Arial" w:hAnsi="Arial" w:cs="Arial"/>
        </w:rPr>
        <w:t>*En l’absence de psychologue le temps de médecin psychiatre peut être mentionné dans le tableau au titre de la prise en charge psychologique</w:t>
      </w:r>
      <w:r>
        <w:rPr>
          <w:rFonts w:ascii="Arial" w:hAnsi="Arial" w:cs="Arial"/>
        </w:rPr>
        <w:t>.</w:t>
      </w: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24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 xml:space="preserve">Activité annuelle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678"/>
      </w:tblGrid>
      <w:tr w:rsidR="00C019F4" w:rsidRPr="00091B4C" w:rsidTr="00EB5714">
        <w:tc>
          <w:tcPr>
            <w:tcW w:w="453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consultations médicales externes réalisées en 2022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(500 consultations pour une consultation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1000 consultations pour un centre.</w:t>
            </w:r>
            <w:r>
              <w:rPr>
                <w:rFonts w:ascii="Arial" w:hAnsi="Arial" w:cs="Arial"/>
              </w:rPr>
              <w:t xml:space="preserve"> </w:t>
            </w:r>
            <w:r w:rsidRPr="00091B4C">
              <w:rPr>
                <w:rFonts w:ascii="Arial" w:hAnsi="Arial" w:cs="Arial"/>
              </w:rPr>
              <w:t>Les SDC exclusivement pédiatriques ne sont</w:t>
            </w:r>
            <w:r>
              <w:rPr>
                <w:rFonts w:ascii="Arial" w:hAnsi="Arial" w:cs="Arial"/>
              </w:rPr>
              <w:t xml:space="preserve"> pas concernées par ces seuils).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101DF2" w:rsidRDefault="00101DF2" w:rsidP="00101DF2">
      <w:pPr>
        <w:pStyle w:val="Paragraphedeliste"/>
        <w:spacing w:before="480" w:after="0" w:line="276" w:lineRule="auto"/>
        <w:ind w:left="714"/>
        <w:contextualSpacing w:val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48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Activités internes dans l’ES de rattachement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26"/>
        <w:gridCol w:w="4626"/>
      </w:tblGrid>
      <w:tr w:rsidR="00C019F4" w:rsidRPr="00091B4C" w:rsidTr="008E55FE">
        <w:trPr>
          <w:trHeight w:val="510"/>
        </w:trPr>
        <w:tc>
          <w:tcPr>
            <w:tcW w:w="462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Nb de consultations médicales de patients internes hospitalisés vus par la SDC</w:t>
            </w:r>
          </w:p>
        </w:tc>
        <w:tc>
          <w:tcPr>
            <w:tcW w:w="462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8E55FE">
        <w:trPr>
          <w:trHeight w:val="750"/>
        </w:trPr>
        <w:tc>
          <w:tcPr>
            <w:tcW w:w="462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Nb et description des actions réalisées par la SDC en interne hors prise en charge (avis, formation, protocoles…)</w:t>
            </w:r>
          </w:p>
        </w:tc>
        <w:tc>
          <w:tcPr>
            <w:tcW w:w="462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A66253" w:rsidRPr="00B15D41" w:rsidRDefault="00A66253" w:rsidP="00B15D41">
      <w:pPr>
        <w:pStyle w:val="Paragraphedeliste"/>
        <w:numPr>
          <w:ilvl w:val="0"/>
          <w:numId w:val="5"/>
        </w:numPr>
        <w:spacing w:before="480" w:after="0" w:line="276" w:lineRule="auto"/>
        <w:rPr>
          <w:rFonts w:ascii="Arial" w:hAnsi="Arial" w:cs="Arial"/>
        </w:rPr>
      </w:pPr>
      <w:r w:rsidRPr="00B15D41">
        <w:rPr>
          <w:rFonts w:ascii="Arial" w:hAnsi="Arial" w:cs="Arial"/>
        </w:rPr>
        <w:t>Activités en lien avec les correspondants libéraux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  <w:color w:val="000000" w:themeColor="text1"/>
              </w:rPr>
              <w:t>Quelles sont les modalités de coordination  avec les professionnels correspondants libéraux (médecins traitants notamment) concernant la transmission des informations sur la prise en charge des patients (messagerie sécurisée, compte-rendu, lettre de liaison, courrier...)</w:t>
            </w:r>
            <w:r>
              <w:rPr>
                <w:rFonts w:ascii="Arial" w:hAnsi="Arial" w:cs="Arial"/>
                <w:color w:val="000000" w:themeColor="text1"/>
              </w:rPr>
              <w:t> ?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8E55FE" w:rsidRDefault="00C019F4" w:rsidP="008E55FE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12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Activités en lien avec l’extérieur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019F4" w:rsidRPr="00091B4C" w:rsidTr="00EB5714">
        <w:tc>
          <w:tcPr>
            <w:tcW w:w="460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Quelles ont été en 2022 les actions d’information/communication réalisées vers les usagers ou les professionnels de santé notamment de ville ?</w:t>
            </w:r>
          </w:p>
        </w:tc>
        <w:tc>
          <w:tcPr>
            <w:tcW w:w="460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0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  est-elle en relation avec des associations de patients et lesquelles ?</w:t>
            </w:r>
          </w:p>
        </w:tc>
        <w:tc>
          <w:tcPr>
            <w:tcW w:w="460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pStyle w:val="Paragraphedeliste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Réalisation de RSP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3"/>
        <w:gridCol w:w="4536"/>
      </w:tblGrid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Nombre de cas discutés en réunion de synthèse pluri professionnelle en 2022. </w:t>
            </w:r>
          </w:p>
          <w:p w:rsidR="00C019F4" w:rsidRPr="00091B4C" w:rsidRDefault="00C019F4" w:rsidP="00895F85">
            <w:pPr>
              <w:rPr>
                <w:rFonts w:ascii="Arial" w:hAnsi="Arial" w:cs="Arial"/>
                <w:i/>
              </w:rPr>
            </w:pPr>
            <w:r w:rsidRPr="00091B4C">
              <w:rPr>
                <w:rFonts w:ascii="Arial" w:hAnsi="Arial" w:cs="Arial"/>
                <w:i/>
              </w:rPr>
              <w:t xml:space="preserve">Les cas discutés de façon pluri professionnelle en HDJ sont pris en compte. </w:t>
            </w:r>
          </w:p>
          <w:p w:rsidR="00C019F4" w:rsidRPr="00701A3F" w:rsidRDefault="00C019F4" w:rsidP="00895F85">
            <w:pPr>
              <w:rPr>
                <w:rFonts w:ascii="Arial" w:hAnsi="Arial" w:cs="Arial"/>
                <w:i/>
              </w:rPr>
            </w:pPr>
            <w:r w:rsidRPr="00091B4C">
              <w:rPr>
                <w:rFonts w:ascii="Arial" w:hAnsi="Arial" w:cs="Arial"/>
                <w:i/>
              </w:rPr>
              <w:t>Si la situation du patient est examinée à plusieurs reprises successives au cours de différentes réunions de synthèse, il s’agit de plusieurs cas.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>Comment ces réunions sont-elles formalisées et tracées ?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Fréquence des r</w:t>
            </w:r>
            <w:r w:rsidRPr="00091B4C">
              <w:rPr>
                <w:rFonts w:ascii="Arial" w:hAnsi="Arial" w:cs="Arial"/>
              </w:rPr>
              <w:t>éunions de synthèse pluri professionnelle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(</w:t>
            </w:r>
            <w:r w:rsidRPr="00091B4C">
              <w:rPr>
                <w:rFonts w:ascii="Arial" w:hAnsi="Arial" w:cs="Arial"/>
                <w:u w:val="single"/>
              </w:rPr>
              <w:t>Pour les centres</w:t>
            </w:r>
            <w:r w:rsidRPr="00091B4C">
              <w:rPr>
                <w:rFonts w:ascii="Arial" w:hAnsi="Arial" w:cs="Arial"/>
              </w:rPr>
              <w:t xml:space="preserve"> </w:t>
            </w:r>
            <w:r w:rsidR="00A41624" w:rsidRPr="00091B4C">
              <w:rPr>
                <w:rFonts w:ascii="Arial" w:hAnsi="Arial" w:cs="Arial"/>
              </w:rPr>
              <w:t>à</w:t>
            </w:r>
            <w:r w:rsidRPr="00091B4C">
              <w:rPr>
                <w:rFonts w:ascii="Arial" w:hAnsi="Arial" w:cs="Arial"/>
              </w:rPr>
              <w:t xml:space="preserve"> minima bimensuelle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  <w:u w:val="single"/>
              </w:rPr>
              <w:t>Pour les consultations</w:t>
            </w:r>
            <w:r w:rsidRPr="00091B4C">
              <w:rPr>
                <w:rFonts w:ascii="Arial" w:hAnsi="Arial" w:cs="Arial"/>
              </w:rPr>
              <w:t xml:space="preserve"> a minima mensuelle)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Réalisation de RCP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673"/>
        <w:gridCol w:w="4536"/>
      </w:tblGrid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de cas présentés en RCP en 2022</w:t>
            </w:r>
          </w:p>
          <w:p w:rsidR="00C019F4" w:rsidRPr="00701A3F" w:rsidRDefault="00C019F4" w:rsidP="00895F85">
            <w:pPr>
              <w:rPr>
                <w:rFonts w:ascii="Arial" w:hAnsi="Arial" w:cs="Arial"/>
                <w:i/>
              </w:rPr>
            </w:pPr>
            <w:r w:rsidRPr="00091B4C">
              <w:rPr>
                <w:rFonts w:ascii="Arial" w:hAnsi="Arial" w:cs="Arial"/>
                <w:i/>
              </w:rPr>
              <w:t>Si la situation du patient est examinée à plusieurs reprises successives au cours de différentes RCP, il s’agit de plusieurs cas.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organise-t-elle des RCP ?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673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a-t-elle accès aux avis d’une RCP extérieure ? Organisée par quelle SDC ?</w:t>
            </w:r>
          </w:p>
        </w:tc>
        <w:tc>
          <w:tcPr>
            <w:tcW w:w="453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296FB5" w:rsidRDefault="00296FB5" w:rsidP="00296FB5">
      <w:pPr>
        <w:rPr>
          <w:rFonts w:ascii="Arial" w:hAnsi="Arial" w:cs="Arial"/>
        </w:rPr>
      </w:pPr>
    </w:p>
    <w:p w:rsidR="00C019F4" w:rsidRPr="00296FB5" w:rsidRDefault="00C019F4" w:rsidP="00296FB5">
      <w:pPr>
        <w:pStyle w:val="Paragraphedeliste"/>
        <w:numPr>
          <w:ilvl w:val="0"/>
          <w:numId w:val="5"/>
        </w:numPr>
        <w:rPr>
          <w:rFonts w:ascii="Arial" w:hAnsi="Arial" w:cs="Arial"/>
        </w:rPr>
      </w:pPr>
      <w:r w:rsidRPr="00296FB5">
        <w:rPr>
          <w:rFonts w:ascii="Arial" w:hAnsi="Arial" w:cs="Arial"/>
        </w:rPr>
        <w:t>Avis spécialisés : la SDC a-t-elle accès aux avis médicaux suivants, sont-ils tracés dans le dossier du patient (oui/non) 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77"/>
        <w:gridCol w:w="2256"/>
        <w:gridCol w:w="2281"/>
        <w:gridCol w:w="2248"/>
      </w:tblGrid>
      <w:tr w:rsidR="00C019F4" w:rsidRPr="00091B4C" w:rsidTr="00895F85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Spécialité :</w:t>
            </w:r>
          </w:p>
        </w:tc>
        <w:tc>
          <w:tcPr>
            <w:tcW w:w="225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Avis disponible dans la SDC</w:t>
            </w:r>
          </w:p>
        </w:tc>
        <w:tc>
          <w:tcPr>
            <w:tcW w:w="2281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Avis disponible dans l’établissement</w:t>
            </w:r>
          </w:p>
        </w:tc>
        <w:tc>
          <w:tcPr>
            <w:tcW w:w="2248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Autre situation</w:t>
            </w: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Anesthésie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Oncologie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Neurologie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Rhumatologie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Médecine physique et de réadaptation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Psychiatrie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Pharmacologie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Gynécologie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22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Autre, précisez</w:t>
            </w:r>
          </w:p>
        </w:tc>
        <w:tc>
          <w:tcPr>
            <w:tcW w:w="2256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81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224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4142CB" w:rsidRPr="00101DF2" w:rsidRDefault="004142CB" w:rsidP="00101DF2">
      <w:pPr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24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Accès à une assistante sociale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Décrire les modalités d’accès à une assistante sociale pour les patients le nécessitant (au sein de l’établissement </w:t>
            </w:r>
            <w:r>
              <w:rPr>
                <w:rFonts w:ascii="Arial" w:hAnsi="Arial" w:cs="Arial"/>
              </w:rPr>
              <w:br/>
            </w:r>
            <w:r w:rsidRPr="00091B4C">
              <w:rPr>
                <w:rFonts w:ascii="Arial" w:hAnsi="Arial" w:cs="Arial"/>
              </w:rPr>
              <w:t>ou hors ES)</w:t>
            </w:r>
          </w:p>
          <w:p w:rsidR="00C019F4" w:rsidRPr="00091B4C" w:rsidRDefault="008E55FE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En cas d’accès hors établissement, la SDC fournit à l’ARS, la copie de la convention précisant les modalités d’organisation</w:t>
            </w:r>
          </w:p>
        </w:tc>
        <w:tc>
          <w:tcPr>
            <w:tcW w:w="4672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4142CB" w:rsidRDefault="00C019F4" w:rsidP="004142CB">
      <w:pPr>
        <w:pStyle w:val="Paragraphedeliste"/>
        <w:numPr>
          <w:ilvl w:val="0"/>
          <w:numId w:val="6"/>
        </w:numPr>
        <w:spacing w:before="480" w:after="120"/>
        <w:rPr>
          <w:rFonts w:ascii="Arial" w:hAnsi="Arial" w:cs="Arial"/>
          <w:b/>
        </w:rPr>
      </w:pPr>
      <w:r w:rsidRPr="004142CB">
        <w:rPr>
          <w:rFonts w:ascii="Arial" w:hAnsi="Arial" w:cs="Arial"/>
          <w:b/>
        </w:rPr>
        <w:t>Critères supplémentaires relatifs aux SDC de type centre</w:t>
      </w: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24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Fréquence des RCP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Décrire les modalités d’organisation de la ou des RCP mises en place</w:t>
            </w:r>
          </w:p>
        </w:tc>
        <w:tc>
          <w:tcPr>
            <w:tcW w:w="4672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Nb de sessions de RCP organisées en 2022</w:t>
            </w:r>
          </w:p>
        </w:tc>
        <w:tc>
          <w:tcPr>
            <w:tcW w:w="4672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Disciplines médicales représentées</w:t>
            </w:r>
          </w:p>
        </w:tc>
        <w:tc>
          <w:tcPr>
            <w:tcW w:w="4672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lastRenderedPageBreak/>
        <w:t>Accès à des lits et un plateau technique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a-t-elle accès à des lits ?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En propre ? Nombre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ind w:left="708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Mis à disposition ? Nombre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La SDC a-t-elle accès à un plateau technique (explorations fonctionnelles, radiologie interventionnelles, bloc opératoire…) ?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Activités d’enseignement universitaire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Liste des enseignements universitaires initiaux et/ou post universitaires en faculté de médecine auxquels la SDC participe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8E55FE" w:rsidRDefault="008E55FE" w:rsidP="00C019F4">
      <w:pPr>
        <w:rPr>
          <w:rFonts w:ascii="Arial" w:hAnsi="Arial" w:cs="Arial"/>
        </w:rPr>
      </w:pPr>
    </w:p>
    <w:p w:rsidR="00101DF2" w:rsidRPr="00091B4C" w:rsidRDefault="00101DF2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Activités de recherche</w:t>
      </w: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C019F4" w:rsidRPr="00091B4C" w:rsidTr="00895F85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  <w:b/>
              </w:rPr>
            </w:pPr>
            <w:r w:rsidRPr="00091B4C">
              <w:rPr>
                <w:rFonts w:ascii="Arial" w:hAnsi="Arial" w:cs="Arial"/>
                <w:b/>
              </w:rPr>
              <w:t>Sur 5 ans (2017-2022)</w:t>
            </w:r>
          </w:p>
        </w:tc>
        <w:tc>
          <w:tcPr>
            <w:tcW w:w="4677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Nombre et intitulés</w:t>
            </w: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Publications référencées dans les </w:t>
            </w:r>
            <w:r>
              <w:rPr>
                <w:rFonts w:ascii="Arial" w:hAnsi="Arial" w:cs="Arial"/>
              </w:rPr>
              <w:br/>
            </w:r>
            <w:r w:rsidRPr="00091B4C">
              <w:rPr>
                <w:rFonts w:ascii="Arial" w:hAnsi="Arial" w:cs="Arial"/>
              </w:rPr>
              <w:t>5 dernières années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0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Participations comme investigateur à des projets de recherche clinique acceptés par un CPP dans les 5 dernières années</w:t>
            </w:r>
            <w:r w:rsidRPr="00091B4C" w:rsidDel="00D030A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Default="00C019F4" w:rsidP="00C019F4">
      <w:pPr>
        <w:pStyle w:val="Paragraphedeliste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rPr>
          <w:rFonts w:ascii="Arial" w:hAnsi="Arial" w:cs="Arial"/>
        </w:rPr>
      </w:pPr>
    </w:p>
    <w:p w:rsidR="00C019F4" w:rsidRDefault="00C019F4" w:rsidP="00895F85">
      <w:pPr>
        <w:pStyle w:val="Paragraphedeliste"/>
        <w:numPr>
          <w:ilvl w:val="0"/>
          <w:numId w:val="6"/>
        </w:numPr>
        <w:rPr>
          <w:rFonts w:ascii="Arial" w:hAnsi="Arial" w:cs="Arial"/>
          <w:b/>
        </w:rPr>
      </w:pPr>
      <w:r w:rsidRPr="00F76F34">
        <w:rPr>
          <w:rFonts w:ascii="Arial" w:hAnsi="Arial" w:cs="Arial"/>
          <w:b/>
        </w:rPr>
        <w:t>Critères supplémentaires pour les SDC spécialisées</w:t>
      </w:r>
    </w:p>
    <w:p w:rsidR="00F76F34" w:rsidRPr="00F76F34" w:rsidRDefault="00F76F34" w:rsidP="00F76F34">
      <w:pPr>
        <w:pStyle w:val="Paragraphedeliste"/>
        <w:ind w:left="1080"/>
        <w:rPr>
          <w:rFonts w:ascii="Arial" w:hAnsi="Arial" w:cs="Arial"/>
          <w:b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SDC spécialisée (pédiatrie, oncologie)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06552" w:rsidRPr="00091B4C" w:rsidTr="00006552">
        <w:tc>
          <w:tcPr>
            <w:tcW w:w="9072" w:type="dxa"/>
          </w:tcPr>
          <w:p w:rsidR="00006552" w:rsidRPr="00091B4C" w:rsidRDefault="00006552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91B4C">
              <w:rPr>
                <w:rFonts w:ascii="Arial" w:hAnsi="Arial" w:cs="Arial"/>
              </w:rPr>
              <w:t>La SDC fournit la procédure d’ accueil privilégié (consultations ou avis d'expert) pour les patients suivis par les autres SDC polyvalentes</w:t>
            </w:r>
          </w:p>
        </w:tc>
      </w:tr>
    </w:tbl>
    <w:p w:rsidR="00C019F4" w:rsidRPr="00091B4C" w:rsidRDefault="00C019F4" w:rsidP="00C019F4">
      <w:pPr>
        <w:rPr>
          <w:rFonts w:ascii="Arial" w:hAnsi="Arial" w:cs="Arial"/>
          <w:b/>
        </w:rPr>
      </w:pPr>
    </w:p>
    <w:p w:rsidR="00C019F4" w:rsidRPr="00091B4C" w:rsidRDefault="00C019F4" w:rsidP="00C019F4">
      <w:pPr>
        <w:pStyle w:val="Paragraphedelist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091B4C">
        <w:rPr>
          <w:rFonts w:ascii="Arial" w:hAnsi="Arial" w:cs="Arial"/>
          <w:b/>
        </w:rPr>
        <w:t>SDC spécialisées en oncologie</w:t>
      </w:r>
    </w:p>
    <w:p w:rsidR="00C019F4" w:rsidRPr="00091B4C" w:rsidRDefault="00C019F4" w:rsidP="00C019F4">
      <w:pPr>
        <w:pStyle w:val="Paragraphedeliste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Accès au dossier oncologique partagé du patient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Décrire les modalités d’accès au dossier oncologique partagé du patient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0449D" w:rsidRPr="004142CB" w:rsidRDefault="00B0449D" w:rsidP="004142CB">
      <w:pPr>
        <w:spacing w:after="0"/>
        <w:rPr>
          <w:rFonts w:ascii="Arial" w:hAnsi="Arial" w:cs="Arial"/>
        </w:rPr>
      </w:pPr>
    </w:p>
    <w:p w:rsidR="00B0449D" w:rsidRPr="00091B4C" w:rsidRDefault="00B0449D" w:rsidP="00C019F4">
      <w:pPr>
        <w:pStyle w:val="Paragraphedeliste"/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Accès en urgence des patients en consultation d’oncologie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15D41" w:rsidRPr="00091B4C" w:rsidTr="00B15D41">
        <w:trPr>
          <w:trHeight w:val="698"/>
        </w:trPr>
        <w:tc>
          <w:tcPr>
            <w:tcW w:w="9072" w:type="dxa"/>
          </w:tcPr>
          <w:p w:rsidR="00B15D41" w:rsidRPr="00091B4C" w:rsidRDefault="00B15D41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91B4C">
              <w:rPr>
                <w:rFonts w:ascii="Arial" w:hAnsi="Arial" w:cs="Arial"/>
              </w:rPr>
              <w:t>La SDC fournit à l’ARS, la procédure d'accès en urgence des patients vus en consultation d’oncologie</w:t>
            </w: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Accès à une RCP dédiée aux douleurs du cancer</w:t>
      </w:r>
      <w:r w:rsidRPr="00091B4C" w:rsidDel="00320294">
        <w:rPr>
          <w:rFonts w:ascii="Arial" w:hAnsi="Arial" w:cs="Arial"/>
        </w:rPr>
        <w:t xml:space="preserve"> 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Décrire les modalités d’organisation de la RCP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Nb des session de RCP réalisées en 2022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Spécialités médicales représentées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lastRenderedPageBreak/>
              <w:t>Autres disciplines de soins de support représentées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Accès aux techniques interventionnelles radiologiques, techniques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Modalités d’accès aux techniques interventionnelles radiologiques,  techniques dans l’ES de rattachement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395" w:type="dxa"/>
          </w:tcPr>
          <w:p w:rsidR="00B15D41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Modalités </w:t>
            </w:r>
            <w:r w:rsidR="00B15D41">
              <w:rPr>
                <w:rFonts w:ascii="Arial" w:hAnsi="Arial" w:cs="Arial"/>
              </w:rPr>
              <w:t>d’accès hors établissement</w:t>
            </w:r>
          </w:p>
          <w:p w:rsidR="00C019F4" w:rsidRPr="00B15D41" w:rsidRDefault="00B15D41" w:rsidP="00B15D41">
            <w:pPr>
              <w:rPr>
                <w:rFonts w:ascii="Arial" w:hAnsi="Arial" w:cs="Arial"/>
              </w:rPr>
            </w:pPr>
            <w:r w:rsidRPr="00B15D41">
              <w:rPr>
                <w:rFonts w:ascii="Arial" w:hAnsi="Arial" w:cs="Arial"/>
              </w:rPr>
              <w:t>*</w:t>
            </w:r>
            <w:r w:rsidR="00C019F4" w:rsidRPr="00B15D41">
              <w:rPr>
                <w:rFonts w:ascii="Arial" w:hAnsi="Arial" w:cs="Arial"/>
              </w:rPr>
              <w:t>La SDC fournit à l’ARS la convention.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48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</w:rPr>
        <w:t>Expérience clinique du responsable de la SDC oncologique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spacing w:after="120"/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Justifier de 6 mois dans un service d’oncologie médicale ou de 6 mois à travailler régulièrement en coopération avec un oncologue (procédure interne) et participer aux RCP douleur oncologique.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072" w:type="dxa"/>
            <w:gridSpan w:val="2"/>
          </w:tcPr>
          <w:p w:rsidR="00C019F4" w:rsidRPr="00EB5714" w:rsidRDefault="00EB5714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EB5714">
              <w:rPr>
                <w:rFonts w:ascii="Arial" w:hAnsi="Arial" w:cs="Arial"/>
              </w:rPr>
              <w:t>La SDC fournit à l’ARS, le CV du responsable médical de la SDC oncologique.</w:t>
            </w:r>
          </w:p>
        </w:tc>
      </w:tr>
    </w:tbl>
    <w:p w:rsidR="00C019F4" w:rsidRPr="00091B4C" w:rsidRDefault="00C019F4" w:rsidP="00C019F4">
      <w:pPr>
        <w:pStyle w:val="Paragraphedeliste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Participation à des actions sur la douleur du cancer</w:t>
      </w:r>
    </w:p>
    <w:tbl>
      <w:tblPr>
        <w:tblStyle w:val="Grilledutableau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C019F4" w:rsidRPr="00091B4C" w:rsidTr="00EB5714">
        <w:tc>
          <w:tcPr>
            <w:tcW w:w="4395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 xml:space="preserve">Liste des actions réalisées au cours des </w:t>
            </w:r>
            <w:r>
              <w:rPr>
                <w:rFonts w:ascii="Arial" w:hAnsi="Arial" w:cs="Arial"/>
              </w:rPr>
              <w:br/>
            </w:r>
            <w:r w:rsidRPr="00091B4C">
              <w:rPr>
                <w:rFonts w:ascii="Arial" w:hAnsi="Arial" w:cs="Arial"/>
              </w:rPr>
              <w:t>3 dernières années</w:t>
            </w:r>
          </w:p>
        </w:tc>
        <w:tc>
          <w:tcPr>
            <w:tcW w:w="4677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B15D41" w:rsidRPr="00091B4C" w:rsidTr="004909AC">
        <w:tc>
          <w:tcPr>
            <w:tcW w:w="9072" w:type="dxa"/>
            <w:gridSpan w:val="2"/>
          </w:tcPr>
          <w:p w:rsidR="00B15D41" w:rsidRPr="00091B4C" w:rsidRDefault="00B15D41" w:rsidP="00B15D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091B4C">
              <w:rPr>
                <w:rFonts w:ascii="Arial" w:hAnsi="Arial" w:cs="Arial"/>
              </w:rPr>
              <w:t>La SDC peut fournir à l’ARS, les attestations de présence aux formations, la copie des articles publiés par exemple.</w:t>
            </w: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091B4C">
        <w:rPr>
          <w:rFonts w:ascii="Arial" w:hAnsi="Arial" w:cs="Arial"/>
          <w:b/>
        </w:rPr>
        <w:t>SDC spécialisées exclusivement pédiatriques</w:t>
      </w: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36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eastAsia="Times New Roman" w:hAnsi="Arial" w:cs="Arial"/>
          <w:color w:val="000000"/>
          <w:lang w:eastAsia="fr-FR"/>
        </w:rPr>
        <w:t xml:space="preserve">Double valence des personnels médicaux </w:t>
      </w:r>
    </w:p>
    <w:tbl>
      <w:tblPr>
        <w:tblStyle w:val="Grilledutableau"/>
        <w:tblW w:w="9220" w:type="dxa"/>
        <w:tblInd w:w="-5" w:type="dxa"/>
        <w:tblLook w:val="04A0" w:firstRow="1" w:lastRow="0" w:firstColumn="1" w:lastColumn="0" w:noHBand="0" w:noVBand="1"/>
      </w:tblPr>
      <w:tblGrid>
        <w:gridCol w:w="4536"/>
        <w:gridCol w:w="4684"/>
      </w:tblGrid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Justifier la V</w:t>
            </w:r>
            <w:r w:rsidRPr="00091B4C">
              <w:rPr>
                <w:rFonts w:ascii="Arial" w:hAnsi="Arial" w:cs="Arial"/>
              </w:rPr>
              <w:t>alence douleur du responsable médical de la SDC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(DESC médecine de la douleur et médecine palliative, ou Capacité évaluation et traite</w:t>
            </w:r>
            <w:r>
              <w:rPr>
                <w:rFonts w:ascii="Arial" w:hAnsi="Arial" w:cs="Arial"/>
              </w:rPr>
              <w:t>ment de la douleur, ou FST et 2</w:t>
            </w:r>
            <w:r w:rsidRPr="00733F48">
              <w:rPr>
                <w:rFonts w:ascii="Arial" w:hAnsi="Arial" w:cs="Arial"/>
                <w:vertAlign w:val="superscript"/>
              </w:rPr>
              <w:t xml:space="preserve">éme </w:t>
            </w:r>
            <w:r w:rsidRPr="00091B4C">
              <w:rPr>
                <w:rFonts w:ascii="Arial" w:hAnsi="Arial" w:cs="Arial"/>
              </w:rPr>
              <w:t>année Capacité douleur ou FST et DIU douleur de l’enfant)</w:t>
            </w:r>
          </w:p>
        </w:tc>
        <w:tc>
          <w:tcPr>
            <w:tcW w:w="4684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Justifier la Valence pédiatrique du responsable médical de la SDC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(DES de pédiatrie ou expérience en médecine de l'enfant et de l'adolescent d'au moins 3 ans  temps plein, ou durée équivalente à temps partiel)</w:t>
            </w:r>
          </w:p>
        </w:tc>
        <w:tc>
          <w:tcPr>
            <w:tcW w:w="4684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Justifier la double valence pour les autres personnels médicaux, hors responsable de la structure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Valence douleur : DIU douleur de l’enfant (en cours ou acquis dans les 2 premières d’exercice)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</w:rPr>
              <w:t>Valence pédiatrique : DES de pédiatrie ou expérience en médecine de l'enfant et de</w:t>
            </w:r>
            <w:r>
              <w:rPr>
                <w:rFonts w:ascii="Arial" w:hAnsi="Arial" w:cs="Arial"/>
              </w:rPr>
              <w:t xml:space="preserve"> l'adolescent d'au moins 3 ans </w:t>
            </w:r>
            <w:r w:rsidRPr="00091B4C">
              <w:rPr>
                <w:rFonts w:ascii="Arial" w:hAnsi="Arial" w:cs="Arial"/>
              </w:rPr>
              <w:t>temps plein, ou durée équivalente à temps partiel</w:t>
            </w:r>
          </w:p>
        </w:tc>
        <w:tc>
          <w:tcPr>
            <w:tcW w:w="4684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jc w:val="center"/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220" w:type="dxa"/>
            <w:gridSpan w:val="2"/>
          </w:tcPr>
          <w:p w:rsidR="00C019F4" w:rsidRPr="00EB5714" w:rsidRDefault="008E55FE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*</w:t>
            </w:r>
            <w:r w:rsidR="00C019F4" w:rsidRPr="00EB5714">
              <w:rPr>
                <w:rFonts w:ascii="Arial" w:hAnsi="Arial" w:cs="Arial"/>
              </w:rPr>
              <w:t>La SDC fournit à l’ARS, les CV ou attestations de formation des personnels médicaux de la structure.</w:t>
            </w:r>
          </w:p>
        </w:tc>
      </w:tr>
    </w:tbl>
    <w:p w:rsidR="00C019F4" w:rsidRPr="00091B4C" w:rsidRDefault="00C019F4" w:rsidP="00C019F4">
      <w:pPr>
        <w:pStyle w:val="Paragraphedeliste"/>
        <w:spacing w:after="0"/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 xml:space="preserve">Réalisation de RCP 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 xml:space="preserve">Décrire les modalités de réalisation et de la RCP 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>Nb de sessions de RCP organisées en 2022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2B3C15" w:rsidRDefault="00C019F4" w:rsidP="002B3C15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091B4C">
        <w:rPr>
          <w:rFonts w:ascii="Arial" w:hAnsi="Arial" w:cs="Arial"/>
          <w:b/>
        </w:rPr>
        <w:t>SDC mixtes adultes-enfants</w:t>
      </w: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before="360" w:after="0" w:line="276" w:lineRule="auto"/>
        <w:ind w:left="714" w:hanging="357"/>
        <w:contextualSpacing w:val="0"/>
        <w:rPr>
          <w:rFonts w:ascii="Arial" w:hAnsi="Arial" w:cs="Arial"/>
        </w:rPr>
      </w:pPr>
      <w:r w:rsidRPr="00091B4C">
        <w:rPr>
          <w:rFonts w:ascii="Arial" w:hAnsi="Arial" w:cs="Arial"/>
          <w:color w:val="000000"/>
        </w:rPr>
        <w:t>Double valence du personnel médical prenant en charge les enfants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Justifier la d</w:t>
            </w: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>ouble valence du personnel médical prenant en charge les enfants</w:t>
            </w:r>
          </w:p>
          <w:p w:rsidR="00C019F4" w:rsidRPr="00091B4C" w:rsidRDefault="00C019F4" w:rsidP="00895F85">
            <w:pPr>
              <w:rPr>
                <w:rFonts w:ascii="Arial" w:hAnsi="Arial" w:cs="Arial"/>
                <w:color w:val="212121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 xml:space="preserve"> </w:t>
            </w:r>
            <w:r w:rsidRPr="00091B4C">
              <w:rPr>
                <w:rFonts w:ascii="Arial" w:hAnsi="Arial" w:cs="Arial"/>
                <w:color w:val="212121"/>
              </w:rPr>
              <w:t>- valence douleur (DESC médecine de la douleur et médecine palliative, ou Capacité évaluation et traitement de la douleur ou FST ou DU douleur enfant)</w:t>
            </w:r>
          </w:p>
          <w:p w:rsidR="00C019F4" w:rsidRPr="00091B4C" w:rsidRDefault="00C019F4" w:rsidP="00895F85">
            <w:pPr>
              <w:rPr>
                <w:rFonts w:ascii="Arial" w:hAnsi="Arial" w:cs="Arial"/>
              </w:rPr>
            </w:pPr>
            <w:r w:rsidRPr="00091B4C">
              <w:rPr>
                <w:rFonts w:ascii="Arial" w:hAnsi="Arial" w:cs="Arial"/>
                <w:color w:val="212121"/>
              </w:rPr>
              <w:t>- valence pédiatrique (DES de pédiatrie ou expérience en médecine de l'enfant et de l'adolescent d'au moins 1 an temps plein (ou durée équivalente à temps partiel).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895F85">
        <w:tc>
          <w:tcPr>
            <w:tcW w:w="9214" w:type="dxa"/>
            <w:gridSpan w:val="2"/>
          </w:tcPr>
          <w:p w:rsidR="00C019F4" w:rsidRPr="00091B4C" w:rsidRDefault="008E55FE" w:rsidP="00895F8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="00C019F4" w:rsidRPr="00091B4C">
              <w:rPr>
                <w:rFonts w:ascii="Arial" w:hAnsi="Arial" w:cs="Arial"/>
              </w:rPr>
              <w:t>La SDC fournit à l’ARS, les CV ou les attestations de formation du personnel médical prenant en charge les enfants</w:t>
            </w:r>
            <w:r w:rsidR="00C019F4">
              <w:rPr>
                <w:rFonts w:ascii="Arial" w:hAnsi="Arial" w:cs="Arial"/>
              </w:rPr>
              <w:t>.</w:t>
            </w:r>
          </w:p>
        </w:tc>
      </w:tr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 xml:space="preserve">Modalités de collaboration clinique </w:t>
            </w:r>
            <w:r w:rsidRPr="00091B4C">
              <w:rPr>
                <w:rFonts w:ascii="Arial" w:hAnsi="Arial" w:cs="Arial"/>
              </w:rPr>
              <w:t>avec les services de pédiatrie de l’hôpital ou de la région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C019F4" w:rsidRPr="00091B4C" w:rsidRDefault="00C019F4" w:rsidP="00C019F4">
      <w:pPr>
        <w:pStyle w:val="Paragraphedeliste"/>
        <w:numPr>
          <w:ilvl w:val="0"/>
          <w:numId w:val="5"/>
        </w:numPr>
        <w:spacing w:after="0" w:line="276" w:lineRule="auto"/>
        <w:rPr>
          <w:rFonts w:ascii="Arial" w:hAnsi="Arial" w:cs="Arial"/>
        </w:rPr>
      </w:pPr>
      <w:r w:rsidRPr="00091B4C">
        <w:rPr>
          <w:rFonts w:ascii="Arial" w:hAnsi="Arial" w:cs="Arial"/>
        </w:rPr>
        <w:t>Réalisation de RCP mixtes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>Décrire les modalités de participation des SDC adultes aux RCP mixtes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  <w:tr w:rsidR="00C019F4" w:rsidRPr="00091B4C" w:rsidTr="00EB5714">
        <w:tc>
          <w:tcPr>
            <w:tcW w:w="4536" w:type="dxa"/>
          </w:tcPr>
          <w:p w:rsidR="00C019F4" w:rsidRPr="00091B4C" w:rsidRDefault="00C019F4" w:rsidP="00895F85">
            <w:pPr>
              <w:rPr>
                <w:rFonts w:ascii="Arial" w:eastAsia="Times New Roman" w:hAnsi="Arial" w:cs="Arial"/>
                <w:color w:val="000000"/>
                <w:lang w:eastAsia="fr-FR"/>
              </w:rPr>
            </w:pPr>
            <w:r w:rsidRPr="00091B4C">
              <w:rPr>
                <w:rFonts w:ascii="Arial" w:eastAsia="Times New Roman" w:hAnsi="Arial" w:cs="Arial"/>
                <w:color w:val="000000"/>
                <w:lang w:eastAsia="fr-FR"/>
              </w:rPr>
              <w:t>Nb de sessions de RCP mixtes 2022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:rsidR="00C019F4" w:rsidRPr="00091B4C" w:rsidRDefault="00C019F4" w:rsidP="00895F85">
            <w:pPr>
              <w:rPr>
                <w:rFonts w:ascii="Arial" w:hAnsi="Arial" w:cs="Arial"/>
              </w:rPr>
            </w:pPr>
          </w:p>
        </w:tc>
      </w:tr>
    </w:tbl>
    <w:p w:rsidR="00C019F4" w:rsidRPr="00091B4C" w:rsidRDefault="00C019F4" w:rsidP="00C019F4">
      <w:pPr>
        <w:rPr>
          <w:rFonts w:ascii="Arial" w:hAnsi="Arial" w:cs="Arial"/>
        </w:rPr>
      </w:pPr>
    </w:p>
    <w:p w:rsidR="004E3C38" w:rsidRPr="00C019F4" w:rsidRDefault="004E3C38" w:rsidP="00C019F4"/>
    <w:sectPr w:rsidR="004E3C38" w:rsidRPr="00C019F4" w:rsidSect="00895F85">
      <w:headerReference w:type="default" r:id="rId9"/>
      <w:footerReference w:type="default" r:id="rId10"/>
      <w:pgSz w:w="11906" w:h="16838"/>
      <w:pgMar w:top="1418" w:right="1304" w:bottom="1134" w:left="1304" w:header="709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C3" w:rsidRDefault="000310C3" w:rsidP="00024F1F">
      <w:pPr>
        <w:spacing w:after="0" w:line="240" w:lineRule="auto"/>
      </w:pPr>
      <w:r>
        <w:separator/>
      </w:r>
    </w:p>
  </w:endnote>
  <w:endnote w:type="continuationSeparator" w:id="0">
    <w:p w:rsidR="000310C3" w:rsidRDefault="000310C3" w:rsidP="0002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330200"/>
      <w:docPartObj>
        <w:docPartGallery w:val="Page Numbers (Bottom of Page)"/>
        <w:docPartUnique/>
      </w:docPartObj>
    </w:sdtPr>
    <w:sdtEndPr/>
    <w:sdtContent>
      <w:p w:rsidR="004909AC" w:rsidRDefault="004909A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B97">
          <w:rPr>
            <w:noProof/>
          </w:rPr>
          <w:t>1</w:t>
        </w:r>
        <w:r>
          <w:fldChar w:fldCharType="end"/>
        </w:r>
      </w:p>
    </w:sdtContent>
  </w:sdt>
  <w:p w:rsidR="004909AC" w:rsidRDefault="004909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C3" w:rsidRDefault="000310C3" w:rsidP="00024F1F">
      <w:pPr>
        <w:spacing w:after="0" w:line="240" w:lineRule="auto"/>
      </w:pPr>
      <w:r>
        <w:separator/>
      </w:r>
    </w:p>
  </w:footnote>
  <w:footnote w:type="continuationSeparator" w:id="0">
    <w:p w:rsidR="000310C3" w:rsidRDefault="000310C3" w:rsidP="0002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9AC" w:rsidRDefault="004909AC" w:rsidP="008F0558">
    <w:pPr>
      <w:pStyle w:val="En-tte"/>
    </w:pPr>
    <w:r>
      <w:rPr>
        <w:noProof/>
        <w:lang w:eastAsia="fr-FR"/>
      </w:rPr>
      <w:drawing>
        <wp:inline distT="0" distB="0" distL="0" distR="0">
          <wp:extent cx="2152650" cy="59162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r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0866" cy="615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7946"/>
    <w:multiLevelType w:val="hybridMultilevel"/>
    <w:tmpl w:val="985EDD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90CA1"/>
    <w:multiLevelType w:val="hybridMultilevel"/>
    <w:tmpl w:val="44748D70"/>
    <w:lvl w:ilvl="0" w:tplc="3BDCDFF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7819"/>
    <w:multiLevelType w:val="hybridMultilevel"/>
    <w:tmpl w:val="BA74A7DC"/>
    <w:lvl w:ilvl="0" w:tplc="6D78F38A">
      <w:start w:val="1"/>
      <w:numFmt w:val="upperRoman"/>
      <w:lvlText w:val="%1."/>
      <w:lvlJc w:val="left"/>
      <w:pPr>
        <w:ind w:left="739" w:hanging="720"/>
      </w:pPr>
      <w:rPr>
        <w:rFonts w:ascii="Arial" w:hAnsi="Arial" w:cs="Arial" w:hint="default"/>
        <w:b/>
        <w:color w:val="000000"/>
        <w:sz w:val="21"/>
      </w:rPr>
    </w:lvl>
    <w:lvl w:ilvl="1" w:tplc="040C0019" w:tentative="1">
      <w:start w:val="1"/>
      <w:numFmt w:val="lowerLetter"/>
      <w:lvlText w:val="%2."/>
      <w:lvlJc w:val="left"/>
      <w:pPr>
        <w:ind w:left="1099" w:hanging="360"/>
      </w:pPr>
    </w:lvl>
    <w:lvl w:ilvl="2" w:tplc="040C001B" w:tentative="1">
      <w:start w:val="1"/>
      <w:numFmt w:val="lowerRoman"/>
      <w:lvlText w:val="%3."/>
      <w:lvlJc w:val="right"/>
      <w:pPr>
        <w:ind w:left="1819" w:hanging="180"/>
      </w:pPr>
    </w:lvl>
    <w:lvl w:ilvl="3" w:tplc="040C000F" w:tentative="1">
      <w:start w:val="1"/>
      <w:numFmt w:val="decimal"/>
      <w:lvlText w:val="%4."/>
      <w:lvlJc w:val="left"/>
      <w:pPr>
        <w:ind w:left="2539" w:hanging="360"/>
      </w:pPr>
    </w:lvl>
    <w:lvl w:ilvl="4" w:tplc="040C0019" w:tentative="1">
      <w:start w:val="1"/>
      <w:numFmt w:val="lowerLetter"/>
      <w:lvlText w:val="%5."/>
      <w:lvlJc w:val="left"/>
      <w:pPr>
        <w:ind w:left="3259" w:hanging="360"/>
      </w:pPr>
    </w:lvl>
    <w:lvl w:ilvl="5" w:tplc="040C001B" w:tentative="1">
      <w:start w:val="1"/>
      <w:numFmt w:val="lowerRoman"/>
      <w:lvlText w:val="%6."/>
      <w:lvlJc w:val="right"/>
      <w:pPr>
        <w:ind w:left="3979" w:hanging="180"/>
      </w:pPr>
    </w:lvl>
    <w:lvl w:ilvl="6" w:tplc="040C000F" w:tentative="1">
      <w:start w:val="1"/>
      <w:numFmt w:val="decimal"/>
      <w:lvlText w:val="%7."/>
      <w:lvlJc w:val="left"/>
      <w:pPr>
        <w:ind w:left="4699" w:hanging="360"/>
      </w:pPr>
    </w:lvl>
    <w:lvl w:ilvl="7" w:tplc="040C0019" w:tentative="1">
      <w:start w:val="1"/>
      <w:numFmt w:val="lowerLetter"/>
      <w:lvlText w:val="%8."/>
      <w:lvlJc w:val="left"/>
      <w:pPr>
        <w:ind w:left="5419" w:hanging="360"/>
      </w:pPr>
    </w:lvl>
    <w:lvl w:ilvl="8" w:tplc="040C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" w15:restartNumberingAfterBreak="0">
    <w:nsid w:val="5A7C7EFD"/>
    <w:multiLevelType w:val="hybridMultilevel"/>
    <w:tmpl w:val="9C7002D4"/>
    <w:lvl w:ilvl="0" w:tplc="3BC2F9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5B9535CD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C152C"/>
    <w:multiLevelType w:val="hybridMultilevel"/>
    <w:tmpl w:val="AF88992C"/>
    <w:lvl w:ilvl="0" w:tplc="577A7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170AC"/>
    <w:multiLevelType w:val="hybridMultilevel"/>
    <w:tmpl w:val="8EC6A5E2"/>
    <w:lvl w:ilvl="0" w:tplc="0F36EFA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C2DE1"/>
    <w:multiLevelType w:val="hybridMultilevel"/>
    <w:tmpl w:val="C39CE24C"/>
    <w:lvl w:ilvl="0" w:tplc="DF1A6DD4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27FBE"/>
    <w:multiLevelType w:val="hybridMultilevel"/>
    <w:tmpl w:val="CD408B8E"/>
    <w:lvl w:ilvl="0" w:tplc="3DBCC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38"/>
    <w:rsid w:val="00006552"/>
    <w:rsid w:val="00024F1F"/>
    <w:rsid w:val="000310C3"/>
    <w:rsid w:val="000C136A"/>
    <w:rsid w:val="000D38BF"/>
    <w:rsid w:val="00101DF2"/>
    <w:rsid w:val="00296FB5"/>
    <w:rsid w:val="002B3C15"/>
    <w:rsid w:val="00354349"/>
    <w:rsid w:val="00362871"/>
    <w:rsid w:val="003F7B97"/>
    <w:rsid w:val="004142CB"/>
    <w:rsid w:val="004909AC"/>
    <w:rsid w:val="004E3C38"/>
    <w:rsid w:val="005133FD"/>
    <w:rsid w:val="00537568"/>
    <w:rsid w:val="005469B5"/>
    <w:rsid w:val="005711C4"/>
    <w:rsid w:val="005F7328"/>
    <w:rsid w:val="006D6914"/>
    <w:rsid w:val="006E0DCE"/>
    <w:rsid w:val="006F0006"/>
    <w:rsid w:val="007A7B47"/>
    <w:rsid w:val="007D2F2F"/>
    <w:rsid w:val="007D5E26"/>
    <w:rsid w:val="008506B2"/>
    <w:rsid w:val="00856D16"/>
    <w:rsid w:val="00872F1B"/>
    <w:rsid w:val="00895F85"/>
    <w:rsid w:val="008D5403"/>
    <w:rsid w:val="008E55FE"/>
    <w:rsid w:val="008F0558"/>
    <w:rsid w:val="00985DCE"/>
    <w:rsid w:val="009A1E59"/>
    <w:rsid w:val="009C7248"/>
    <w:rsid w:val="00A41624"/>
    <w:rsid w:val="00A66253"/>
    <w:rsid w:val="00AA4E6C"/>
    <w:rsid w:val="00B0449D"/>
    <w:rsid w:val="00B15D41"/>
    <w:rsid w:val="00B5186D"/>
    <w:rsid w:val="00BC73E3"/>
    <w:rsid w:val="00BF56E7"/>
    <w:rsid w:val="00C019F4"/>
    <w:rsid w:val="00C96273"/>
    <w:rsid w:val="00D40734"/>
    <w:rsid w:val="00D9621C"/>
    <w:rsid w:val="00E12272"/>
    <w:rsid w:val="00EA68AA"/>
    <w:rsid w:val="00EB5714"/>
    <w:rsid w:val="00EB6A0B"/>
    <w:rsid w:val="00EC6948"/>
    <w:rsid w:val="00F1639D"/>
    <w:rsid w:val="00F7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09593A"/>
  <w15:chartTrackingRefBased/>
  <w15:docId w15:val="{2357008C-A4F9-4526-B3BC-CDF36F876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D6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E3C3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D6914"/>
    <w:rPr>
      <w:rFonts w:ascii="Times New Roman" w:hAnsi="Times New Roman" w:cs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6D69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24F1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24F1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24F1F"/>
    <w:rPr>
      <w:vertAlign w:val="superscript"/>
    </w:rPr>
  </w:style>
  <w:style w:type="table" w:styleId="Grilledutableau">
    <w:name w:val="Table Grid"/>
    <w:basedOn w:val="TableauNormal"/>
    <w:rsid w:val="00C01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C01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19F4"/>
  </w:style>
  <w:style w:type="paragraph" w:styleId="En-tte">
    <w:name w:val="header"/>
    <w:basedOn w:val="Normal"/>
    <w:link w:val="En-tteCar"/>
    <w:uiPriority w:val="99"/>
    <w:unhideWhenUsed/>
    <w:rsid w:val="005F7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7328"/>
  </w:style>
  <w:style w:type="character" w:styleId="Lienhypertexte">
    <w:name w:val="Hyperlink"/>
    <w:basedOn w:val="Policepardfaut"/>
    <w:uiPriority w:val="99"/>
    <w:unhideWhenUsed/>
    <w:rsid w:val="00D9621C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909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9A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64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5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46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75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7143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75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9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264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4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91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13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0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7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309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512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8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131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17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58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9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0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1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55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720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5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147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65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6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3126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7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0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48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723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48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663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36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042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522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43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666">
          <w:marLeft w:val="1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69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905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1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42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90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2872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97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558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647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526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546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581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565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954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380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4456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0389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085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100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833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983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392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9958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651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094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419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205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5582">
          <w:marLeft w:val="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-IDF-SERVICE-CONTRACTUALISATION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2FE2C-9EDB-41B9-BE10-0DF03E819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2386</Words>
  <Characters>13124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IDF</Company>
  <LinksUpToDate>false</LinksUpToDate>
  <CharactersWithSpaces>15480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ISMAIL, Aïcha</dc:creator>
  <cp:keywords/>
  <dc:description/>
  <cp:lastModifiedBy>ISMAIL, Aïcha</cp:lastModifiedBy>
  <cp:revision>6</cp:revision>
  <dcterms:created xsi:type="dcterms:W3CDTF">2022-09-01T11:53:00Z</dcterms:created>
  <dcterms:modified xsi:type="dcterms:W3CDTF">2022-09-05T08:28:00Z</dcterms:modified>
</cp:coreProperties>
</file>