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1D" w:rsidRPr="009662F8" w:rsidRDefault="0058691D">
      <w:pPr>
        <w:rPr>
          <w:rStyle w:val="lev"/>
        </w:rPr>
      </w:pPr>
    </w:p>
    <w:bookmarkStart w:id="0" w:name="_GoBack" w:displacedByCustomXml="next"/>
    <w:sdt>
      <w:sdtPr>
        <w:id w:val="-839771845"/>
        <w:docPartObj>
          <w:docPartGallery w:val="Cover Pages"/>
          <w:docPartUnique/>
        </w:docPartObj>
      </w:sdtPr>
      <w:sdtEndPr>
        <w:rPr>
          <w:rFonts w:cstheme="majorHAnsi"/>
          <w:bCs/>
          <w:color w:val="164194"/>
          <w:spacing w:val="200"/>
          <w:szCs w:val="20"/>
        </w:rPr>
      </w:sdtEndPr>
      <w:sdtContent>
        <w:bookmarkEnd w:id="0" w:displacedByCustomXml="prev"/>
        <w:p w:rsidR="00D7778C" w:rsidRPr="00136266" w:rsidRDefault="00D92A66" w:rsidP="00136266">
          <w:pPr>
            <w:sectPr w:rsidR="00D7778C" w:rsidRPr="00136266" w:rsidSect="00D7778C">
              <w:headerReference w:type="default" r:id="rId10"/>
              <w:footerReference w:type="even" r:id="rId11"/>
              <w:footerReference w:type="default" r:id="rId12"/>
              <w:pgSz w:w="11906" w:h="16838" w:code="9"/>
              <w:pgMar w:top="1985" w:right="1416" w:bottom="1276" w:left="2552" w:header="709" w:footer="709" w:gutter="0"/>
              <w:pgNumType w:start="0"/>
              <w:cols w:space="708"/>
              <w:titlePg/>
              <w:docGrid w:linePitch="360"/>
            </w:sectPr>
          </w:pPr>
          <w:r>
            <w:rPr>
              <w:noProof/>
              <w:lang w:eastAsia="fr-FR"/>
            </w:rPr>
            <mc:AlternateContent>
              <mc:Choice Requires="wpg">
                <w:drawing>
                  <wp:anchor distT="0" distB="0" distL="114300" distR="114300" simplePos="0" relativeHeight="251768832" behindDoc="0" locked="0" layoutInCell="0" allowOverlap="1" wp14:anchorId="4B7AE713" wp14:editId="44FFB259">
                    <wp:simplePos x="0" y="0"/>
                    <wp:positionH relativeFrom="page">
                      <wp:align>right</wp:align>
                    </wp:positionH>
                    <wp:positionV relativeFrom="page">
                      <wp:align>top</wp:align>
                    </wp:positionV>
                    <wp:extent cx="3099435" cy="10692130"/>
                    <wp:effectExtent l="0" t="0" r="5715" b="0"/>
                    <wp:wrapNone/>
                    <wp:docPr id="51"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92130"/>
                              <a:chOff x="7344" y="0"/>
                              <a:chExt cx="4896" cy="15840"/>
                            </a:xfrm>
                          </wpg:grpSpPr>
                          <wps:wsp>
                            <wps:cNvPr id="53" name="Rectangle 365"/>
                            <wps:cNvSpPr>
                              <a:spLocks noChangeArrowheads="1"/>
                            </wps:cNvSpPr>
                            <wps:spPr bwMode="auto">
                              <a:xfrm>
                                <a:off x="7547" y="0"/>
                                <a:ext cx="4693"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5" name="Rectangle 367"/>
                            <wps:cNvSpPr>
                              <a:spLocks noChangeArrowheads="1"/>
                            </wps:cNvSpPr>
                            <wps:spPr bwMode="auto">
                              <a:xfrm>
                                <a:off x="7344" y="0"/>
                                <a:ext cx="4896" cy="4996"/>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Année"/>
                                    <w:id w:val="-32350891"/>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D101D5" w:rsidRPr="00811ACE" w:rsidRDefault="00640D6C" w:rsidP="00EE14D4">
                                      <w:pPr>
                                        <w:pStyle w:val="Sansinterligne"/>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053A80">
                                        <w:rPr>
                                          <w:rFonts w:asciiTheme="majorHAnsi" w:eastAsiaTheme="majorEastAsia" w:hAnsiTheme="majorHAnsi" w:cstheme="majorBidi"/>
                                          <w:b/>
                                          <w:bCs/>
                                          <w:color w:val="FFFFFF" w:themeColor="background1"/>
                                          <w:sz w:val="96"/>
                                          <w:szCs w:val="96"/>
                                        </w:rPr>
                                        <w:t>9</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e 14" o:spid="_x0000_s1026" style="position:absolute;left:0;text-align:left;margin-left:192.85pt;margin-top:0;width:244.05pt;height:841.9pt;z-index:251768832;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" o:allowincell="f">
                    <v:rect id="Rectangle 365" o:spid="_x0000_s1027" style="position:absolute;left:7547;width:4693;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OWsYA&#10;AADbAAAADwAAAGRycy9kb3ducmV2LnhtbESPT2vCQBTE74LfYXmFXqRuWqmEmFWkUmgVD/UfOT6y&#10;r0kw+zZktxr99K5Q8DjMzG+YdNaZWpyodZVlBa/DCARxbnXFhYLd9vMlBuE8ssbaMim4kIPZtN9L&#10;MdH2zD902vhCBAi7BBWU3jeJlC4vyaAb2oY4eL+2NeiDbAupWzwHuKnlWxSNpcGKw0KJDX2UlB83&#10;f0ZBvly462BxWK9XZj/Otsc4+s5ipZ6fuvkEhKfOP8L/7S+t4H0E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5OWsYAAADbAAAADwAAAAAAAAAAAAAAAACYAgAAZHJz&#10;L2Rvd25yZXYueG1sUEsFBgAAAAAEAAQA9QAAAIsDAAAAAA==&#10;" fillcolor="#629dd1 [3206]" stroked="f" strokecolor="#d8d8d8"/>
                    <v:rect id="Rectangle 367" o:spid="_x0000_s1028" style="position:absolute;left:7344;width:4896;height:49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j3MQA&#10;AADbAAAADwAAAGRycy9kb3ducmV2LnhtbESPQWsCMRSE74L/IbxCL0WTKordGkWKhfZiqYp4fLt5&#10;3SxuXpZNquu/b4SCx2FmvmHmy87V4kxtqDxreB4qEMSFNxWXGva798EMRIjIBmvPpOFKAZaLfm+O&#10;mfEX/qbzNpYiQThkqMHG2GRShsKSwzD0DXHyfnzrMCbZltK0eElwV8uRUlPpsOK0YLGhN0vFafvr&#10;NHzRwY4/X/J8rTan/HhU8cmQ0frxoVu9gojUxXv4v/1hNEwm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4Y9zEAAAA2wAAAA8AAAAAAAAAAAAAAAAAmAIAAGRycy9k&#10;b3ducmV2LnhtbFBLBQYAAAAABAAEAPUAAACJAwAAAAA=&#10;" filled="f" stroked="f" strokecolor="white"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nnée"/>
                              <w:id w:val="-32350891"/>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D101D5" w:rsidRPr="00811ACE" w:rsidRDefault="00640D6C" w:rsidP="00EE14D4">
                                <w:pPr>
                                  <w:pStyle w:val="Sansinterligne"/>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053A80">
                                  <w:rPr>
                                    <w:rFonts w:asciiTheme="majorHAnsi" w:eastAsiaTheme="majorEastAsia" w:hAnsiTheme="majorHAnsi" w:cstheme="majorBidi"/>
                                    <w:b/>
                                    <w:bCs/>
                                    <w:color w:val="FFFFFF" w:themeColor="background1"/>
                                    <w:sz w:val="96"/>
                                    <w:szCs w:val="96"/>
                                  </w:rPr>
                                  <w:t>9</w:t>
                                </w:r>
                              </w:p>
                            </w:sdtContent>
                          </w:sdt>
                        </w:txbxContent>
                      </v:textbox>
                    </v:rect>
                    <w10:wrap anchorx="page" anchory="page"/>
                  </v:group>
                </w:pict>
              </mc:Fallback>
            </mc:AlternateContent>
          </w:r>
          <w:r w:rsidR="00DB4BBD">
            <w:rPr>
              <w:noProof/>
              <w:lang w:eastAsia="fr-FR"/>
            </w:rPr>
            <mc:AlternateContent>
              <mc:Choice Requires="wps">
                <w:drawing>
                  <wp:anchor distT="0" distB="0" distL="114300" distR="114300" simplePos="0" relativeHeight="251802624" behindDoc="0" locked="0" layoutInCell="1" allowOverlap="1" wp14:anchorId="2069D022" wp14:editId="16626CFD">
                    <wp:simplePos x="0" y="0"/>
                    <wp:positionH relativeFrom="column">
                      <wp:posOffset>-1206500</wp:posOffset>
                    </wp:positionH>
                    <wp:positionV relativeFrom="paragraph">
                      <wp:posOffset>1038225</wp:posOffset>
                    </wp:positionV>
                    <wp:extent cx="4041140" cy="6538595"/>
                    <wp:effectExtent l="0" t="0" r="0" b="0"/>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1140" cy="6538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32F4" w:rsidRDefault="006832F4" w:rsidP="003C183E">
                                <w:pPr>
                                  <w:pStyle w:val="Sansinterligne"/>
                                  <w:spacing w:before="600"/>
                                  <w:jc w:val="left"/>
                                  <w:rPr>
                                    <w:rFonts w:cstheme="minorHAnsi"/>
                                    <w:b/>
                                    <w:color w:val="3477B2" w:themeColor="accent1"/>
                                    <w:sz w:val="56"/>
                                    <w:szCs w:val="56"/>
                                  </w:rPr>
                                </w:pPr>
                                <w:r w:rsidRPr="006832F4">
                                  <w:rPr>
                                    <w:rFonts w:cstheme="minorHAnsi"/>
                                    <w:b/>
                                    <w:color w:val="3477B2" w:themeColor="accent1"/>
                                    <w:sz w:val="56"/>
                                    <w:szCs w:val="56"/>
                                  </w:rPr>
                                  <w:t xml:space="preserve">Unité péri-opératoire gériatrique </w:t>
                                </w: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BA3125" w:rsidRDefault="00BA3125" w:rsidP="003C183E">
                                <w:pPr>
                                  <w:pStyle w:val="Sansinterligne"/>
                                  <w:spacing w:before="600"/>
                                  <w:jc w:val="left"/>
                                  <w:rPr>
                                    <w:rFonts w:asciiTheme="majorHAnsi" w:eastAsiaTheme="majorEastAsia" w:hAnsiTheme="majorHAnsi" w:cstheme="majorBidi"/>
                                    <w:color w:val="7CADD9" w:themeColor="accent1" w:themeTint="99"/>
                                    <w:sz w:val="28"/>
                                    <w:szCs w:val="32"/>
                                  </w:rPr>
                                </w:pPr>
                                <w:r w:rsidRPr="00BA3125">
                                  <w:rPr>
                                    <w:rFonts w:asciiTheme="majorHAnsi" w:eastAsiaTheme="majorEastAsia" w:hAnsiTheme="majorHAnsi" w:cstheme="majorBidi"/>
                                    <w:color w:val="7CADD9" w:themeColor="accent1" w:themeTint="99"/>
                                    <w:sz w:val="28"/>
                                    <w:szCs w:val="32"/>
                                  </w:rPr>
                                  <w:t xml:space="preserve">Claire DAVY, cheffe de projet parcours de santé de la personne âgée </w:t>
                                </w:r>
                              </w:p>
                              <w:p w:rsidR="009E128B" w:rsidRPr="00BA3125" w:rsidRDefault="009E128B" w:rsidP="003C183E">
                                <w:pPr>
                                  <w:pStyle w:val="Sansinterligne"/>
                                  <w:spacing w:before="600"/>
                                  <w:jc w:val="left"/>
                                  <w:rPr>
                                    <w:rFonts w:asciiTheme="majorHAnsi" w:eastAsiaTheme="majorEastAsia" w:hAnsiTheme="majorHAnsi" w:cstheme="majorBidi"/>
                                    <w:color w:val="7CADD9" w:themeColor="accent1" w:themeTint="99"/>
                                    <w:sz w:val="28"/>
                                    <w:szCs w:val="32"/>
                                  </w:rPr>
                                </w:pPr>
                                <w:r>
                                  <w:rPr>
                                    <w:rFonts w:asciiTheme="majorHAnsi" w:eastAsiaTheme="majorEastAsia" w:hAnsiTheme="majorHAnsi" w:cstheme="majorBidi"/>
                                    <w:color w:val="7CADD9" w:themeColor="accent1" w:themeTint="99"/>
                                    <w:sz w:val="28"/>
                                    <w:szCs w:val="32"/>
                                  </w:rPr>
                                  <w:t xml:space="preserve">Pr Henri-Jean Philippe  Référent chirurgie </w:t>
                                </w:r>
                              </w:p>
                              <w:p w:rsidR="00BA3125" w:rsidRDefault="00BA3125" w:rsidP="003C183E">
                                <w:pPr>
                                  <w:pStyle w:val="Sansinterligne"/>
                                  <w:spacing w:before="600"/>
                                  <w:jc w:val="left"/>
                                  <w:rPr>
                                    <w:rFonts w:cstheme="minorHAnsi"/>
                                    <w:b/>
                                    <w:color w:val="3477B2" w:themeColor="accent1"/>
                                    <w:sz w:val="56"/>
                                    <w:szCs w:val="56"/>
                                  </w:rPr>
                                </w:pPr>
                              </w:p>
                              <w:p w:rsidR="00D101D5" w:rsidRDefault="00D101D5">
                                <w:pPr>
                                  <w:rPr>
                                    <w:rFonts w:cstheme="minorHAnsi"/>
                                    <w:b/>
                                    <w:color w:val="3477B2" w:themeColor="accen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9" type="#_x0000_t202" style="position:absolute;left:0;text-align:left;margin-left:-95pt;margin-top:81.75pt;width:318.2pt;height:514.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" filled="f" stroked="f" strokeweight=".5pt">
                    <v:path arrowok="t"/>
                    <v:textbox>
                      <w:txbxContent>
                        <w:p w:rsidR="006832F4" w:rsidRDefault="006832F4" w:rsidP="003C183E">
                          <w:pPr>
                            <w:pStyle w:val="Sansinterligne"/>
                            <w:spacing w:before="600"/>
                            <w:jc w:val="left"/>
                            <w:rPr>
                              <w:rFonts w:cstheme="minorHAnsi"/>
                              <w:b/>
                              <w:color w:val="3477B2" w:themeColor="accent1"/>
                              <w:sz w:val="56"/>
                              <w:szCs w:val="56"/>
                            </w:rPr>
                          </w:pPr>
                          <w:r w:rsidRPr="006832F4">
                            <w:rPr>
                              <w:rFonts w:cstheme="minorHAnsi"/>
                              <w:b/>
                              <w:color w:val="3477B2" w:themeColor="accent1"/>
                              <w:sz w:val="56"/>
                              <w:szCs w:val="56"/>
                            </w:rPr>
                            <w:t xml:space="preserve">Unité péri-opératoire gériatrique </w:t>
                          </w: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DB4BBD" w:rsidRDefault="00DB4BBD" w:rsidP="003C183E">
                          <w:pPr>
                            <w:pStyle w:val="Sansinterligne"/>
                            <w:spacing w:before="600"/>
                            <w:jc w:val="left"/>
                            <w:rPr>
                              <w:rFonts w:asciiTheme="majorHAnsi" w:eastAsiaTheme="majorEastAsia" w:hAnsiTheme="majorHAnsi" w:cstheme="majorBidi"/>
                              <w:color w:val="7CADD9" w:themeColor="accent1" w:themeTint="99"/>
                              <w:sz w:val="28"/>
                              <w:szCs w:val="32"/>
                            </w:rPr>
                          </w:pPr>
                        </w:p>
                        <w:p w:rsidR="00BA3125" w:rsidRDefault="00BA3125" w:rsidP="003C183E">
                          <w:pPr>
                            <w:pStyle w:val="Sansinterligne"/>
                            <w:spacing w:before="600"/>
                            <w:jc w:val="left"/>
                            <w:rPr>
                              <w:rFonts w:asciiTheme="majorHAnsi" w:eastAsiaTheme="majorEastAsia" w:hAnsiTheme="majorHAnsi" w:cstheme="majorBidi"/>
                              <w:color w:val="7CADD9" w:themeColor="accent1" w:themeTint="99"/>
                              <w:sz w:val="28"/>
                              <w:szCs w:val="32"/>
                            </w:rPr>
                          </w:pPr>
                          <w:r w:rsidRPr="00BA3125">
                            <w:rPr>
                              <w:rFonts w:asciiTheme="majorHAnsi" w:eastAsiaTheme="majorEastAsia" w:hAnsiTheme="majorHAnsi" w:cstheme="majorBidi"/>
                              <w:color w:val="7CADD9" w:themeColor="accent1" w:themeTint="99"/>
                              <w:sz w:val="28"/>
                              <w:szCs w:val="32"/>
                            </w:rPr>
                            <w:t xml:space="preserve">Claire DAVY, cheffe de projet parcours de santé de la personne âgée </w:t>
                          </w:r>
                        </w:p>
                        <w:p w:rsidR="009E128B" w:rsidRPr="00BA3125" w:rsidRDefault="009E128B" w:rsidP="003C183E">
                          <w:pPr>
                            <w:pStyle w:val="Sansinterligne"/>
                            <w:spacing w:before="600"/>
                            <w:jc w:val="left"/>
                            <w:rPr>
                              <w:rFonts w:asciiTheme="majorHAnsi" w:eastAsiaTheme="majorEastAsia" w:hAnsiTheme="majorHAnsi" w:cstheme="majorBidi"/>
                              <w:color w:val="7CADD9" w:themeColor="accent1" w:themeTint="99"/>
                              <w:sz w:val="28"/>
                              <w:szCs w:val="32"/>
                            </w:rPr>
                          </w:pPr>
                          <w:r>
                            <w:rPr>
                              <w:rFonts w:asciiTheme="majorHAnsi" w:eastAsiaTheme="majorEastAsia" w:hAnsiTheme="majorHAnsi" w:cstheme="majorBidi"/>
                              <w:color w:val="7CADD9" w:themeColor="accent1" w:themeTint="99"/>
                              <w:sz w:val="28"/>
                              <w:szCs w:val="32"/>
                            </w:rPr>
                            <w:t xml:space="preserve">Pr Henri-Jean Philippe  Référent chirurgie </w:t>
                          </w:r>
                        </w:p>
                        <w:p w:rsidR="00BA3125" w:rsidRDefault="00BA3125" w:rsidP="003C183E">
                          <w:pPr>
                            <w:pStyle w:val="Sansinterligne"/>
                            <w:spacing w:before="600"/>
                            <w:jc w:val="left"/>
                            <w:rPr>
                              <w:rFonts w:cstheme="minorHAnsi"/>
                              <w:b/>
                              <w:color w:val="3477B2" w:themeColor="accent1"/>
                              <w:sz w:val="56"/>
                              <w:szCs w:val="56"/>
                            </w:rPr>
                          </w:pPr>
                        </w:p>
                        <w:p w:rsidR="00D101D5" w:rsidRDefault="00D101D5">
                          <w:pPr>
                            <w:rPr>
                              <w:rFonts w:cstheme="minorHAnsi"/>
                              <w:b/>
                              <w:color w:val="3477B2" w:themeColor="accent1"/>
                              <w:sz w:val="56"/>
                              <w:szCs w:val="56"/>
                            </w:rPr>
                          </w:pPr>
                        </w:p>
                      </w:txbxContent>
                    </v:textbox>
                  </v:shape>
                </w:pict>
              </mc:Fallback>
            </mc:AlternateContent>
          </w:r>
          <w:r>
            <w:rPr>
              <w:noProof/>
              <w:lang w:eastAsia="fr-FR"/>
            </w:rPr>
            <mc:AlternateContent>
              <mc:Choice Requires="wps">
                <w:drawing>
                  <wp:anchor distT="0" distB="0" distL="114300" distR="114300" simplePos="0" relativeHeight="251945984" behindDoc="0" locked="0" layoutInCell="1" allowOverlap="1" wp14:anchorId="58FBE812" wp14:editId="5302E34A">
                    <wp:simplePos x="0" y="0"/>
                    <wp:positionH relativeFrom="column">
                      <wp:posOffset>2966085</wp:posOffset>
                    </wp:positionH>
                    <wp:positionV relativeFrom="paragraph">
                      <wp:posOffset>1438910</wp:posOffset>
                    </wp:positionV>
                    <wp:extent cx="4530090" cy="7230745"/>
                    <wp:effectExtent l="0" t="0" r="0" b="8255"/>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723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91D" w:rsidRPr="00C751BF" w:rsidRDefault="0058691D" w:rsidP="0058691D">
                                <w:pPr>
                                  <w:jc w:val="center"/>
                                  <w:rPr>
                                    <w:color w:val="7CADD9" w:themeColor="accent1" w:themeTint="99"/>
                                    <w:sz w:val="180"/>
                                    <w:szCs w:val="180"/>
                                  </w:rPr>
                                </w:pPr>
                                <w:r w:rsidRPr="00C751BF">
                                  <w:rPr>
                                    <w:color w:val="7CADD9" w:themeColor="accent1" w:themeTint="99"/>
                                    <w:sz w:val="180"/>
                                    <w:szCs w:val="180"/>
                                  </w:rPr>
                                  <w:t>APPEL</w:t>
                                </w:r>
                              </w:p>
                              <w:p w:rsidR="0058691D" w:rsidRPr="00C751BF" w:rsidRDefault="0058691D" w:rsidP="0058691D">
                                <w:pPr>
                                  <w:jc w:val="center"/>
                                  <w:rPr>
                                    <w:color w:val="7CADD9" w:themeColor="accent1" w:themeTint="99"/>
                                    <w:sz w:val="180"/>
                                    <w:szCs w:val="180"/>
                                  </w:rPr>
                                </w:pPr>
                                <w:r w:rsidRPr="00C751BF">
                                  <w:rPr>
                                    <w:color w:val="7CADD9" w:themeColor="accent1" w:themeTint="99"/>
                                    <w:sz w:val="180"/>
                                    <w:szCs w:val="180"/>
                                  </w:rPr>
                                  <w:t>A PROJET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233.55pt;margin-top:113.3pt;width:356.7pt;height:569.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" filled="f" stroked="f">
                    <v:textbox style="layout-flow:vertical;mso-layout-flow-alt:bottom-to-top">
                      <w:txbxContent>
                        <w:p w:rsidR="0058691D" w:rsidRPr="00C751BF" w:rsidRDefault="0058691D" w:rsidP="0058691D">
                          <w:pPr>
                            <w:jc w:val="center"/>
                            <w:rPr>
                              <w:color w:val="7CADD9" w:themeColor="accent1" w:themeTint="99"/>
                              <w:sz w:val="180"/>
                              <w:szCs w:val="180"/>
                            </w:rPr>
                          </w:pPr>
                          <w:r w:rsidRPr="00C751BF">
                            <w:rPr>
                              <w:color w:val="7CADD9" w:themeColor="accent1" w:themeTint="99"/>
                              <w:sz w:val="180"/>
                              <w:szCs w:val="180"/>
                            </w:rPr>
                            <w:t>APPEL</w:t>
                          </w:r>
                        </w:p>
                        <w:p w:rsidR="0058691D" w:rsidRPr="00C751BF" w:rsidRDefault="0058691D" w:rsidP="0058691D">
                          <w:pPr>
                            <w:jc w:val="center"/>
                            <w:rPr>
                              <w:color w:val="7CADD9" w:themeColor="accent1" w:themeTint="99"/>
                              <w:sz w:val="180"/>
                              <w:szCs w:val="180"/>
                            </w:rPr>
                          </w:pPr>
                          <w:r w:rsidRPr="00C751BF">
                            <w:rPr>
                              <w:color w:val="7CADD9" w:themeColor="accent1" w:themeTint="99"/>
                              <w:sz w:val="180"/>
                              <w:szCs w:val="180"/>
                            </w:rPr>
                            <w:t>A PROJET</w:t>
                          </w:r>
                        </w:p>
                      </w:txbxContent>
                    </v:textbox>
                  </v:shape>
                </w:pict>
              </mc:Fallback>
            </mc:AlternateContent>
          </w:r>
          <w:r>
            <w:rPr>
              <w:noProof/>
              <w:lang w:eastAsia="fr-FR"/>
            </w:rPr>
            <mc:AlternateContent>
              <mc:Choice Requires="wps">
                <w:drawing>
                  <wp:anchor distT="0" distB="0" distL="114300" distR="114300" simplePos="0" relativeHeight="251939840" behindDoc="1" locked="0" layoutInCell="0" allowOverlap="1" wp14:anchorId="30D6652D" wp14:editId="2BF43A47">
                    <wp:simplePos x="0" y="0"/>
                    <wp:positionH relativeFrom="page">
                      <wp:posOffset>5044440</wp:posOffset>
                    </wp:positionH>
                    <wp:positionV relativeFrom="page">
                      <wp:posOffset>1550035</wp:posOffset>
                    </wp:positionV>
                    <wp:extent cx="1825625" cy="8453120"/>
                    <wp:effectExtent l="685800" t="781050" r="98425" b="93980"/>
                    <wp:wrapSquare wrapText="bothSides"/>
                    <wp:docPr id="48"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8453120"/>
                            </a:xfrm>
                            <a:prstGeom prst="rect">
                              <a:avLst/>
                            </a:prstGeom>
                            <a:solidFill>
                              <a:srgbClr val="FFFFFF">
                                <a:alpha val="80000"/>
                              </a:srgbClr>
                            </a:solidFill>
                            <a:ln w="12700">
                              <a:solidFill>
                                <a:srgbClr val="FFFFFF"/>
                              </a:solidFill>
                              <a:miter lim="800000"/>
                              <a:headEnd/>
                              <a:tailEnd/>
                            </a:ln>
                            <a:effectLst>
                              <a:glow rad="63500">
                                <a:schemeClr val="bg1"/>
                              </a:glow>
                              <a:outerShdw blurRad="139700" dist="811410" dir="13804776" sx="80000" sy="80000" algn="tl" rotWithShape="0">
                                <a:schemeClr val="accent1">
                                  <a:alpha val="50000"/>
                                </a:schemeClr>
                              </a:outerShdw>
                            </a:effectLst>
                          </wps:spPr>
                          <wps:txbx>
                            <w:txbxContent>
                              <w:sdt>
                                <w:sdtPr>
                                  <w:rPr>
                                    <w:rFonts w:asciiTheme="majorHAnsi" w:eastAsiaTheme="majorEastAsia" w:hAnsiTheme="majorHAnsi" w:cstheme="majorBidi"/>
                                    <w:b/>
                                    <w:bCs/>
                                    <w:sz w:val="36"/>
                                    <w:szCs w:val="36"/>
                                  </w:rPr>
                                  <w:id w:val="1098602891"/>
                                  <w:temporary/>
                                  <w:showingPlcHdr/>
                                </w:sdtPr>
                                <w:sdtEndPr/>
                                <w:sdtContent>
                                  <w:p w:rsidR="00D101D5" w:rsidRDefault="00D101D5">
                                    <w:pPr>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[Tapez le contenu encadré. Un encadré est un supplément autonome dans le document principal. Il est souvent aligné à gauche ou à droite de la page, ou situé en haut ou en bas. Utilisez l’onglet Outils de dessin pour modifier la mise en forme de la zone de texte encadrée.]</w:t>
                                    </w:r>
                                  </w:p>
                                </w:sdtContent>
                              </w:sdt>
                            </w:txbxContent>
                          </wps:txbx>
                          <wps:bodyPr rot="0" vert="vert270" wrap="square" lIns="457200" tIns="91440" rIns="91440" bIns="91440" anchor="ctr" anchorCtr="0" upright="1">
                            <a:spAutoFit/>
                          </wps:bodyPr>
                        </wps:wsp>
                      </a:graphicData>
                    </a:graphic>
                    <wp14:sizeRelH relativeFrom="page">
                      <wp14:pctWidth>30000</wp14:pctWidth>
                    </wp14:sizeRelH>
                    <wp14:sizeRelV relativeFrom="page">
                      <wp14:pctHeight>85000</wp14:pctHeight>
                    </wp14:sizeRelV>
                  </wp:anchor>
                </w:drawing>
              </mc:Choice>
              <mc:Fallback>
                <w:pict>
                  <v:rect id="Rectangle 407" o:spid="_x0000_s1031" style="position:absolute;left:0;text-align:left;margin-left:397.2pt;margin-top:122.05pt;width:143.75pt;height:665.6pt;z-index:-251376640;visibility:visible;mso-wrap-style:square;mso-width-percent:300;mso-height-percent:850;mso-wrap-distance-left:9pt;mso-wrap-distance-top:0;mso-wrap-distance-right:9pt;mso-wrap-distance-bottom:0;mso-position-horizontal:absolute;mso-position-horizontal-relative:page;mso-position-vertical:absolute;mso-position-vertical-relative:page;mso-width-percent:300;mso-height-percent:8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" o:allowincell="f" strokecolor="white" strokeweight="1pt">
                    <v:fill opacity="52428f"/>
                    <v:shadow on="t" type="perspective" color="#3477b2 [3204]" opacity=".5" origin="-.5,-.5" offset="-41pt,-49pt" matrix="52429f,,,52429f"/>
                    <v:textbox style="layout-flow:vertical;mso-layout-flow-alt:bottom-to-top;mso-fit-shape-to-text:t" inset="36pt,7.2pt,,7.2pt">
                      <w:txbxContent>
                        <w:sdt>
                          <w:sdtPr>
                            <w:rPr>
                              <w:rFonts w:asciiTheme="majorHAnsi" w:eastAsiaTheme="majorEastAsia" w:hAnsiTheme="majorHAnsi" w:cstheme="majorBidi"/>
                              <w:b/>
                              <w:bCs/>
                              <w:sz w:val="36"/>
                              <w:szCs w:val="36"/>
                            </w:rPr>
                            <w:id w:val="1098602891"/>
                            <w:temporary/>
                            <w:showingPlcHdr/>
                          </w:sdtPr>
                          <w:sdtEndPr/>
                          <w:sdtContent>
                            <w:p w:rsidR="00D101D5" w:rsidRDefault="00D101D5">
                              <w:pPr>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[Tapez le contenu encadré. Un encadré est un supplément autonome dans le document principal. Il est souvent aligné à gauche ou à droite de la page, ou situé en haut ou en bas. Utilisez l’onglet Outils de dessin pour modifier la mise en forme de la zone de texte encadrée.]</w:t>
                              </w:r>
                            </w:p>
                          </w:sdtContent>
                        </w:sdt>
                      </w:txbxContent>
                    </v:textbox>
                    <w10:wrap type="square" anchorx="page" anchory="page"/>
                  </v:rect>
                </w:pict>
              </mc:Fallback>
            </mc:AlternateContent>
          </w:r>
          <w:r w:rsidR="006D0AE1">
            <w:rPr>
              <w:rFonts w:cstheme="majorHAnsi"/>
              <w:bCs/>
              <w:noProof/>
              <w:color w:val="164194"/>
              <w:spacing w:val="200"/>
              <w:szCs w:val="20"/>
              <w:lang w:eastAsia="fr-FR"/>
            </w:rPr>
            <w:drawing>
              <wp:anchor distT="0" distB="0" distL="114300" distR="114300" simplePos="0" relativeHeight="251734016" behindDoc="0" locked="0" layoutInCell="1" allowOverlap="1" wp14:anchorId="536C81D8" wp14:editId="04BE2353">
                <wp:simplePos x="0" y="0"/>
                <wp:positionH relativeFrom="column">
                  <wp:posOffset>-1112379</wp:posOffset>
                </wp:positionH>
                <wp:positionV relativeFrom="paragraph">
                  <wp:posOffset>8124896</wp:posOffset>
                </wp:positionV>
                <wp:extent cx="1185333" cy="677691"/>
                <wp:effectExtent l="0" t="0" r="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5333" cy="677691"/>
                        </a:xfrm>
                        <a:prstGeom prst="rect">
                          <a:avLst/>
                        </a:prstGeom>
                      </pic:spPr>
                    </pic:pic>
                  </a:graphicData>
                </a:graphic>
              </wp:anchor>
            </w:drawing>
          </w:r>
        </w:p>
      </w:sdtContent>
    </w:sdt>
    <w:p w:rsidR="001F1EA2" w:rsidRDefault="001F1EA2" w:rsidP="001F1EA2"/>
    <w:p w:rsidR="00DB363D" w:rsidRDefault="00DB363D" w:rsidP="001F1EA2"/>
    <w:p w:rsidR="00DB363D" w:rsidRDefault="00DB363D" w:rsidP="001F1EA2"/>
    <w:sdt>
      <w:sdtPr>
        <w:rPr>
          <w:rFonts w:asciiTheme="minorHAnsi" w:eastAsiaTheme="minorHAnsi" w:hAnsiTheme="minorHAnsi" w:cstheme="minorBidi"/>
          <w:b w:val="0"/>
          <w:bCs w:val="0"/>
          <w:color w:val="auto"/>
          <w:sz w:val="20"/>
          <w:szCs w:val="22"/>
        </w:rPr>
        <w:id w:val="-1117751170"/>
        <w:docPartObj>
          <w:docPartGallery w:val="Table of Contents"/>
          <w:docPartUnique/>
        </w:docPartObj>
      </w:sdtPr>
      <w:sdtEndPr/>
      <w:sdtContent>
        <w:p w:rsidR="0032148B" w:rsidRDefault="0032148B">
          <w:pPr>
            <w:pStyle w:val="En-ttedetabledesmatires"/>
          </w:pPr>
        </w:p>
        <w:p w:rsidR="00B90AEF" w:rsidRDefault="0032148B">
          <w:pPr>
            <w:pStyle w:val="TM1"/>
            <w:rPr>
              <w:rFonts w:eastAsiaTheme="minorEastAsia"/>
              <w:b w:val="0"/>
              <w:color w:val="auto"/>
              <w:sz w:val="22"/>
              <w:szCs w:val="22"/>
              <w:lang w:eastAsia="fr-FR"/>
            </w:rPr>
          </w:pPr>
          <w:r>
            <w:fldChar w:fldCharType="begin"/>
          </w:r>
          <w:r>
            <w:instrText xml:space="preserve"> TOC \o "1-3" \h \z \u </w:instrText>
          </w:r>
          <w:r>
            <w:fldChar w:fldCharType="separate"/>
          </w:r>
          <w:hyperlink w:anchor="_Toc455505015" w:history="1">
            <w:r w:rsidR="00B90AEF" w:rsidRPr="004B44D7">
              <w:rPr>
                <w:rStyle w:val="Lienhypertexte"/>
              </w:rPr>
              <w:t>Contexte :</w:t>
            </w:r>
            <w:r w:rsidR="00B90AEF">
              <w:rPr>
                <w:webHidden/>
              </w:rPr>
              <w:tab/>
            </w:r>
            <w:r w:rsidR="00B90AEF">
              <w:rPr>
                <w:webHidden/>
              </w:rPr>
              <w:fldChar w:fldCharType="begin"/>
            </w:r>
            <w:r w:rsidR="00B90AEF">
              <w:rPr>
                <w:webHidden/>
              </w:rPr>
              <w:instrText xml:space="preserve"> PAGEREF _Toc455505015 \h </w:instrText>
            </w:r>
            <w:r w:rsidR="00B90AEF">
              <w:rPr>
                <w:webHidden/>
              </w:rPr>
            </w:r>
            <w:r w:rsidR="00B90AEF">
              <w:rPr>
                <w:webHidden/>
              </w:rPr>
              <w:fldChar w:fldCharType="separate"/>
            </w:r>
            <w:r w:rsidR="00DB363D">
              <w:rPr>
                <w:webHidden/>
              </w:rPr>
              <w:t>2</w:t>
            </w:r>
            <w:r w:rsidR="00B90AEF">
              <w:rPr>
                <w:webHidden/>
              </w:rPr>
              <w:fldChar w:fldCharType="end"/>
            </w:r>
          </w:hyperlink>
        </w:p>
        <w:p w:rsidR="00B90AEF" w:rsidRDefault="00DB363D">
          <w:pPr>
            <w:pStyle w:val="TM1"/>
            <w:rPr>
              <w:rFonts w:eastAsiaTheme="minorEastAsia"/>
              <w:b w:val="0"/>
              <w:color w:val="auto"/>
              <w:sz w:val="22"/>
              <w:szCs w:val="22"/>
              <w:lang w:eastAsia="fr-FR"/>
            </w:rPr>
          </w:pPr>
          <w:hyperlink w:anchor="_Toc455505016" w:history="1">
            <w:r w:rsidR="00B90AEF" w:rsidRPr="004B44D7">
              <w:rPr>
                <w:rStyle w:val="Lienhypertexte"/>
              </w:rPr>
              <w:t>Objectifs :</w:t>
            </w:r>
            <w:r w:rsidR="00B90AEF">
              <w:rPr>
                <w:webHidden/>
              </w:rPr>
              <w:tab/>
            </w:r>
            <w:r w:rsidR="00B90AEF">
              <w:rPr>
                <w:webHidden/>
              </w:rPr>
              <w:fldChar w:fldCharType="begin"/>
            </w:r>
            <w:r w:rsidR="00B90AEF">
              <w:rPr>
                <w:webHidden/>
              </w:rPr>
              <w:instrText xml:space="preserve"> PAGEREF _Toc455505016 \h </w:instrText>
            </w:r>
            <w:r w:rsidR="00B90AEF">
              <w:rPr>
                <w:webHidden/>
              </w:rPr>
            </w:r>
            <w:r w:rsidR="00B90AEF">
              <w:rPr>
                <w:webHidden/>
              </w:rPr>
              <w:fldChar w:fldCharType="separate"/>
            </w:r>
            <w:r>
              <w:rPr>
                <w:webHidden/>
              </w:rPr>
              <w:t>3</w:t>
            </w:r>
            <w:r w:rsidR="00B90AEF">
              <w:rPr>
                <w:webHidden/>
              </w:rPr>
              <w:fldChar w:fldCharType="end"/>
            </w:r>
          </w:hyperlink>
        </w:p>
        <w:p w:rsidR="00B90AEF" w:rsidRDefault="00DB363D">
          <w:pPr>
            <w:pStyle w:val="TM1"/>
            <w:rPr>
              <w:rFonts w:eastAsiaTheme="minorEastAsia"/>
              <w:b w:val="0"/>
              <w:color w:val="auto"/>
              <w:sz w:val="22"/>
              <w:szCs w:val="22"/>
              <w:lang w:eastAsia="fr-FR"/>
            </w:rPr>
          </w:pPr>
          <w:hyperlink w:anchor="_Toc455505017" w:history="1">
            <w:r w:rsidR="00B90AEF" w:rsidRPr="004B44D7">
              <w:rPr>
                <w:rStyle w:val="Lienhypertexte"/>
              </w:rPr>
              <w:t>Modalités :</w:t>
            </w:r>
            <w:r w:rsidR="00B90AEF">
              <w:rPr>
                <w:webHidden/>
              </w:rPr>
              <w:tab/>
            </w:r>
            <w:r w:rsidR="00B90AEF">
              <w:rPr>
                <w:webHidden/>
              </w:rPr>
              <w:fldChar w:fldCharType="begin"/>
            </w:r>
            <w:r w:rsidR="00B90AEF">
              <w:rPr>
                <w:webHidden/>
              </w:rPr>
              <w:instrText xml:space="preserve"> PAGEREF _Toc455505017 \h </w:instrText>
            </w:r>
            <w:r w:rsidR="00B90AEF">
              <w:rPr>
                <w:webHidden/>
              </w:rPr>
            </w:r>
            <w:r w:rsidR="00B90AEF">
              <w:rPr>
                <w:webHidden/>
              </w:rPr>
              <w:fldChar w:fldCharType="separate"/>
            </w:r>
            <w:r>
              <w:rPr>
                <w:webHidden/>
              </w:rPr>
              <w:t>4</w:t>
            </w:r>
            <w:r w:rsidR="00B90AEF">
              <w:rPr>
                <w:webHidden/>
              </w:rPr>
              <w:fldChar w:fldCharType="end"/>
            </w:r>
          </w:hyperlink>
        </w:p>
        <w:p w:rsidR="00B90AEF" w:rsidRDefault="00DB363D">
          <w:pPr>
            <w:pStyle w:val="TM1"/>
            <w:rPr>
              <w:rFonts w:eastAsiaTheme="minorEastAsia"/>
              <w:b w:val="0"/>
              <w:color w:val="auto"/>
              <w:sz w:val="22"/>
              <w:szCs w:val="22"/>
              <w:lang w:eastAsia="fr-FR"/>
            </w:rPr>
          </w:pPr>
          <w:hyperlink w:anchor="_Toc455505018" w:history="1">
            <w:r w:rsidR="00B90AEF" w:rsidRPr="004B44D7">
              <w:rPr>
                <w:rStyle w:val="Lienhypertexte"/>
              </w:rPr>
              <w:t>Le dossier :</w:t>
            </w:r>
            <w:r w:rsidR="00B90AEF">
              <w:rPr>
                <w:webHidden/>
              </w:rPr>
              <w:tab/>
            </w:r>
            <w:r w:rsidR="00B90AEF">
              <w:rPr>
                <w:webHidden/>
              </w:rPr>
              <w:fldChar w:fldCharType="begin"/>
            </w:r>
            <w:r w:rsidR="00B90AEF">
              <w:rPr>
                <w:webHidden/>
              </w:rPr>
              <w:instrText xml:space="preserve"> PAGEREF _Toc455505018 \h </w:instrText>
            </w:r>
            <w:r w:rsidR="00B90AEF">
              <w:rPr>
                <w:webHidden/>
              </w:rPr>
            </w:r>
            <w:r w:rsidR="00B90AEF">
              <w:rPr>
                <w:webHidden/>
              </w:rPr>
              <w:fldChar w:fldCharType="separate"/>
            </w:r>
            <w:r>
              <w:rPr>
                <w:webHidden/>
              </w:rPr>
              <w:t>4</w:t>
            </w:r>
            <w:r w:rsidR="00B90AEF">
              <w:rPr>
                <w:webHidden/>
              </w:rPr>
              <w:fldChar w:fldCharType="end"/>
            </w:r>
          </w:hyperlink>
        </w:p>
        <w:p w:rsidR="00B90AEF" w:rsidRDefault="00DB363D">
          <w:pPr>
            <w:pStyle w:val="TM2"/>
            <w:rPr>
              <w:rFonts w:eastAsiaTheme="minorEastAsia"/>
              <w:color w:val="auto"/>
              <w:sz w:val="22"/>
              <w:szCs w:val="22"/>
              <w:lang w:eastAsia="fr-FR"/>
            </w:rPr>
          </w:pPr>
          <w:hyperlink w:anchor="_Toc455505019" w:history="1">
            <w:r w:rsidR="00B90AEF" w:rsidRPr="004B44D7">
              <w:rPr>
                <w:rStyle w:val="Lienhypertexte"/>
              </w:rPr>
              <w:t>1/ La description</w:t>
            </w:r>
            <w:r w:rsidR="00B90AEF">
              <w:rPr>
                <w:webHidden/>
              </w:rPr>
              <w:tab/>
            </w:r>
            <w:r w:rsidR="00B90AEF">
              <w:rPr>
                <w:webHidden/>
              </w:rPr>
              <w:fldChar w:fldCharType="begin"/>
            </w:r>
            <w:r w:rsidR="00B90AEF">
              <w:rPr>
                <w:webHidden/>
              </w:rPr>
              <w:instrText xml:space="preserve"> PAGEREF _Toc455505019 \h </w:instrText>
            </w:r>
            <w:r w:rsidR="00B90AEF">
              <w:rPr>
                <w:webHidden/>
              </w:rPr>
            </w:r>
            <w:r w:rsidR="00B90AEF">
              <w:rPr>
                <w:webHidden/>
              </w:rPr>
              <w:fldChar w:fldCharType="separate"/>
            </w:r>
            <w:r>
              <w:rPr>
                <w:webHidden/>
              </w:rPr>
              <w:t>4</w:t>
            </w:r>
            <w:r w:rsidR="00B90AEF">
              <w:rPr>
                <w:webHidden/>
              </w:rPr>
              <w:fldChar w:fldCharType="end"/>
            </w:r>
          </w:hyperlink>
        </w:p>
        <w:p w:rsidR="00B90AEF" w:rsidRDefault="00DB363D">
          <w:pPr>
            <w:pStyle w:val="TM2"/>
            <w:rPr>
              <w:rFonts w:eastAsiaTheme="minorEastAsia"/>
              <w:color w:val="auto"/>
              <w:sz w:val="22"/>
              <w:szCs w:val="22"/>
              <w:lang w:eastAsia="fr-FR"/>
            </w:rPr>
          </w:pPr>
          <w:hyperlink w:anchor="_Toc455505020" w:history="1">
            <w:r w:rsidR="00B90AEF" w:rsidRPr="004B44D7">
              <w:rPr>
                <w:rStyle w:val="Lienhypertexte"/>
              </w:rPr>
              <w:t>2/ L’engagement des équipes candidates :</w:t>
            </w:r>
            <w:r w:rsidR="00B90AEF">
              <w:rPr>
                <w:webHidden/>
              </w:rPr>
              <w:tab/>
            </w:r>
            <w:r w:rsidR="00B90AEF">
              <w:rPr>
                <w:webHidden/>
              </w:rPr>
              <w:fldChar w:fldCharType="begin"/>
            </w:r>
            <w:r w:rsidR="00B90AEF">
              <w:rPr>
                <w:webHidden/>
              </w:rPr>
              <w:instrText xml:space="preserve"> PAGEREF _Toc455505020 \h </w:instrText>
            </w:r>
            <w:r w:rsidR="00B90AEF">
              <w:rPr>
                <w:webHidden/>
              </w:rPr>
            </w:r>
            <w:r w:rsidR="00B90AEF">
              <w:rPr>
                <w:webHidden/>
              </w:rPr>
              <w:fldChar w:fldCharType="separate"/>
            </w:r>
            <w:r>
              <w:rPr>
                <w:webHidden/>
              </w:rPr>
              <w:t>5</w:t>
            </w:r>
            <w:r w:rsidR="00B90AEF">
              <w:rPr>
                <w:webHidden/>
              </w:rPr>
              <w:fldChar w:fldCharType="end"/>
            </w:r>
          </w:hyperlink>
        </w:p>
        <w:p w:rsidR="00B90AEF" w:rsidRDefault="00DB363D">
          <w:pPr>
            <w:pStyle w:val="TM2"/>
            <w:rPr>
              <w:rFonts w:eastAsiaTheme="minorEastAsia"/>
              <w:color w:val="auto"/>
              <w:sz w:val="22"/>
              <w:szCs w:val="22"/>
              <w:lang w:eastAsia="fr-FR"/>
            </w:rPr>
          </w:pPr>
          <w:hyperlink w:anchor="_Toc455505021" w:history="1">
            <w:r w:rsidR="00B90AEF" w:rsidRPr="004B44D7">
              <w:rPr>
                <w:rStyle w:val="Lienhypertexte"/>
              </w:rPr>
              <w:t>3/ Description détaillée des crédits :</w:t>
            </w:r>
            <w:r w:rsidR="00B90AEF">
              <w:rPr>
                <w:webHidden/>
              </w:rPr>
              <w:tab/>
            </w:r>
            <w:r w:rsidR="00B90AEF">
              <w:rPr>
                <w:webHidden/>
              </w:rPr>
              <w:fldChar w:fldCharType="begin"/>
            </w:r>
            <w:r w:rsidR="00B90AEF">
              <w:rPr>
                <w:webHidden/>
              </w:rPr>
              <w:instrText xml:space="preserve"> PAGEREF _Toc455505021 \h </w:instrText>
            </w:r>
            <w:r w:rsidR="00B90AEF">
              <w:rPr>
                <w:webHidden/>
              </w:rPr>
            </w:r>
            <w:r w:rsidR="00B90AEF">
              <w:rPr>
                <w:webHidden/>
              </w:rPr>
              <w:fldChar w:fldCharType="separate"/>
            </w:r>
            <w:r>
              <w:rPr>
                <w:webHidden/>
              </w:rPr>
              <w:t>5</w:t>
            </w:r>
            <w:r w:rsidR="00B90AEF">
              <w:rPr>
                <w:webHidden/>
              </w:rPr>
              <w:fldChar w:fldCharType="end"/>
            </w:r>
          </w:hyperlink>
        </w:p>
        <w:p w:rsidR="00B90AEF" w:rsidRDefault="00DB363D">
          <w:pPr>
            <w:pStyle w:val="TM1"/>
            <w:rPr>
              <w:rFonts w:eastAsiaTheme="minorEastAsia"/>
              <w:b w:val="0"/>
              <w:color w:val="auto"/>
              <w:sz w:val="22"/>
              <w:szCs w:val="22"/>
              <w:lang w:eastAsia="fr-FR"/>
            </w:rPr>
          </w:pPr>
          <w:hyperlink w:anchor="_Toc455505022" w:history="1">
            <w:r w:rsidR="00B90AEF" w:rsidRPr="004B44D7">
              <w:rPr>
                <w:rStyle w:val="Lienhypertexte"/>
              </w:rPr>
              <w:t>La sélection des projets :</w:t>
            </w:r>
            <w:r w:rsidR="00B90AEF">
              <w:rPr>
                <w:webHidden/>
              </w:rPr>
              <w:tab/>
            </w:r>
            <w:r w:rsidR="00B90AEF">
              <w:rPr>
                <w:webHidden/>
              </w:rPr>
              <w:fldChar w:fldCharType="begin"/>
            </w:r>
            <w:r w:rsidR="00B90AEF">
              <w:rPr>
                <w:webHidden/>
              </w:rPr>
              <w:instrText xml:space="preserve"> PAGEREF _Toc455505022 \h </w:instrText>
            </w:r>
            <w:r w:rsidR="00B90AEF">
              <w:rPr>
                <w:webHidden/>
              </w:rPr>
            </w:r>
            <w:r w:rsidR="00B90AEF">
              <w:rPr>
                <w:webHidden/>
              </w:rPr>
              <w:fldChar w:fldCharType="separate"/>
            </w:r>
            <w:r>
              <w:rPr>
                <w:webHidden/>
              </w:rPr>
              <w:t>6</w:t>
            </w:r>
            <w:r w:rsidR="00B90AEF">
              <w:rPr>
                <w:webHidden/>
              </w:rPr>
              <w:fldChar w:fldCharType="end"/>
            </w:r>
          </w:hyperlink>
        </w:p>
        <w:p w:rsidR="00B90AEF" w:rsidRDefault="00DB363D">
          <w:pPr>
            <w:pStyle w:val="TM1"/>
            <w:rPr>
              <w:rFonts w:eastAsiaTheme="minorEastAsia"/>
              <w:b w:val="0"/>
              <w:color w:val="auto"/>
              <w:sz w:val="22"/>
              <w:szCs w:val="22"/>
              <w:lang w:eastAsia="fr-FR"/>
            </w:rPr>
          </w:pPr>
          <w:hyperlink w:anchor="_Toc455505023" w:history="1">
            <w:r w:rsidR="00B90AEF" w:rsidRPr="004B44D7">
              <w:rPr>
                <w:rStyle w:val="Lienhypertexte"/>
              </w:rPr>
              <w:t>Le calendrier :</w:t>
            </w:r>
            <w:r w:rsidR="00B90AEF">
              <w:rPr>
                <w:webHidden/>
              </w:rPr>
              <w:tab/>
            </w:r>
            <w:r w:rsidR="00B90AEF">
              <w:rPr>
                <w:webHidden/>
              </w:rPr>
              <w:fldChar w:fldCharType="begin"/>
            </w:r>
            <w:r w:rsidR="00B90AEF">
              <w:rPr>
                <w:webHidden/>
              </w:rPr>
              <w:instrText xml:space="preserve"> PAGEREF _Toc455505023 \h </w:instrText>
            </w:r>
            <w:r w:rsidR="00B90AEF">
              <w:rPr>
                <w:webHidden/>
              </w:rPr>
            </w:r>
            <w:r w:rsidR="00B90AEF">
              <w:rPr>
                <w:webHidden/>
              </w:rPr>
              <w:fldChar w:fldCharType="separate"/>
            </w:r>
            <w:r>
              <w:rPr>
                <w:webHidden/>
              </w:rPr>
              <w:t>6</w:t>
            </w:r>
            <w:r w:rsidR="00B90AEF">
              <w:rPr>
                <w:webHidden/>
              </w:rPr>
              <w:fldChar w:fldCharType="end"/>
            </w:r>
          </w:hyperlink>
        </w:p>
        <w:p w:rsidR="0032148B" w:rsidRDefault="0032148B">
          <w:r>
            <w:rPr>
              <w:b/>
              <w:bCs/>
            </w:rPr>
            <w:fldChar w:fldCharType="end"/>
          </w:r>
        </w:p>
      </w:sdtContent>
    </w:sdt>
    <w:p w:rsidR="001F1EA2" w:rsidRDefault="001F1EA2">
      <w:pPr>
        <w:spacing w:after="200" w:line="276" w:lineRule="auto"/>
        <w:jc w:val="left"/>
      </w:pPr>
    </w:p>
    <w:p w:rsidR="009275A4" w:rsidRDefault="009275A4" w:rsidP="00136266">
      <w:pPr>
        <w:spacing w:after="200" w:line="276" w:lineRule="auto"/>
        <w:jc w:val="left"/>
        <w:sectPr w:rsidR="009275A4" w:rsidSect="008D113C">
          <w:pgSz w:w="11906" w:h="16838" w:code="9"/>
          <w:pgMar w:top="1985" w:right="1416" w:bottom="1276" w:left="2552" w:header="709" w:footer="709" w:gutter="0"/>
          <w:pgNumType w:start="0"/>
          <w:cols w:space="708"/>
          <w:titlePg/>
          <w:docGrid w:linePitch="360"/>
        </w:sectPr>
      </w:pPr>
      <w:r>
        <w:br w:type="page"/>
      </w:r>
    </w:p>
    <w:p w:rsidR="00D101D5" w:rsidRPr="00D101D5" w:rsidRDefault="00D92A66" w:rsidP="00D101D5">
      <w:pPr>
        <w:sectPr w:rsidR="00D101D5" w:rsidRPr="00D101D5" w:rsidSect="008D113C">
          <w:pgSz w:w="11906" w:h="16838" w:code="9"/>
          <w:pgMar w:top="1985" w:right="2126" w:bottom="1276" w:left="2552" w:header="709" w:footer="709" w:gutter="0"/>
          <w:cols w:space="708"/>
          <w:titlePg/>
          <w:docGrid w:linePitch="360"/>
        </w:sectPr>
      </w:pPr>
      <w:r>
        <w:rPr>
          <w:rFonts w:ascii="Tunga" w:hAnsi="Tunga" w:cs="Tunga"/>
          <w:b/>
          <w:noProof/>
          <w:color w:val="164194"/>
          <w:sz w:val="80"/>
          <w:szCs w:val="80"/>
          <w:lang w:eastAsia="fr-FR"/>
        </w:rPr>
        <w:lastRenderedPageBreak/>
        <mc:AlternateContent>
          <mc:Choice Requires="wps">
            <w:drawing>
              <wp:anchor distT="0" distB="0" distL="114300" distR="114300" simplePos="0" relativeHeight="251943936" behindDoc="0" locked="0" layoutInCell="1" allowOverlap="1" wp14:anchorId="256EB3E0" wp14:editId="22F76C99">
                <wp:simplePos x="0" y="0"/>
                <wp:positionH relativeFrom="column">
                  <wp:posOffset>-534670</wp:posOffset>
                </wp:positionH>
                <wp:positionV relativeFrom="paragraph">
                  <wp:posOffset>3055620</wp:posOffset>
                </wp:positionV>
                <wp:extent cx="5743575" cy="1153160"/>
                <wp:effectExtent l="0" t="0" r="0" b="0"/>
                <wp:wrapNone/>
                <wp:docPr id="47"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1153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266838" w:rsidRDefault="009C758F" w:rsidP="00266838">
                            <w:pPr>
                              <w:jc w:val="center"/>
                              <w:rPr>
                                <w:rFonts w:ascii="Tunga" w:hAnsi="Tunga" w:cs="Tunga"/>
                                <w:color w:val="FFFFFF" w:themeColor="background1"/>
                                <w:sz w:val="56"/>
                                <w:szCs w:val="56"/>
                              </w:rPr>
                            </w:pPr>
                            <w:r w:rsidRPr="009C758F">
                              <w:rPr>
                                <w:rFonts w:ascii="Tunga" w:hAnsi="Tunga" w:cs="Tunga"/>
                                <w:color w:val="FFFFFF" w:themeColor="background1"/>
                                <w:sz w:val="56"/>
                                <w:szCs w:val="56"/>
                              </w:rPr>
                              <w:t>Unité péri-opératoire gériatrique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8" o:spid="_x0000_s1032" type="#_x0000_t202" style="position:absolute;left:0;text-align:left;margin-left:-42.1pt;margin-top:240.6pt;width:452.25pt;height:90.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" filled="f" stroked="f" strokeweight=".5pt">
                <v:path arrowok="t"/>
                <v:textbox>
                  <w:txbxContent>
                    <w:p w:rsidR="00D101D5" w:rsidRPr="00266838" w:rsidRDefault="009C758F" w:rsidP="00266838">
                      <w:pPr>
                        <w:jc w:val="center"/>
                        <w:rPr>
                          <w:rFonts w:ascii="Tunga" w:hAnsi="Tunga" w:cs="Tunga"/>
                          <w:color w:val="FFFFFF" w:themeColor="background1"/>
                          <w:sz w:val="56"/>
                          <w:szCs w:val="56"/>
                        </w:rPr>
                      </w:pPr>
                      <w:r w:rsidRPr="009C758F">
                        <w:rPr>
                          <w:rFonts w:ascii="Tunga" w:hAnsi="Tunga" w:cs="Tunga"/>
                          <w:color w:val="FFFFFF" w:themeColor="background1"/>
                          <w:sz w:val="56"/>
                          <w:szCs w:val="56"/>
                        </w:rPr>
                        <w:t>Unité péri-opératoire gériatrique</w:t>
                      </w:r>
                    </w:p>
                  </w:txbxContent>
                </v:textbox>
              </v:shape>
            </w:pict>
          </mc:Fallback>
        </mc:AlternateContent>
      </w:r>
      <w:r>
        <w:rPr>
          <w:rFonts w:ascii="Corbel" w:hAnsi="Corbel" w:cs="Tunga"/>
          <w:noProof/>
          <w:color w:val="164194"/>
          <w:sz w:val="96"/>
          <w:szCs w:val="96"/>
          <w:lang w:eastAsia="fr-FR"/>
        </w:rPr>
        <mc:AlternateContent>
          <mc:Choice Requires="wps">
            <w:drawing>
              <wp:anchor distT="0" distB="0" distL="114300" distR="114300" simplePos="0" relativeHeight="251942912" behindDoc="0" locked="0" layoutInCell="1" allowOverlap="1" wp14:anchorId="090DE35B" wp14:editId="74D7CF41">
                <wp:simplePos x="0" y="0"/>
                <wp:positionH relativeFrom="column">
                  <wp:posOffset>-712470</wp:posOffset>
                </wp:positionH>
                <wp:positionV relativeFrom="paragraph">
                  <wp:posOffset>2707640</wp:posOffset>
                </wp:positionV>
                <wp:extent cx="6231255" cy="1501140"/>
                <wp:effectExtent l="76200" t="57150" r="74295" b="99060"/>
                <wp:wrapNone/>
                <wp:docPr id="46"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1255" cy="1501140"/>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D101D5" w:rsidRPr="00811ACE" w:rsidRDefault="00D101D5" w:rsidP="00D101D5">
                            <w:pPr>
                              <w:ind w:right="-181"/>
                              <w:rPr>
                                <w:color w:val="3477B2"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7" o:spid="_x0000_s1033" type="#_x0000_t202" style="position:absolute;left:0;text-align:left;margin-left:-56.1pt;margin-top:213.2pt;width:490.65pt;height:118.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" fillcolor="#3477b2 [3204]" strokecolor="white [3201]" strokeweight="3pt">
                <v:shadow on="t" color="black" opacity="24903f" origin=",.5" offset="0,.55556mm"/>
                <v:path arrowok="t"/>
                <v:textbox>
                  <w:txbxContent>
                    <w:p w:rsidR="00D101D5" w:rsidRPr="00811ACE" w:rsidRDefault="00D101D5" w:rsidP="00D101D5">
                      <w:pPr>
                        <w:ind w:right="-181"/>
                        <w:rPr>
                          <w:color w:val="3477B2" w:themeColor="accent1"/>
                        </w:rPr>
                      </w:pPr>
                    </w:p>
                  </w:txbxContent>
                </v:textbox>
              </v:shape>
            </w:pict>
          </mc:Fallback>
        </mc:AlternateContent>
      </w:r>
    </w:p>
    <w:tbl>
      <w:tblPr>
        <w:tblStyle w:val="Grilledutableau"/>
        <w:tblpPr w:leftFromText="141" w:rightFromText="141" w:horzAnchor="margin" w:tblpX="-1344" w:tblpY="-811"/>
        <w:tblW w:w="1009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89"/>
        <w:gridCol w:w="2410"/>
      </w:tblGrid>
      <w:tr w:rsidR="00E4644B" w:rsidTr="008D113C">
        <w:trPr>
          <w:trHeight w:val="14163"/>
        </w:trPr>
        <w:tc>
          <w:tcPr>
            <w:tcW w:w="7689" w:type="dxa"/>
          </w:tcPr>
          <w:p w:rsidR="00E4644B" w:rsidRDefault="00E4644B" w:rsidP="00136266">
            <w:pPr>
              <w:rPr>
                <w:sz w:val="90"/>
                <w:szCs w:val="90"/>
              </w:rPr>
            </w:pPr>
          </w:p>
        </w:tc>
        <w:tc>
          <w:tcPr>
            <w:tcW w:w="2410" w:type="dxa"/>
            <w:shd w:val="clear" w:color="4A66AC" w:fill="auto"/>
          </w:tcPr>
          <w:p w:rsidR="00E4644B" w:rsidRDefault="00E4644B" w:rsidP="00E4644B">
            <w:pPr>
              <w:pStyle w:val="Titre1"/>
              <w:outlineLvl w:val="0"/>
              <w:rPr>
                <w:sz w:val="90"/>
                <w:szCs w:val="90"/>
              </w:rPr>
            </w:pPr>
          </w:p>
        </w:tc>
      </w:tr>
    </w:tbl>
    <w:p w:rsidR="00D8021A" w:rsidRDefault="009C758F" w:rsidP="009C758F">
      <w:pPr>
        <w:rPr>
          <w:rFonts w:cs="Arial"/>
          <w:sz w:val="24"/>
        </w:rPr>
      </w:pPr>
      <w:r w:rsidRPr="009C758F">
        <w:t xml:space="preserve">Dans le cadre de la prise en charge des personnes âgées, l’Agence </w:t>
      </w:r>
      <w:r>
        <w:t xml:space="preserve">régionale de Santé </w:t>
      </w:r>
      <w:r w:rsidRPr="009C758F">
        <w:t xml:space="preserve">Ile de </w:t>
      </w:r>
      <w:r w:rsidR="00282CC2">
        <w:t>France – ARS I</w:t>
      </w:r>
      <w:r w:rsidR="00630A08">
        <w:t>D</w:t>
      </w:r>
      <w:r w:rsidR="00282CC2">
        <w:t>F</w:t>
      </w:r>
      <w:r w:rsidR="00DE2363">
        <w:t>, poursuivant la démarche ini</w:t>
      </w:r>
      <w:r w:rsidR="00D8021A">
        <w:t>t</w:t>
      </w:r>
      <w:r w:rsidR="00DE2363">
        <w:t>i</w:t>
      </w:r>
      <w:r w:rsidR="00D8021A">
        <w:t xml:space="preserve">ée en 2015, </w:t>
      </w:r>
      <w:r w:rsidRPr="009C758F">
        <w:t>souhaite encourager le développement de parcours de soins spécifique</w:t>
      </w:r>
      <w:r w:rsidR="00894F08">
        <w:t>s</w:t>
      </w:r>
      <w:r w:rsidRPr="009C758F">
        <w:t xml:space="preserve"> de la personne âgée en sout</w:t>
      </w:r>
      <w:r w:rsidR="00BA3125">
        <w:t xml:space="preserve">enant l’organisation d’unité péri-opératoire </w:t>
      </w:r>
      <w:r w:rsidRPr="009C758F">
        <w:t>gériatri</w:t>
      </w:r>
      <w:r w:rsidR="00BA3125">
        <w:t>que individualisée</w:t>
      </w:r>
      <w:r w:rsidRPr="009C758F">
        <w:t>.</w:t>
      </w:r>
      <w:r w:rsidR="00894F08" w:rsidRPr="00894F08">
        <w:rPr>
          <w:rFonts w:cs="Arial"/>
          <w:sz w:val="24"/>
        </w:rPr>
        <w:t xml:space="preserve"> </w:t>
      </w:r>
    </w:p>
    <w:p w:rsidR="00D8021A" w:rsidRPr="00A27E74" w:rsidRDefault="009C758F" w:rsidP="009C758F">
      <w:r w:rsidRPr="009C758F">
        <w:t xml:space="preserve">Le présent appel à projet  porte sur l’accompagnement de la structuration d’une filière péri-opératoire gériatrique centrée autour de la création d’une unité péri-opératoire gériatrique (UPOG) notamment dans les établissements réalisant une prise en charge importante des fractures de l’extrémité supérieure du fémur des </w:t>
      </w:r>
      <w:r w:rsidRPr="00A27E74">
        <w:t>personnes de plus de 75 ans.</w:t>
      </w:r>
    </w:p>
    <w:p w:rsidR="006F6D91" w:rsidRDefault="00EE1C53" w:rsidP="006F6D91">
      <w:pPr>
        <w:spacing w:before="0" w:after="200" w:line="276" w:lineRule="auto"/>
        <w:jc w:val="left"/>
      </w:pPr>
      <w:r>
        <w:t xml:space="preserve">Depuis 2015, suite aux </w:t>
      </w:r>
      <w:r w:rsidR="00840F8A">
        <w:t xml:space="preserve">quatre </w:t>
      </w:r>
      <w:r>
        <w:t>appels à p</w:t>
      </w:r>
      <w:r w:rsidR="00DE2363">
        <w:t xml:space="preserve">rojets précédents, </w:t>
      </w:r>
      <w:r w:rsidR="007A4293">
        <w:t xml:space="preserve"> </w:t>
      </w:r>
      <w:r w:rsidR="00E21E70">
        <w:t xml:space="preserve">13 </w:t>
      </w:r>
      <w:r w:rsidR="00DE2363">
        <w:t>UPOG ont été  accompagné</w:t>
      </w:r>
      <w:r w:rsidR="00E8425F">
        <w:t>e</w:t>
      </w:r>
      <w:r w:rsidR="00DE2363">
        <w:t>s</w:t>
      </w:r>
      <w:r>
        <w:t>. A ce jour,</w:t>
      </w:r>
      <w:r w:rsidR="007A4293">
        <w:t xml:space="preserve"> la région compte </w:t>
      </w:r>
      <w:r w:rsidR="00840F8A">
        <w:t>15</w:t>
      </w:r>
      <w:r>
        <w:t xml:space="preserve"> UPOG installées.</w:t>
      </w:r>
    </w:p>
    <w:p w:rsidR="006F6D91" w:rsidRPr="007A4293" w:rsidRDefault="006F6D91" w:rsidP="006F6D91">
      <w:pPr>
        <w:rPr>
          <w:i/>
        </w:rPr>
      </w:pPr>
      <w:r w:rsidRPr="007A4293">
        <w:rPr>
          <w:i/>
        </w:rPr>
        <w:t>(</w:t>
      </w:r>
      <w:proofErr w:type="spellStart"/>
      <w:r w:rsidRPr="007A4293">
        <w:rPr>
          <w:i/>
        </w:rPr>
        <w:t>Cf</w:t>
      </w:r>
      <w:proofErr w:type="spellEnd"/>
      <w:r w:rsidRPr="007A4293">
        <w:rPr>
          <w:i/>
        </w:rPr>
        <w:t xml:space="preserve">  Annexe 2 - Cartographie des prises en charge des fractures du col du fémur des patients de plus de 75 ans et des UPOG en Ile de France en 201</w:t>
      </w:r>
      <w:r w:rsidR="00840F8A">
        <w:rPr>
          <w:i/>
        </w:rPr>
        <w:t>7</w:t>
      </w:r>
      <w:r w:rsidRPr="007A4293">
        <w:rPr>
          <w:i/>
        </w:rPr>
        <w:t>)</w:t>
      </w:r>
    </w:p>
    <w:p w:rsidR="00EE1C53" w:rsidRDefault="00EE1C53" w:rsidP="00EE1C53"/>
    <w:p w:rsidR="00D8021A" w:rsidRPr="00A27E74" w:rsidRDefault="00D8021A" w:rsidP="00D8021A">
      <w:r w:rsidRPr="00A27E74">
        <w:t>La volonté de l’ARS I</w:t>
      </w:r>
      <w:r w:rsidR="008A4DBD">
        <w:t>D</w:t>
      </w:r>
      <w:r w:rsidRPr="00A27E74">
        <w:t>F est de favoriser un maillage progressif territorial des UPOG sur l’ensemble de la région en lien avec les filières de soins gériatriques dans le cadre de l’amélioration du parcours de la personne âgée</w:t>
      </w:r>
      <w:r w:rsidR="00EE1C53">
        <w:t xml:space="preserve">, ainsi qu’en lien avec </w:t>
      </w:r>
      <w:r w:rsidR="00A752CD">
        <w:t>la stratégie des projets médicaux partagés en cours de déploiement dans</w:t>
      </w:r>
      <w:r w:rsidR="00A752CD" w:rsidRPr="00A27E74">
        <w:t xml:space="preserve"> </w:t>
      </w:r>
      <w:r w:rsidR="00EE1C53">
        <w:t xml:space="preserve">les </w:t>
      </w:r>
      <w:r w:rsidR="00A752CD">
        <w:t>groupements hospitaliers de territoire (GHT).</w:t>
      </w:r>
    </w:p>
    <w:p w:rsidR="00D8021A" w:rsidRDefault="00D8021A" w:rsidP="009C758F"/>
    <w:p w:rsidR="00266838" w:rsidRDefault="00266838" w:rsidP="006B4EE7">
      <w:pPr>
        <w:pStyle w:val="Titre1"/>
      </w:pPr>
      <w:bookmarkStart w:id="1" w:name="_Toc455505015"/>
      <w:r w:rsidRPr="006B4EE7">
        <w:rPr>
          <w:u w:val="single"/>
        </w:rPr>
        <w:t>Contexte</w:t>
      </w:r>
      <w:r w:rsidRPr="00266838">
        <w:t xml:space="preserve"> :</w:t>
      </w:r>
      <w:bookmarkEnd w:id="1"/>
    </w:p>
    <w:p w:rsidR="009C758F" w:rsidRPr="009C758F" w:rsidRDefault="009C758F" w:rsidP="009C758F">
      <w:r w:rsidRPr="009C758F">
        <w:t>Les personnes de 75 ans et plus sont au nombre de 780 000 sur 12 Millions d’habita</w:t>
      </w:r>
      <w:r w:rsidR="008A4DBD">
        <w:t>nts que compte l’Ile-de-</w:t>
      </w:r>
      <w:r>
        <w:t xml:space="preserve">France </w:t>
      </w:r>
      <w:r w:rsidRPr="009C758F">
        <w:t>soit 6,6 % de la population francilienne, dont près de la moitié vit seule. (Source : Repères sur la santé en Ile de France - ORS - 6 avril 2015)</w:t>
      </w:r>
      <w:r>
        <w:t>.</w:t>
      </w:r>
      <w:r w:rsidRPr="009C758F">
        <w:t xml:space="preserve"> </w:t>
      </w:r>
    </w:p>
    <w:p w:rsidR="009C758F" w:rsidRPr="009C758F" w:rsidRDefault="009C758F" w:rsidP="009C758F">
      <w:r w:rsidRPr="009C758F">
        <w:t xml:space="preserve">En 2009, 79 200 séjours en MCO pour fracture de l’extrémité supérieure du fémur (FESF) étaient recensés par la DREES en France (Oberlin, </w:t>
      </w:r>
      <w:proofErr w:type="spellStart"/>
      <w:r w:rsidRPr="009C758F">
        <w:t>Mousuet</w:t>
      </w:r>
      <w:proofErr w:type="spellEnd"/>
      <w:r w:rsidRPr="009C758F">
        <w:t xml:space="preserve">, 09/2011). </w:t>
      </w:r>
    </w:p>
    <w:p w:rsidR="009C758F" w:rsidRPr="009C758F" w:rsidRDefault="009C758F" w:rsidP="009C758F">
      <w:r w:rsidRPr="009C758F">
        <w:t>Depuis plusieurs années, des équipes ont mis en place un parcours de soins spécifiques, à travers un partenariat entre les urgentistes, les orthopédistes,</w:t>
      </w:r>
      <w:r w:rsidR="00D8021A">
        <w:t xml:space="preserve"> les anesthésistes,</w:t>
      </w:r>
      <w:r w:rsidR="00EB0A92">
        <w:t xml:space="preserve"> </w:t>
      </w:r>
      <w:r w:rsidRPr="009C758F">
        <w:t>les gériatres de MCO et de SSR, afin de réaliser une prise en charge pluridisciplinaire centrée autour de la personne âgée, selon différents modes d’organisation : intervention d’une équipe mobile de gériatrie à la demande, intervention des gériatres au sein du service d’orthopédie, ou unité péri-opératoire gériatrique (UPOG) en gériatrie ou en orthopédie. Une étude randomisée récente montre l’intérêt de l’évaluation gériatrique standardisée sur le pronostic fonctionnel à 4 mois (</w:t>
      </w:r>
      <w:proofErr w:type="spellStart"/>
      <w:r w:rsidRPr="009C758F">
        <w:t>Prestmo</w:t>
      </w:r>
      <w:proofErr w:type="spellEnd"/>
      <w:r w:rsidRPr="009C758F">
        <w:t>, Lancet 2015). De plus, les résultats intéressants de l’UPOG en gériatrie, comparée à une prise en charge habituelle, sur des critères intra-hospitaliers (escarres, transfert en réanimation) et sur le pronostic à 6 mois, montrent que ce modèle présente un intérêt pour la prise en charge des patients âgés admis pour une FESF (</w:t>
      </w:r>
      <w:proofErr w:type="spellStart"/>
      <w:r w:rsidRPr="009C758F">
        <w:t>Boddaert</w:t>
      </w:r>
      <w:proofErr w:type="spellEnd"/>
      <w:r w:rsidRPr="009C758F">
        <w:t xml:space="preserve">, </w:t>
      </w:r>
      <w:proofErr w:type="spellStart"/>
      <w:r w:rsidRPr="009C758F">
        <w:t>PLOsOne</w:t>
      </w:r>
      <w:proofErr w:type="spellEnd"/>
      <w:r w:rsidRPr="009C758F">
        <w:t xml:space="preserve"> 2014). </w:t>
      </w:r>
    </w:p>
    <w:p w:rsidR="009C758F" w:rsidRPr="00FB14F6" w:rsidRDefault="009C758F" w:rsidP="009C758F">
      <w:r w:rsidRPr="00FB14F6">
        <w:t>Selon les don</w:t>
      </w:r>
      <w:r w:rsidR="003825F1" w:rsidRPr="00FB14F6">
        <w:t>nées du PMSI pour la région Ile-de-</w:t>
      </w:r>
      <w:r w:rsidR="00F20D52" w:rsidRPr="00FB14F6">
        <w:t>France, en  201</w:t>
      </w:r>
      <w:r w:rsidR="00630A08" w:rsidRPr="00FB14F6">
        <w:t>8</w:t>
      </w:r>
      <w:r w:rsidRPr="00FB14F6">
        <w:t>, le nombre de séjours chirurgicaux des personnes âgées de</w:t>
      </w:r>
      <w:r w:rsidR="00F20D52" w:rsidRPr="00FB14F6">
        <w:t xml:space="preserve"> plus de 75 ans représentait près 1</w:t>
      </w:r>
      <w:r w:rsidR="00630A08" w:rsidRPr="00FB14F6">
        <w:t xml:space="preserve">95 705 </w:t>
      </w:r>
      <w:r w:rsidR="00F20D52" w:rsidRPr="00FB14F6">
        <w:t xml:space="preserve"> </w:t>
      </w:r>
      <w:r w:rsidRPr="00FB14F6">
        <w:t>séjours, pour un peu plus de 153 000 en 2010, s</w:t>
      </w:r>
      <w:r w:rsidR="00630A08" w:rsidRPr="00FB14F6">
        <w:t>oit une progression de près de 28</w:t>
      </w:r>
      <w:r w:rsidRPr="00FB14F6">
        <w:t>%.</w:t>
      </w:r>
    </w:p>
    <w:p w:rsidR="009C758F" w:rsidRPr="00FB14F6" w:rsidRDefault="009C758F" w:rsidP="009C758F">
      <w:r w:rsidRPr="00FB14F6">
        <w:t>Parmi ceux-ci, les séjours d’orthopédie traumatologie représentai</w:t>
      </w:r>
      <w:r w:rsidR="003825F1" w:rsidRPr="00FB14F6">
        <w:t>ent 3</w:t>
      </w:r>
      <w:r w:rsidR="003C304E" w:rsidRPr="00FB14F6">
        <w:t>7 150</w:t>
      </w:r>
      <w:r w:rsidR="00F20D52" w:rsidRPr="00FB14F6">
        <w:t xml:space="preserve"> </w:t>
      </w:r>
      <w:r w:rsidRPr="00FB14F6">
        <w:lastRenderedPageBreak/>
        <w:t xml:space="preserve">séjours soit  </w:t>
      </w:r>
      <w:r w:rsidR="003C304E" w:rsidRPr="00FB14F6">
        <w:t>21</w:t>
      </w:r>
      <w:r w:rsidRPr="00FB14F6">
        <w:t>% du total des interv</w:t>
      </w:r>
      <w:r w:rsidR="003825F1" w:rsidRPr="00FB14F6">
        <w:t>entions chez les plus de 75 ans.</w:t>
      </w:r>
    </w:p>
    <w:p w:rsidR="009C758F" w:rsidRPr="00FB14F6" w:rsidRDefault="009C758F" w:rsidP="009C758F">
      <w:r w:rsidRPr="00FB14F6">
        <w:t>Les séjours avec pose de prothèse de hanche pour traumatisme récent (08C47 niveau de sévérité 1</w:t>
      </w:r>
      <w:proofErr w:type="gramStart"/>
      <w:r w:rsidRPr="00FB14F6">
        <w:t>,2,3,4</w:t>
      </w:r>
      <w:proofErr w:type="gramEnd"/>
      <w:r w:rsidRPr="00FB14F6">
        <w:t>) ou intervention sur la hanche et le fémur pour traumatisme récent  (08C49 niveau de sévérité 1,2,3,4</w:t>
      </w:r>
      <w:r w:rsidR="003C304E" w:rsidRPr="00FB14F6">
        <w:t>) s’élevaient au nombre de 9 124</w:t>
      </w:r>
      <w:r w:rsidRPr="00FB14F6">
        <w:t xml:space="preserve">, soit un quart des séjours pour  intervention en orthopédie traumatologie. </w:t>
      </w:r>
    </w:p>
    <w:p w:rsidR="009C758F" w:rsidRPr="009C758F" w:rsidRDefault="009C758F" w:rsidP="009C758F">
      <w:r w:rsidRPr="00FB14F6">
        <w:t>Ces séjours ont été réalisés</w:t>
      </w:r>
      <w:r w:rsidR="0032030C" w:rsidRPr="00FB14F6">
        <w:t xml:space="preserve"> dans 1</w:t>
      </w:r>
      <w:r w:rsidR="003C304E" w:rsidRPr="00FB14F6">
        <w:t>1</w:t>
      </w:r>
      <w:r w:rsidR="0032030C" w:rsidRPr="00FB14F6">
        <w:t>2</w:t>
      </w:r>
      <w:r w:rsidR="003825F1" w:rsidRPr="00FB14F6">
        <w:t xml:space="preserve"> établissements en Ile-de-</w:t>
      </w:r>
      <w:r w:rsidRPr="00FB14F6">
        <w:t xml:space="preserve">France. </w:t>
      </w:r>
      <w:r w:rsidR="00D04FA7" w:rsidRPr="00FB14F6">
        <w:t>3</w:t>
      </w:r>
      <w:r w:rsidR="00EC651F" w:rsidRPr="00FB14F6">
        <w:t>0</w:t>
      </w:r>
      <w:r w:rsidR="00D04FA7" w:rsidRPr="00FB14F6">
        <w:t xml:space="preserve"> établissements </w:t>
      </w:r>
      <w:r w:rsidRPr="00FB14F6">
        <w:t xml:space="preserve"> réalisent plus de 100 séjours dans cette prise en charge, </w:t>
      </w:r>
      <w:r w:rsidR="00DE2363" w:rsidRPr="00FB14F6">
        <w:t>et tot</w:t>
      </w:r>
      <w:r w:rsidR="0068446D" w:rsidRPr="00FB14F6">
        <w:t xml:space="preserve">alisent </w:t>
      </w:r>
      <w:r w:rsidR="0032030C" w:rsidRPr="00FB14F6">
        <w:t xml:space="preserve"> 73</w:t>
      </w:r>
      <w:r w:rsidRPr="00FB14F6">
        <w:t>% d</w:t>
      </w:r>
      <w:r w:rsidR="003825F1" w:rsidRPr="00FB14F6">
        <w:t>es s</w:t>
      </w:r>
      <w:r w:rsidR="0032030C" w:rsidRPr="00FB14F6">
        <w:t>éjours dans cette activité. 1</w:t>
      </w:r>
      <w:r w:rsidR="00D70AEF" w:rsidRPr="00FB14F6">
        <w:t>4</w:t>
      </w:r>
      <w:r w:rsidR="00D04FA7" w:rsidRPr="00FB14F6">
        <w:t xml:space="preserve"> </w:t>
      </w:r>
      <w:r w:rsidRPr="00FB14F6">
        <w:t>établissements ont  p</w:t>
      </w:r>
      <w:r w:rsidR="0032030C" w:rsidRPr="00FB14F6">
        <w:t xml:space="preserve">lus de 200 séjours, </w:t>
      </w:r>
      <w:r w:rsidR="00D70AEF" w:rsidRPr="00FB14F6">
        <w:t>7</w:t>
      </w:r>
      <w:r w:rsidRPr="00FB14F6">
        <w:t xml:space="preserve"> entre 1</w:t>
      </w:r>
      <w:r w:rsidR="00D04FA7" w:rsidRPr="00FB14F6">
        <w:t xml:space="preserve">50 et </w:t>
      </w:r>
      <w:r w:rsidR="00D70AEF" w:rsidRPr="00FB14F6">
        <w:t>199, 9</w:t>
      </w:r>
      <w:r w:rsidR="003825F1" w:rsidRPr="00FB14F6">
        <w:t xml:space="preserve"> entre 100 et 149.</w:t>
      </w:r>
      <w:r w:rsidR="008665DA" w:rsidRPr="00FB14F6">
        <w:t xml:space="preserve"> Cette activité se fait très majoritairement dans les établissements publics </w:t>
      </w:r>
      <w:r w:rsidR="00DF5FF2" w:rsidRPr="00FB14F6">
        <w:t>(</w:t>
      </w:r>
      <w:r w:rsidR="001561BA" w:rsidRPr="00FB14F6">
        <w:t>76</w:t>
      </w:r>
      <w:r w:rsidR="008665DA" w:rsidRPr="00FB14F6">
        <w:t>%</w:t>
      </w:r>
      <w:r w:rsidR="00DF5FF2" w:rsidRPr="00FB14F6">
        <w:t>)</w:t>
      </w:r>
      <w:r w:rsidR="008665DA" w:rsidRPr="00FB14F6">
        <w:t xml:space="preserve">, pour </w:t>
      </w:r>
      <w:r w:rsidR="001561BA" w:rsidRPr="00FB14F6">
        <w:t>17</w:t>
      </w:r>
      <w:r w:rsidR="008665DA" w:rsidRPr="00FB14F6">
        <w:t xml:space="preserve">% dans les établissements privés commerciaux, et </w:t>
      </w:r>
      <w:r w:rsidR="001561BA" w:rsidRPr="00FB14F6">
        <w:t>7</w:t>
      </w:r>
      <w:r w:rsidR="008665DA" w:rsidRPr="00FB14F6">
        <w:t>% dans les établissements ESPIC.</w:t>
      </w:r>
    </w:p>
    <w:p w:rsidR="00DE2363" w:rsidRDefault="009C758F" w:rsidP="009C758F">
      <w:r w:rsidRPr="009C758F">
        <w:t xml:space="preserve">Devant la fréquence et la </w:t>
      </w:r>
      <w:proofErr w:type="spellStart"/>
      <w:r w:rsidRPr="009C758F">
        <w:t>morbimortalité</w:t>
      </w:r>
      <w:proofErr w:type="spellEnd"/>
      <w:r w:rsidRPr="009C758F">
        <w:t xml:space="preserve"> de cette pathologie identifiée par de</w:t>
      </w:r>
      <w:r w:rsidR="003825F1">
        <w:t xml:space="preserve"> nombreuses publications, l’ARS </w:t>
      </w:r>
      <w:r w:rsidRPr="009C758F">
        <w:t>souhaite encourager</w:t>
      </w:r>
      <w:r w:rsidR="00894F08">
        <w:t xml:space="preserve"> le</w:t>
      </w:r>
      <w:r w:rsidRPr="009C758F">
        <w:t xml:space="preserve"> développement de parcours de soins spécifiques de la personne âgée pour la prise en charge de cette path</w:t>
      </w:r>
      <w:r w:rsidR="00894F08">
        <w:t>ologie</w:t>
      </w:r>
      <w:r w:rsidR="00DE2363">
        <w:t>, en apportant un</w:t>
      </w:r>
      <w:r w:rsidR="0032030C" w:rsidRPr="00DE2363">
        <w:t xml:space="preserve"> soutien financier</w:t>
      </w:r>
      <w:r w:rsidR="0068446D" w:rsidRPr="00DE2363">
        <w:t xml:space="preserve"> de</w:t>
      </w:r>
      <w:r w:rsidR="0032030C" w:rsidRPr="00DE2363">
        <w:t xml:space="preserve"> plusieurs</w:t>
      </w:r>
      <w:r w:rsidR="00894F08" w:rsidRPr="00DE2363">
        <w:t xml:space="preserve"> </w:t>
      </w:r>
      <w:r w:rsidR="00D04FA7" w:rsidRPr="00DE2363">
        <w:t>projets pour une enveloppe</w:t>
      </w:r>
      <w:r w:rsidR="0068446D" w:rsidRPr="00DE2363">
        <w:t xml:space="preserve"> globale</w:t>
      </w:r>
      <w:r w:rsidR="0032030C" w:rsidRPr="00DE2363">
        <w:t xml:space="preserve"> de 20</w:t>
      </w:r>
      <w:r w:rsidR="00D04FA7" w:rsidRPr="00DE2363">
        <w:t>0 000 euros</w:t>
      </w:r>
      <w:r w:rsidR="00DE2363">
        <w:t xml:space="preserve">, </w:t>
      </w:r>
      <w:r w:rsidR="0032030C" w:rsidRPr="00DE2363">
        <w:t xml:space="preserve">à hauteur de </w:t>
      </w:r>
      <w:r w:rsidR="0068446D" w:rsidRPr="00DE2363">
        <w:t>40 000 euros par projet</w:t>
      </w:r>
      <w:r w:rsidR="00DE2363">
        <w:t xml:space="preserve"> d’installation d’UPOG.</w:t>
      </w:r>
    </w:p>
    <w:p w:rsidR="009C758F" w:rsidRDefault="009C758F" w:rsidP="009C758F">
      <w:r w:rsidRPr="009C758F">
        <w:t>En ce sens, la mise en place d’une collaboration raisonnée entre les différents acteurs du parcours de soins des patients âgés admis pour une FESF, fait l’objet d’un soutien de l’</w:t>
      </w:r>
      <w:r w:rsidR="003825F1">
        <w:t>A</w:t>
      </w:r>
      <w:r w:rsidRPr="009C758F">
        <w:t>gence, tout en tenant compte des organisations propres à chaque structure hospitalière. L’appel à projet concerne l’accompagnement de l</w:t>
      </w:r>
      <w:r w:rsidR="003825F1">
        <w:t xml:space="preserve">a structuration d’une filière </w:t>
      </w:r>
      <w:r w:rsidRPr="009C758F">
        <w:t>péri-opératoire gériatrique, centrée autour de la création d’une UPOG</w:t>
      </w:r>
      <w:r w:rsidR="00DE2363">
        <w:t>.</w:t>
      </w:r>
    </w:p>
    <w:p w:rsidR="00DE2363" w:rsidRPr="009C758F" w:rsidRDefault="00DE2363" w:rsidP="009C758F"/>
    <w:p w:rsidR="009C758F" w:rsidRPr="009C758F" w:rsidRDefault="009C758F" w:rsidP="009C758F">
      <w:pPr>
        <w:pStyle w:val="Titre1"/>
        <w:rPr>
          <w:u w:val="single"/>
        </w:rPr>
      </w:pPr>
      <w:bookmarkStart w:id="2" w:name="_Toc455505016"/>
      <w:r>
        <w:rPr>
          <w:u w:val="single"/>
        </w:rPr>
        <w:t>Objectifs :</w:t>
      </w:r>
      <w:bookmarkEnd w:id="2"/>
      <w:r>
        <w:rPr>
          <w:u w:val="single"/>
        </w:rPr>
        <w:t xml:space="preserve"> </w:t>
      </w:r>
    </w:p>
    <w:p w:rsidR="009C758F" w:rsidRPr="009C758F" w:rsidRDefault="009C758F" w:rsidP="009C758F">
      <w:r w:rsidRPr="009C758F">
        <w:t>L’objectif est d’accompagner des équipes qui souhaitent développer un parcours de soins spécifique centré sur la personne âgée de plus de 75 ans ayant des comorbidités associées et présentant une fracture de l’extrémité supérieure du fémur.</w:t>
      </w:r>
    </w:p>
    <w:p w:rsidR="00067FF4" w:rsidRDefault="009C758F" w:rsidP="009C758F">
      <w:r w:rsidRPr="009C758F">
        <w:t>L’UPOG, intégrée au sein d’une unité de gériatrie de court séjour ou de chirurgie orthopédique, repose sur l’ex</w:t>
      </w:r>
      <w:r w:rsidR="003825F1">
        <w:t xml:space="preserve">pertise assurée par un gériatre. </w:t>
      </w:r>
    </w:p>
    <w:p w:rsidR="00067FF4" w:rsidRDefault="00067FF4" w:rsidP="009C758F">
      <w:r>
        <w:t xml:space="preserve">En </w:t>
      </w:r>
      <w:r w:rsidR="000B083E">
        <w:t>termes d’organisation</w:t>
      </w:r>
      <w:r>
        <w:t xml:space="preserve"> et de temps </w:t>
      </w:r>
      <w:r w:rsidR="000B083E">
        <w:t>gériatre</w:t>
      </w:r>
      <w:r>
        <w:t xml:space="preserve">, la mise en œuvre d’une UPOG </w:t>
      </w:r>
      <w:r w:rsidR="000B083E">
        <w:t xml:space="preserve">engage spécifiquement la mobilisation d’un temps gériatre dédiée à cette filière en complément </w:t>
      </w:r>
      <w:r>
        <w:t>des moyens de l’équi</w:t>
      </w:r>
      <w:r w:rsidR="000B083E">
        <w:t>p</w:t>
      </w:r>
      <w:r>
        <w:t xml:space="preserve">e mobile de gériatrie </w:t>
      </w:r>
      <w:r w:rsidR="000B083E">
        <w:t>existante.</w:t>
      </w:r>
      <w:r>
        <w:t xml:space="preserve"> </w:t>
      </w:r>
    </w:p>
    <w:p w:rsidR="009C758F" w:rsidRPr="009C758F" w:rsidRDefault="003825F1" w:rsidP="009C758F">
      <w:r>
        <w:t>Elle</w:t>
      </w:r>
      <w:r w:rsidR="009C758F" w:rsidRPr="009C758F">
        <w:t xml:space="preserve"> prend en charge le patient immédiatement après la sortie d’intervention et met en œuvre une intervention multidisciplinaire autour du patient afin de prévoir une récupération la plus précoce possible. </w:t>
      </w:r>
    </w:p>
    <w:p w:rsidR="009C758F" w:rsidRPr="009C758F" w:rsidRDefault="009C758F" w:rsidP="009C758F">
      <w:r w:rsidRPr="009C758F">
        <w:t xml:space="preserve">L’intérêt d’une UPOG est le regroupement des compétences médicales et paramédicales au même endroit pour </w:t>
      </w:r>
      <w:r w:rsidR="003825F1">
        <w:t>le bénéfice du patient, capable</w:t>
      </w:r>
      <w:r w:rsidRPr="009C758F">
        <w:t xml:space="preserve"> de prévenir la survenue d’escarres, de douleur, de rétention aiguë d’urines, mais aussi de prendre en charge dans le même temps les grandes pathologies gériatriques (troubles cognitifs, dénutrition, troubles vésico-sphinctériens et autres complications post-opératoires) et les soins liés à la chirurgie de la FESF (douleur, soins de cicatrice, pansement, transfusion). Ce temps permet également l’enquête étiologique sur les chutes et la reprise la plus précoce possible de la verticalisation et de la marche.</w:t>
      </w:r>
    </w:p>
    <w:p w:rsidR="00990AC8" w:rsidRDefault="009C758F" w:rsidP="009C758F">
      <w:r w:rsidRPr="009C758F">
        <w:t xml:space="preserve">Il est nécessaire que les équipes soient formées, </w:t>
      </w:r>
      <w:r w:rsidR="000B083E">
        <w:t xml:space="preserve">tant à la prise en charge orthopédique post opératoire qu’à la prise en charge gériatrique et </w:t>
      </w:r>
      <w:r w:rsidRPr="009C758F">
        <w:t xml:space="preserve">notamment  à </w:t>
      </w:r>
      <w:r w:rsidRPr="009C758F">
        <w:lastRenderedPageBreak/>
        <w:t>la gestion du syndrome confusionnel (qui est présente chez 30 à 40 % des patients), en évitant au maximum  le recours à la contention ou au traitement médicamenteux</w:t>
      </w:r>
      <w:r w:rsidR="003825F1">
        <w:t>.</w:t>
      </w:r>
    </w:p>
    <w:p w:rsidR="000B083E" w:rsidRDefault="000B083E" w:rsidP="000B083E">
      <w:r>
        <w:t>Selon les organisations existantes et le temps médical gériatrique mobilisable, cette expertise gériatrique pourrait être plus aisée à mettre en œuvre au sein de l’unité de court séjour gériatrique et de garantir la continuité des soins.</w:t>
      </w:r>
    </w:p>
    <w:p w:rsidR="00DE2363" w:rsidRPr="00990AC8" w:rsidRDefault="00DE2363" w:rsidP="00846055">
      <w:pPr>
        <w:rPr>
          <w:rFonts w:ascii="Arial" w:hAnsi="Arial" w:cs="Arial"/>
        </w:rPr>
      </w:pPr>
    </w:p>
    <w:p w:rsidR="00990AC8" w:rsidRDefault="00990AC8" w:rsidP="006B4EE7">
      <w:pPr>
        <w:pStyle w:val="Titre1"/>
      </w:pPr>
      <w:bookmarkStart w:id="3" w:name="_Toc455505017"/>
      <w:r w:rsidRPr="006B4EE7">
        <w:rPr>
          <w:u w:val="single"/>
        </w:rPr>
        <w:t>Modalités</w:t>
      </w:r>
      <w:r w:rsidRPr="00266838">
        <w:t xml:space="preserve"> :</w:t>
      </w:r>
      <w:bookmarkEnd w:id="3"/>
    </w:p>
    <w:p w:rsidR="003825F1" w:rsidRDefault="003825F1" w:rsidP="003825F1">
      <w:r>
        <w:t>Les projets concerneront des équipes ayant une activité chirurgicale de FESF importante (</w:t>
      </w:r>
      <w:r w:rsidR="00B86E23">
        <w:t xml:space="preserve">environ </w:t>
      </w:r>
      <w:r>
        <w:t>150 par an), de patients de plus de 75 ans, et souhaitant développer un parcours de soins avec une approch</w:t>
      </w:r>
      <w:r w:rsidR="00B86E23">
        <w:t>e pluridisciplinaire spécifique</w:t>
      </w:r>
      <w:r>
        <w:t xml:space="preserve"> à la prise en charge de la personne âgée.</w:t>
      </w:r>
    </w:p>
    <w:p w:rsidR="00EB0A92" w:rsidRDefault="003825F1" w:rsidP="003825F1">
      <w:r>
        <w:t xml:space="preserve">Cette approche cherche à diminuer la </w:t>
      </w:r>
      <w:proofErr w:type="spellStart"/>
      <w:r>
        <w:t>morbimortalité</w:t>
      </w:r>
      <w:proofErr w:type="spellEnd"/>
      <w:r>
        <w:t xml:space="preserve">, augmenter la qualité de prise en charge aboutissant à de meilleures conditions de sortie et une meilleure qualité de vie du patient. </w:t>
      </w:r>
    </w:p>
    <w:p w:rsidR="003825F1" w:rsidRDefault="003825F1" w:rsidP="003825F1">
      <w:r>
        <w:t>Pour cela, elle doit :</w:t>
      </w:r>
    </w:p>
    <w:p w:rsidR="003825F1" w:rsidRDefault="003825F1" w:rsidP="003825F1">
      <w:pPr>
        <w:pStyle w:val="Paragraphedeliste"/>
        <w:numPr>
          <w:ilvl w:val="0"/>
          <w:numId w:val="20"/>
        </w:numPr>
      </w:pPr>
      <w:r>
        <w:t>Impliquer tous les acteurs du parcours de soins (urgentiste, anesthésiste, orthopédiste, gériatre de MCO et gériatre de SSR).</w:t>
      </w:r>
    </w:p>
    <w:p w:rsidR="003825F1" w:rsidRDefault="003825F1" w:rsidP="003825F1">
      <w:pPr>
        <w:pStyle w:val="Paragraphedeliste"/>
        <w:numPr>
          <w:ilvl w:val="0"/>
          <w:numId w:val="20"/>
        </w:numPr>
      </w:pPr>
      <w:r>
        <w:t>Permettre l’intervention des gériatres, au mieux dès la prise en charge aux urgences du patient, ou au plus tard dans les 24 heures de la chirurgie.</w:t>
      </w:r>
    </w:p>
    <w:p w:rsidR="003825F1" w:rsidRDefault="003825F1" w:rsidP="003825F1">
      <w:pPr>
        <w:pStyle w:val="Paragraphedeliste"/>
        <w:numPr>
          <w:ilvl w:val="0"/>
          <w:numId w:val="20"/>
        </w:numPr>
      </w:pPr>
      <w:r>
        <w:t>Permettre l’admission de ces patients en UPOG dans les 24H post opératoire, au mieux en post-opératoire immédiat, voire en pré opératoire.</w:t>
      </w:r>
    </w:p>
    <w:p w:rsidR="003825F1" w:rsidRDefault="003825F1" w:rsidP="003825F1">
      <w:pPr>
        <w:pStyle w:val="Paragraphedeliste"/>
        <w:numPr>
          <w:ilvl w:val="0"/>
          <w:numId w:val="20"/>
        </w:numPr>
      </w:pPr>
      <w:r>
        <w:t>Impliquer tous les acteurs du soin paramédical (IDE, kinésithérapeute, diététicien,  assistante sociale, voire ergothérapeute) au sein de l’UPOG.</w:t>
      </w:r>
    </w:p>
    <w:p w:rsidR="003825F1" w:rsidRDefault="003825F1" w:rsidP="003825F1">
      <w:pPr>
        <w:pStyle w:val="Paragraphedeliste"/>
        <w:numPr>
          <w:ilvl w:val="0"/>
          <w:numId w:val="20"/>
        </w:numPr>
      </w:pPr>
      <w:r>
        <w:t>Associer une formation sur la prévention et la prise en charge du syndrome confusionnel.</w:t>
      </w:r>
    </w:p>
    <w:p w:rsidR="003825F1" w:rsidRDefault="003825F1" w:rsidP="003825F1"/>
    <w:p w:rsidR="003825F1" w:rsidRDefault="003825F1" w:rsidP="003825F1">
      <w:r>
        <w:t>L’unité de 6 à 10 lits,  qui comprendra au minimum IDE, aide-soignant, kinésithérapeute, assistante sociale, voire ergothérapeute,  sera équipée au minimum de lits médicalisés avec m</w:t>
      </w:r>
      <w:r w:rsidR="009E4516">
        <w:t xml:space="preserve">atelas anti escarre, </w:t>
      </w:r>
      <w:proofErr w:type="gramStart"/>
      <w:r>
        <w:t>d’un</w:t>
      </w:r>
      <w:proofErr w:type="gramEnd"/>
      <w:r>
        <w:t xml:space="preserve"> lève malade, d’un appareil de mesure du volume résiduel de la vessie, de petit matériel de rééducation et de déambulation.</w:t>
      </w:r>
    </w:p>
    <w:p w:rsidR="003825F1" w:rsidRDefault="003825F1" w:rsidP="003825F1"/>
    <w:p w:rsidR="0025242D" w:rsidRDefault="003825F1" w:rsidP="003825F1">
      <w:r>
        <w:t>Le bénéfice de l’UPOG sur le devenir des patients à plus long terme est important</w:t>
      </w:r>
      <w:r w:rsidR="009E4516">
        <w:t>. Il</w:t>
      </w:r>
      <w:r>
        <w:t xml:space="preserve"> doit être mis en évidence par un suivi d’indicateurs traceurs.</w:t>
      </w:r>
    </w:p>
    <w:p w:rsidR="00B86E23" w:rsidRDefault="00B86E23" w:rsidP="003825F1"/>
    <w:p w:rsidR="009E4516" w:rsidRDefault="009E4516" w:rsidP="009E4516">
      <w:pPr>
        <w:pStyle w:val="Titre1"/>
      </w:pPr>
      <w:bookmarkStart w:id="4" w:name="_Toc455505018"/>
      <w:r>
        <w:rPr>
          <w:u w:val="single"/>
        </w:rPr>
        <w:t>Le dossier</w:t>
      </w:r>
      <w:r w:rsidRPr="00266838">
        <w:t xml:space="preserve"> :</w:t>
      </w:r>
      <w:bookmarkEnd w:id="4"/>
    </w:p>
    <w:p w:rsidR="00AC06F4" w:rsidRPr="00BC084F" w:rsidRDefault="006B1BE3" w:rsidP="006B4EE7">
      <w:pPr>
        <w:rPr>
          <w:rFonts w:ascii="Arial" w:hAnsi="Arial" w:cs="Arial"/>
          <w:bCs/>
        </w:rPr>
      </w:pPr>
      <w:r w:rsidRPr="00BC084F">
        <w:rPr>
          <w:rFonts w:ascii="Arial" w:hAnsi="Arial" w:cs="Arial"/>
          <w:bCs/>
        </w:rPr>
        <w:t>Le dossier </w:t>
      </w:r>
      <w:r w:rsidR="00990AC8" w:rsidRPr="00BC084F">
        <w:rPr>
          <w:rFonts w:ascii="Arial" w:hAnsi="Arial" w:cs="Arial"/>
          <w:bCs/>
        </w:rPr>
        <w:t>comportera</w:t>
      </w:r>
      <w:r w:rsidR="00BC084F" w:rsidRPr="00BC084F">
        <w:rPr>
          <w:rFonts w:ascii="Arial" w:hAnsi="Arial" w:cs="Arial"/>
          <w:bCs/>
        </w:rPr>
        <w:t> </w:t>
      </w:r>
      <w:r w:rsidR="00097616">
        <w:rPr>
          <w:rFonts w:ascii="Arial" w:hAnsi="Arial" w:cs="Arial"/>
          <w:bCs/>
        </w:rPr>
        <w:t>3</w:t>
      </w:r>
      <w:r w:rsidR="00D04FA7">
        <w:rPr>
          <w:rFonts w:ascii="Arial" w:hAnsi="Arial" w:cs="Arial"/>
          <w:bCs/>
        </w:rPr>
        <w:t xml:space="preserve"> parties</w:t>
      </w:r>
      <w:r w:rsidR="00B12264">
        <w:rPr>
          <w:rFonts w:ascii="Arial" w:hAnsi="Arial" w:cs="Arial"/>
          <w:bCs/>
        </w:rPr>
        <w:t xml:space="preserve"> (ne dépassant pas 10 à 12 pages)</w:t>
      </w:r>
      <w:r w:rsidR="00D04FA7">
        <w:rPr>
          <w:rFonts w:ascii="Arial" w:hAnsi="Arial" w:cs="Arial"/>
          <w:bCs/>
        </w:rPr>
        <w:t xml:space="preserve"> </w:t>
      </w:r>
      <w:r w:rsidR="00BC084F" w:rsidRPr="00BC084F">
        <w:rPr>
          <w:rFonts w:ascii="Arial" w:hAnsi="Arial" w:cs="Arial"/>
          <w:bCs/>
        </w:rPr>
        <w:t>:</w:t>
      </w:r>
    </w:p>
    <w:p w:rsidR="00B673EE" w:rsidRDefault="00D04FA7" w:rsidP="00B673EE">
      <w:bookmarkStart w:id="5" w:name="_Toc455505019"/>
      <w:r>
        <w:rPr>
          <w:rStyle w:val="Titre2Car"/>
        </w:rPr>
        <w:t xml:space="preserve">1/ </w:t>
      </w:r>
      <w:r w:rsidR="00BC084F" w:rsidRPr="00AC06F4">
        <w:rPr>
          <w:rStyle w:val="Titre2Car"/>
        </w:rPr>
        <w:t>L</w:t>
      </w:r>
      <w:r w:rsidR="00990AC8" w:rsidRPr="00AC06F4">
        <w:rPr>
          <w:rStyle w:val="Titre2Car"/>
        </w:rPr>
        <w:t>a description</w:t>
      </w:r>
      <w:bookmarkEnd w:id="5"/>
      <w:r w:rsidR="00990AC8" w:rsidRPr="00BC084F">
        <w:t> :</w:t>
      </w:r>
    </w:p>
    <w:p w:rsidR="00B673EE" w:rsidRPr="000446FB" w:rsidRDefault="009E4516" w:rsidP="00D04FA7">
      <w:pPr>
        <w:pStyle w:val="Paragraphedeliste"/>
        <w:numPr>
          <w:ilvl w:val="1"/>
          <w:numId w:val="37"/>
        </w:numPr>
      </w:pPr>
      <w:r w:rsidRPr="00B673EE">
        <w:rPr>
          <w:bCs/>
        </w:rPr>
        <w:t xml:space="preserve">De l’organisation de </w:t>
      </w:r>
      <w:r w:rsidRPr="00B673EE">
        <w:t xml:space="preserve">la filière péri-opératoire gériatrique associant médecins des urgences, anesthésistes, orthopédistes, gériatres, SSR en précisant les noms des praticiens concernés représentant la personne ressource de chaque secteur </w:t>
      </w:r>
      <w:r w:rsidRPr="00D04FA7">
        <w:rPr>
          <w:b/>
          <w:u w:val="single"/>
        </w:rPr>
        <w:t>(avec</w:t>
      </w:r>
      <w:r w:rsidR="000446FB">
        <w:rPr>
          <w:b/>
          <w:bCs/>
          <w:u w:val="single"/>
        </w:rPr>
        <w:t xml:space="preserve"> un engagement signé </w:t>
      </w:r>
      <w:r w:rsidR="000446FB">
        <w:rPr>
          <w:b/>
          <w:bCs/>
          <w:u w:val="single"/>
        </w:rPr>
        <w:lastRenderedPageBreak/>
        <w:t>de chacun)</w:t>
      </w:r>
      <w:r w:rsidR="000446FB" w:rsidRPr="000446FB">
        <w:rPr>
          <w:bCs/>
        </w:rPr>
        <w:t xml:space="preserve"> e</w:t>
      </w:r>
      <w:r w:rsidR="00CB0EDA" w:rsidRPr="000446FB">
        <w:rPr>
          <w:bCs/>
        </w:rPr>
        <w:t>n</w:t>
      </w:r>
      <w:r w:rsidR="00CB0EDA">
        <w:rPr>
          <w:bCs/>
        </w:rPr>
        <w:t xml:space="preserve"> lien avec l</w:t>
      </w:r>
      <w:r w:rsidR="00CB0EDA" w:rsidRPr="00CB0EDA">
        <w:rPr>
          <w:bCs/>
        </w:rPr>
        <w:t xml:space="preserve">’appartenance </w:t>
      </w:r>
      <w:r w:rsidR="00CB0EDA" w:rsidRPr="000446FB">
        <w:rPr>
          <w:bCs/>
        </w:rPr>
        <w:t>à la filière de soins gériatrique existante</w:t>
      </w:r>
      <w:r w:rsidR="0068446D" w:rsidRPr="000446FB">
        <w:rPr>
          <w:bCs/>
        </w:rPr>
        <w:t>.</w:t>
      </w:r>
    </w:p>
    <w:p w:rsidR="00D04FA7" w:rsidRDefault="00D04FA7" w:rsidP="00D04FA7">
      <w:pPr>
        <w:pStyle w:val="Paragraphedeliste"/>
      </w:pPr>
    </w:p>
    <w:p w:rsidR="00B673EE" w:rsidRDefault="009E4516" w:rsidP="00D04FA7">
      <w:pPr>
        <w:pStyle w:val="Paragraphedeliste"/>
        <w:numPr>
          <w:ilvl w:val="1"/>
          <w:numId w:val="37"/>
        </w:numPr>
      </w:pPr>
      <w:r w:rsidRPr="00B673EE">
        <w:t>De l’organisation de l’unité mise en place pour préparer le parcours patient dans l’établissement depuis la prise en charge aux urgences.</w:t>
      </w:r>
    </w:p>
    <w:p w:rsidR="00097616" w:rsidRDefault="00097616" w:rsidP="00097616">
      <w:pPr>
        <w:pStyle w:val="Paragraphedeliste"/>
        <w:ind w:left="1080"/>
      </w:pPr>
      <w:r>
        <w:t xml:space="preserve">Décrivant </w:t>
      </w:r>
    </w:p>
    <w:p w:rsidR="00097616" w:rsidRDefault="00097616" w:rsidP="00097616">
      <w:pPr>
        <w:pStyle w:val="Paragraphedeliste"/>
        <w:numPr>
          <w:ilvl w:val="0"/>
          <w:numId w:val="41"/>
        </w:numPr>
      </w:pPr>
      <w:r>
        <w:t>La localisation  (locaux, matériels</w:t>
      </w:r>
      <w:r w:rsidR="008A4DBD">
        <w:t>…</w:t>
      </w:r>
      <w:r>
        <w:t>)</w:t>
      </w:r>
    </w:p>
    <w:p w:rsidR="00097616" w:rsidRDefault="00097616" w:rsidP="00097616">
      <w:pPr>
        <w:pStyle w:val="Paragraphedeliste"/>
        <w:numPr>
          <w:ilvl w:val="0"/>
          <w:numId w:val="41"/>
        </w:numPr>
      </w:pPr>
      <w:r>
        <w:t xml:space="preserve">Les personnels médicaux et non médicaux </w:t>
      </w:r>
    </w:p>
    <w:p w:rsidR="00097616" w:rsidRDefault="00097616" w:rsidP="00097616">
      <w:pPr>
        <w:pStyle w:val="Paragraphedeliste"/>
        <w:numPr>
          <w:ilvl w:val="0"/>
          <w:numId w:val="41"/>
        </w:numPr>
      </w:pPr>
      <w:r>
        <w:t xml:space="preserve">L’organisation </w:t>
      </w:r>
    </w:p>
    <w:p w:rsidR="00B673EE" w:rsidRDefault="00B673EE" w:rsidP="00B673EE">
      <w:pPr>
        <w:pStyle w:val="Paragraphedeliste"/>
      </w:pPr>
    </w:p>
    <w:p w:rsidR="00D04FA7" w:rsidRDefault="009E4516" w:rsidP="00D04FA7">
      <w:pPr>
        <w:pStyle w:val="Paragraphedeliste"/>
        <w:numPr>
          <w:ilvl w:val="1"/>
          <w:numId w:val="37"/>
        </w:numPr>
      </w:pPr>
      <w:r w:rsidRPr="00B673EE">
        <w:t>Des formations devant être proposées aux personnels, notamment à la gestion du patient confus, aux procédures mises en place pour le parcours patient.</w:t>
      </w:r>
    </w:p>
    <w:p w:rsidR="00D04FA7" w:rsidRDefault="00D04FA7" w:rsidP="00D04FA7">
      <w:pPr>
        <w:pStyle w:val="Paragraphedeliste"/>
      </w:pPr>
    </w:p>
    <w:p w:rsidR="006839A3" w:rsidRDefault="00D04FA7" w:rsidP="00D04FA7">
      <w:pPr>
        <w:rPr>
          <w:rStyle w:val="Titre2Car"/>
        </w:rPr>
      </w:pPr>
      <w:bookmarkStart w:id="6" w:name="_Toc455505020"/>
      <w:r>
        <w:rPr>
          <w:rStyle w:val="Titre2Car"/>
        </w:rPr>
        <w:t xml:space="preserve">2/ </w:t>
      </w:r>
      <w:r w:rsidR="00C239BD" w:rsidRPr="00D04FA7">
        <w:rPr>
          <w:rStyle w:val="Titre2Car"/>
        </w:rPr>
        <w:t>L’e</w:t>
      </w:r>
      <w:r w:rsidR="007A2961" w:rsidRPr="00D04FA7">
        <w:rPr>
          <w:rStyle w:val="Titre2Car"/>
        </w:rPr>
        <w:t>ngagement d</w:t>
      </w:r>
      <w:r w:rsidR="00C21B23" w:rsidRPr="00D04FA7">
        <w:rPr>
          <w:rStyle w:val="Titre2Car"/>
        </w:rPr>
        <w:t>es équipes candidates :</w:t>
      </w:r>
      <w:bookmarkEnd w:id="6"/>
    </w:p>
    <w:p w:rsidR="00D04FA7" w:rsidRPr="00D04FA7" w:rsidRDefault="00D04FA7" w:rsidP="00D04FA7">
      <w:pPr>
        <w:rPr>
          <w:rStyle w:val="Titre2Car"/>
        </w:rPr>
      </w:pPr>
    </w:p>
    <w:p w:rsidR="00D04FA7" w:rsidRDefault="009E4516" w:rsidP="00D04FA7">
      <w:pPr>
        <w:pStyle w:val="Paragraphedeliste"/>
        <w:numPr>
          <w:ilvl w:val="1"/>
          <w:numId w:val="39"/>
        </w:numPr>
      </w:pPr>
      <w:r w:rsidRPr="0039768F">
        <w:t xml:space="preserve">A développer cette unité </w:t>
      </w:r>
      <w:r w:rsidRPr="00D04FA7">
        <w:rPr>
          <w:b/>
          <w:u w:val="single"/>
        </w:rPr>
        <w:t>avec une mise en œuvre dans l’année</w:t>
      </w:r>
      <w:r w:rsidR="00484203">
        <w:t xml:space="preserve"> (calendrier prévisionnel)</w:t>
      </w:r>
    </w:p>
    <w:p w:rsidR="00D04FA7" w:rsidRDefault="00D04FA7" w:rsidP="00D04FA7">
      <w:pPr>
        <w:pStyle w:val="Paragraphedeliste"/>
      </w:pPr>
    </w:p>
    <w:p w:rsidR="009E4516" w:rsidRPr="0039768F" w:rsidRDefault="009E4516" w:rsidP="00D04FA7">
      <w:pPr>
        <w:pStyle w:val="Paragraphedeliste"/>
        <w:numPr>
          <w:ilvl w:val="1"/>
          <w:numId w:val="39"/>
        </w:numPr>
        <w:ind w:left="720"/>
      </w:pPr>
      <w:r w:rsidRPr="0039768F">
        <w:t>A réaliser cette activité selon les critères de qualité suivants :</w:t>
      </w:r>
    </w:p>
    <w:p w:rsidR="0039768F" w:rsidRPr="0039768F" w:rsidRDefault="0039768F" w:rsidP="0039768F">
      <w:pPr>
        <w:pStyle w:val="Paragraphedeliste"/>
        <w:rPr>
          <w:b/>
          <w:bCs/>
        </w:rPr>
      </w:pPr>
    </w:p>
    <w:p w:rsidR="0039768F" w:rsidRPr="0039768F" w:rsidRDefault="009E4516" w:rsidP="0039768F">
      <w:pPr>
        <w:pStyle w:val="Paragraphedeliste"/>
        <w:numPr>
          <w:ilvl w:val="0"/>
          <w:numId w:val="33"/>
        </w:numPr>
        <w:ind w:left="993" w:hanging="284"/>
        <w:rPr>
          <w:b/>
          <w:bCs/>
        </w:rPr>
      </w:pPr>
      <w:r w:rsidRPr="0039768F">
        <w:t>Avec un chemin clinique documenté et élaboré au préalable après une concertation plurid</w:t>
      </w:r>
      <w:r w:rsidR="008B5B74" w:rsidRPr="0039768F">
        <w:t xml:space="preserve">isciplinaire entre urgentistes, </w:t>
      </w:r>
      <w:r w:rsidRPr="0039768F">
        <w:t>gériatres, chirurgiens orthopédistes, anesthésistes et personnel soignants de l’unité qui comprendra au minimum IDE, aide-soignant, kinésithérapeute, assistante sociale, voire ergothérapeute ; engagement à tenir une réunion tous les 6 mois avec tous les acteurs de la filière.</w:t>
      </w:r>
    </w:p>
    <w:p w:rsidR="0039768F" w:rsidRPr="0039768F" w:rsidRDefault="0039768F" w:rsidP="0039768F">
      <w:pPr>
        <w:pStyle w:val="Paragraphedeliste"/>
        <w:ind w:left="993"/>
        <w:rPr>
          <w:b/>
          <w:bCs/>
        </w:rPr>
      </w:pPr>
    </w:p>
    <w:p w:rsidR="0039768F" w:rsidRPr="0039768F" w:rsidRDefault="009E4516" w:rsidP="0039768F">
      <w:pPr>
        <w:pStyle w:val="Paragraphedeliste"/>
        <w:numPr>
          <w:ilvl w:val="0"/>
          <w:numId w:val="33"/>
        </w:numPr>
        <w:ind w:left="993" w:hanging="284"/>
        <w:rPr>
          <w:b/>
          <w:bCs/>
        </w:rPr>
      </w:pPr>
      <w:r w:rsidRPr="0039768F">
        <w:t xml:space="preserve">Avec un suivi </w:t>
      </w:r>
      <w:r w:rsidR="00894F08">
        <w:t>annuel</w:t>
      </w:r>
      <w:r w:rsidR="004003C5">
        <w:t xml:space="preserve"> obligatoire</w:t>
      </w:r>
      <w:r w:rsidR="00894F08">
        <w:t xml:space="preserve"> </w:t>
      </w:r>
      <w:r w:rsidRPr="0039768F">
        <w:t xml:space="preserve">des indicateurs de qualité en </w:t>
      </w:r>
      <w:r w:rsidR="004003C5">
        <w:t xml:space="preserve">transmettant ces données mensuellement afin que </w:t>
      </w:r>
      <w:r w:rsidRPr="0039768F">
        <w:t>la base de données régionale  assurant le suivi de la cohorte des patients pris en charge dans l’unité</w:t>
      </w:r>
      <w:r w:rsidR="004003C5">
        <w:t xml:space="preserve"> soit complétée</w:t>
      </w:r>
      <w:r w:rsidRPr="0039768F">
        <w:t>.</w:t>
      </w:r>
      <w:r w:rsidR="00097616">
        <w:t xml:space="preserve"> (Annexe 1)</w:t>
      </w:r>
    </w:p>
    <w:p w:rsidR="0039768F" w:rsidRDefault="0039768F" w:rsidP="0039768F">
      <w:pPr>
        <w:pStyle w:val="Paragraphedeliste"/>
      </w:pPr>
    </w:p>
    <w:p w:rsidR="00BA2642" w:rsidRPr="00626A5D" w:rsidRDefault="00D04FA7" w:rsidP="00626A5D">
      <w:pPr>
        <w:pStyle w:val="Paragraphedeliste"/>
        <w:numPr>
          <w:ilvl w:val="1"/>
          <w:numId w:val="39"/>
        </w:numPr>
        <w:rPr>
          <w:b/>
          <w:bCs/>
        </w:rPr>
      </w:pPr>
      <w:r>
        <w:t xml:space="preserve"> </w:t>
      </w:r>
      <w:r w:rsidR="009E4516" w:rsidRPr="0039768F">
        <w:t>A présenter les résult</w:t>
      </w:r>
      <w:r w:rsidR="008B5B74" w:rsidRPr="0039768F">
        <w:t>ats de cette expérience à l’ARS</w:t>
      </w:r>
      <w:r w:rsidR="00894F08">
        <w:t xml:space="preserve"> au décours d’une réunion annuelle</w:t>
      </w:r>
    </w:p>
    <w:p w:rsidR="00626A5D" w:rsidRPr="00626A5D" w:rsidRDefault="00626A5D" w:rsidP="00626A5D">
      <w:pPr>
        <w:pStyle w:val="Paragraphedeliste"/>
        <w:ind w:left="644"/>
        <w:rPr>
          <w:b/>
          <w:bCs/>
        </w:rPr>
      </w:pPr>
    </w:p>
    <w:p w:rsidR="00D04FA7" w:rsidRDefault="00097616" w:rsidP="00D04FA7">
      <w:pPr>
        <w:rPr>
          <w:rStyle w:val="Titre2Car"/>
        </w:rPr>
      </w:pPr>
      <w:bookmarkStart w:id="7" w:name="_Toc455505021"/>
      <w:r>
        <w:rPr>
          <w:rStyle w:val="Titre2Car"/>
        </w:rPr>
        <w:t>3</w:t>
      </w:r>
      <w:r w:rsidR="0068446D">
        <w:rPr>
          <w:rStyle w:val="Titre2Car"/>
        </w:rPr>
        <w:t>/ La d</w:t>
      </w:r>
      <w:r w:rsidR="00D04FA7">
        <w:rPr>
          <w:rStyle w:val="Titre2Car"/>
        </w:rPr>
        <w:t>escription détaillée des crédits</w:t>
      </w:r>
      <w:r w:rsidR="00D04FA7" w:rsidRPr="00D04FA7">
        <w:rPr>
          <w:rStyle w:val="Titre2Car"/>
        </w:rPr>
        <w:t xml:space="preserve"> :</w:t>
      </w:r>
      <w:bookmarkEnd w:id="7"/>
    </w:p>
    <w:p w:rsidR="009E4516" w:rsidRDefault="000A4DFE" w:rsidP="00BA2642">
      <w:pPr>
        <w:pStyle w:val="Paragraphedeliste"/>
        <w:ind w:left="0"/>
      </w:pPr>
      <w:r>
        <w:t>Les crédits, non renouvelable</w:t>
      </w:r>
      <w:r w:rsidR="00626A5D">
        <w:t>s</w:t>
      </w:r>
      <w:r>
        <w:t xml:space="preserve">, </w:t>
      </w:r>
      <w:r w:rsidR="009E4516" w:rsidRPr="0039768F">
        <w:t>serviront au soutien financier</w:t>
      </w:r>
      <w:r w:rsidR="000446FB">
        <w:t xml:space="preserve"> aux établissements engagés dans les domaines suivants</w:t>
      </w:r>
      <w:r w:rsidR="009E4516" w:rsidRPr="0039768F">
        <w:t xml:space="preserve"> :</w:t>
      </w:r>
    </w:p>
    <w:p w:rsidR="00BA2642" w:rsidRPr="0039768F" w:rsidRDefault="00BA2642" w:rsidP="00BA2642">
      <w:pPr>
        <w:pStyle w:val="Paragraphedeliste"/>
        <w:ind w:left="0"/>
        <w:rPr>
          <w:b/>
          <w:bCs/>
        </w:rPr>
      </w:pPr>
    </w:p>
    <w:p w:rsidR="0039768F" w:rsidRPr="00BA2642" w:rsidRDefault="008B5B74" w:rsidP="00BA2642">
      <w:pPr>
        <w:pStyle w:val="Paragraphedeliste"/>
        <w:numPr>
          <w:ilvl w:val="0"/>
          <w:numId w:val="36"/>
        </w:numPr>
        <w:ind w:left="993" w:hanging="284"/>
        <w:rPr>
          <w:b/>
          <w:bCs/>
        </w:rPr>
      </w:pPr>
      <w:r w:rsidRPr="0039768F">
        <w:t>L’achat de matériel</w:t>
      </w:r>
      <w:r w:rsidR="000446FB">
        <w:t>, si nécessaire</w:t>
      </w:r>
      <w:r w:rsidRPr="0039768F">
        <w:t>.</w:t>
      </w:r>
    </w:p>
    <w:p w:rsidR="00BA2642" w:rsidRPr="00BA2642" w:rsidRDefault="00BA2642" w:rsidP="00BA2642">
      <w:pPr>
        <w:pStyle w:val="Paragraphedeliste"/>
        <w:ind w:left="993"/>
        <w:rPr>
          <w:b/>
          <w:bCs/>
        </w:rPr>
      </w:pPr>
    </w:p>
    <w:p w:rsidR="00BA2642" w:rsidRDefault="009E4516" w:rsidP="00BA2642">
      <w:pPr>
        <w:pStyle w:val="Paragraphedeliste"/>
        <w:numPr>
          <w:ilvl w:val="0"/>
          <w:numId w:val="36"/>
        </w:numPr>
        <w:ind w:left="993" w:hanging="284"/>
      </w:pPr>
      <w:r w:rsidRPr="0039768F">
        <w:t>L’adaptation de l’environnement si nécessaire</w:t>
      </w:r>
      <w:r w:rsidR="008B5B74" w:rsidRPr="0039768F">
        <w:t>.</w:t>
      </w:r>
    </w:p>
    <w:p w:rsidR="00BA2642" w:rsidRDefault="00BA2642" w:rsidP="00BA2642">
      <w:pPr>
        <w:pStyle w:val="Paragraphedeliste"/>
      </w:pPr>
    </w:p>
    <w:p w:rsidR="00BA2642" w:rsidRDefault="009E4516" w:rsidP="00BA2642">
      <w:pPr>
        <w:pStyle w:val="Paragraphedeliste"/>
        <w:numPr>
          <w:ilvl w:val="0"/>
          <w:numId w:val="36"/>
        </w:numPr>
        <w:ind w:left="993" w:hanging="284"/>
      </w:pPr>
      <w:r w:rsidRPr="0039768F">
        <w:t xml:space="preserve">Les formations à l’adresse des professionnels médicaux et </w:t>
      </w:r>
      <w:r w:rsidR="008B5B74" w:rsidRPr="0039768F">
        <w:t>paramédicaux de l’établissement.</w:t>
      </w:r>
    </w:p>
    <w:p w:rsidR="00BA2642" w:rsidRDefault="00BA2642" w:rsidP="00BA2642">
      <w:pPr>
        <w:pStyle w:val="Paragraphedeliste"/>
      </w:pPr>
    </w:p>
    <w:p w:rsidR="00EB1F15" w:rsidRPr="00626A5D" w:rsidRDefault="009E4516" w:rsidP="00600EB7">
      <w:pPr>
        <w:pStyle w:val="Paragraphedeliste"/>
        <w:numPr>
          <w:ilvl w:val="0"/>
          <w:numId w:val="36"/>
        </w:numPr>
        <w:ind w:left="993" w:hanging="284"/>
      </w:pPr>
      <w:r w:rsidRPr="0039768F">
        <w:t>D’autres dépenses li</w:t>
      </w:r>
      <w:r w:rsidR="008B5B74" w:rsidRPr="0039768F">
        <w:t xml:space="preserve">ées au projet de développement </w:t>
      </w:r>
      <w:r w:rsidRPr="0039768F">
        <w:t>telles que proposées dans la candidature de l’équipe.</w:t>
      </w:r>
      <w:bookmarkStart w:id="8" w:name="_Toc455505022"/>
    </w:p>
    <w:p w:rsidR="00083AC3" w:rsidRPr="00600EB7" w:rsidRDefault="00C239BD" w:rsidP="00600EB7">
      <w:pPr>
        <w:pStyle w:val="Titre1"/>
        <w:rPr>
          <w:u w:val="single"/>
        </w:rPr>
      </w:pPr>
      <w:r w:rsidRPr="00600EB7">
        <w:rPr>
          <w:u w:val="single"/>
        </w:rPr>
        <w:lastRenderedPageBreak/>
        <w:t>La s</w:t>
      </w:r>
      <w:r w:rsidR="00E57AF0" w:rsidRPr="00600EB7">
        <w:rPr>
          <w:u w:val="single"/>
        </w:rPr>
        <w:t>élection des projets</w:t>
      </w:r>
      <w:r w:rsidR="00C74C6A" w:rsidRPr="00600EB7">
        <w:rPr>
          <w:u w:val="single"/>
        </w:rPr>
        <w:t xml:space="preserve"> </w:t>
      </w:r>
      <w:r w:rsidR="006E6CC2" w:rsidRPr="00600EB7">
        <w:rPr>
          <w:u w:val="single"/>
        </w:rPr>
        <w:t>:</w:t>
      </w:r>
      <w:bookmarkEnd w:id="8"/>
    </w:p>
    <w:p w:rsidR="0076763B" w:rsidRDefault="008B5B74" w:rsidP="00484203">
      <w:pPr>
        <w:pStyle w:val="Paragraphedeliste"/>
        <w:numPr>
          <w:ilvl w:val="0"/>
          <w:numId w:val="28"/>
        </w:numPr>
        <w:rPr>
          <w:rFonts w:ascii="Arial" w:hAnsi="Arial" w:cs="Arial"/>
          <w:szCs w:val="20"/>
        </w:rPr>
      </w:pPr>
      <w:r w:rsidRPr="00484203">
        <w:rPr>
          <w:rFonts w:ascii="Arial" w:hAnsi="Arial" w:cs="Arial"/>
          <w:szCs w:val="20"/>
        </w:rPr>
        <w:t xml:space="preserve">Un comité de sélection est constitué auprès de l’Agence régionale de santé Ile-de-France en partenariat avec un groupe d’experts comportant </w:t>
      </w:r>
      <w:r w:rsidR="00484203" w:rsidRPr="00484203">
        <w:rPr>
          <w:rFonts w:ascii="Arial" w:hAnsi="Arial" w:cs="Arial"/>
          <w:szCs w:val="20"/>
        </w:rPr>
        <w:t>des représentants des fédérations, des professionnels concernés, des associations de patients, qui rendra une proposition d’avis au directeur général de l’ARS.</w:t>
      </w:r>
    </w:p>
    <w:p w:rsidR="00484203" w:rsidRPr="00484203" w:rsidRDefault="00484203" w:rsidP="00484203">
      <w:pPr>
        <w:pStyle w:val="Paragraphedeliste"/>
        <w:rPr>
          <w:rFonts w:ascii="Arial" w:hAnsi="Arial" w:cs="Arial"/>
          <w:szCs w:val="20"/>
        </w:rPr>
      </w:pPr>
    </w:p>
    <w:p w:rsidR="008B5B74" w:rsidRPr="008B5B74" w:rsidRDefault="008B5B74" w:rsidP="008B5B74">
      <w:pPr>
        <w:pStyle w:val="Paragraphedeliste"/>
        <w:numPr>
          <w:ilvl w:val="2"/>
          <w:numId w:val="27"/>
        </w:numPr>
        <w:ind w:left="709" w:hanging="283"/>
        <w:rPr>
          <w:rFonts w:ascii="Arial" w:hAnsi="Arial" w:cs="Arial"/>
          <w:szCs w:val="20"/>
        </w:rPr>
      </w:pPr>
      <w:r w:rsidRPr="008B5B74">
        <w:rPr>
          <w:rFonts w:ascii="Arial" w:hAnsi="Arial" w:cs="Arial"/>
          <w:szCs w:val="20"/>
        </w:rPr>
        <w:t xml:space="preserve">Le choix des candidatures repose sur les critères de notation suivants : </w:t>
      </w:r>
    </w:p>
    <w:p w:rsidR="00B12264" w:rsidRDefault="00B12264" w:rsidP="00B12264">
      <w:pPr>
        <w:pStyle w:val="Paragraphedeliste"/>
        <w:numPr>
          <w:ilvl w:val="2"/>
          <w:numId w:val="29"/>
        </w:numPr>
        <w:rPr>
          <w:rFonts w:ascii="Arial" w:hAnsi="Arial" w:cs="Arial"/>
          <w:szCs w:val="20"/>
        </w:rPr>
      </w:pPr>
      <w:r w:rsidRPr="00B12264">
        <w:rPr>
          <w:rFonts w:ascii="Arial" w:hAnsi="Arial" w:cs="Arial"/>
          <w:szCs w:val="20"/>
        </w:rPr>
        <w:t>De</w:t>
      </w:r>
      <w:r>
        <w:rPr>
          <w:rFonts w:ascii="Arial" w:hAnsi="Arial" w:cs="Arial"/>
          <w:szCs w:val="20"/>
        </w:rPr>
        <w:t>scription de</w:t>
      </w:r>
      <w:r w:rsidRPr="00B12264">
        <w:rPr>
          <w:rFonts w:ascii="Arial" w:hAnsi="Arial" w:cs="Arial"/>
          <w:szCs w:val="20"/>
        </w:rPr>
        <w:t xml:space="preserve"> l’organisation de la filière péri-opératoire gériatrique </w:t>
      </w:r>
      <w:r>
        <w:rPr>
          <w:rFonts w:ascii="Arial" w:hAnsi="Arial" w:cs="Arial"/>
          <w:szCs w:val="20"/>
        </w:rPr>
        <w:t>20%</w:t>
      </w:r>
    </w:p>
    <w:p w:rsidR="00D80327" w:rsidRDefault="00D80327" w:rsidP="00D80327">
      <w:pPr>
        <w:pStyle w:val="Paragraphedeliste"/>
        <w:ind w:left="2160"/>
        <w:rPr>
          <w:rFonts w:ascii="Arial" w:hAnsi="Arial" w:cs="Arial"/>
          <w:szCs w:val="20"/>
        </w:rPr>
      </w:pPr>
    </w:p>
    <w:p w:rsidR="00B12264" w:rsidRPr="00B12264" w:rsidRDefault="00D80327" w:rsidP="00B12264">
      <w:pPr>
        <w:pStyle w:val="Paragraphedeliste"/>
        <w:numPr>
          <w:ilvl w:val="2"/>
          <w:numId w:val="29"/>
        </w:numPr>
        <w:rPr>
          <w:rFonts w:ascii="Arial" w:hAnsi="Arial" w:cs="Arial"/>
          <w:szCs w:val="20"/>
        </w:rPr>
      </w:pPr>
      <w:r>
        <w:rPr>
          <w:rFonts w:ascii="Arial" w:hAnsi="Arial" w:cs="Arial"/>
          <w:szCs w:val="20"/>
        </w:rPr>
        <w:t>A</w:t>
      </w:r>
      <w:r w:rsidR="00B12264" w:rsidRPr="00B12264">
        <w:rPr>
          <w:rFonts w:ascii="Arial" w:hAnsi="Arial" w:cs="Arial"/>
          <w:szCs w:val="20"/>
        </w:rPr>
        <w:t>ve</w:t>
      </w:r>
      <w:r w:rsidR="00B12264">
        <w:rPr>
          <w:rFonts w:ascii="Arial" w:hAnsi="Arial" w:cs="Arial"/>
          <w:szCs w:val="20"/>
        </w:rPr>
        <w:t>c un engagement signé de chacun 20%</w:t>
      </w:r>
      <w:r w:rsidR="00B12264" w:rsidRPr="00B12264">
        <w:rPr>
          <w:rFonts w:ascii="Arial" w:hAnsi="Arial" w:cs="Arial"/>
          <w:szCs w:val="20"/>
        </w:rPr>
        <w:t>.</w:t>
      </w:r>
    </w:p>
    <w:p w:rsidR="00B12264" w:rsidRPr="00B12264" w:rsidRDefault="00B12264" w:rsidP="00B12264">
      <w:pPr>
        <w:pStyle w:val="Paragraphedeliste"/>
        <w:ind w:left="2160"/>
        <w:rPr>
          <w:rFonts w:ascii="Arial" w:hAnsi="Arial" w:cs="Arial"/>
          <w:szCs w:val="20"/>
        </w:rPr>
      </w:pPr>
    </w:p>
    <w:p w:rsidR="00B12264" w:rsidRPr="00B12264" w:rsidRDefault="00B12264" w:rsidP="00B12264">
      <w:pPr>
        <w:pStyle w:val="Paragraphedeliste"/>
        <w:numPr>
          <w:ilvl w:val="2"/>
          <w:numId w:val="29"/>
        </w:numPr>
        <w:rPr>
          <w:rFonts w:ascii="Arial" w:hAnsi="Arial" w:cs="Arial"/>
          <w:szCs w:val="20"/>
        </w:rPr>
      </w:pPr>
      <w:r w:rsidRPr="00B12264">
        <w:rPr>
          <w:rFonts w:ascii="Arial" w:hAnsi="Arial" w:cs="Arial"/>
          <w:szCs w:val="20"/>
        </w:rPr>
        <w:t>D</w:t>
      </w:r>
      <w:r>
        <w:rPr>
          <w:rFonts w:ascii="Arial" w:hAnsi="Arial" w:cs="Arial"/>
          <w:szCs w:val="20"/>
        </w:rPr>
        <w:t>escription de</w:t>
      </w:r>
      <w:r w:rsidRPr="00B12264">
        <w:rPr>
          <w:rFonts w:ascii="Arial" w:hAnsi="Arial" w:cs="Arial"/>
          <w:szCs w:val="20"/>
        </w:rPr>
        <w:t xml:space="preserve"> l’organisation de l’unité mise en place pour préparer le parcours patient dans l’établissement depuis la prise en charge aux urgences.</w:t>
      </w:r>
      <w:r>
        <w:rPr>
          <w:rFonts w:ascii="Arial" w:hAnsi="Arial" w:cs="Arial"/>
          <w:szCs w:val="20"/>
        </w:rPr>
        <w:t xml:space="preserve"> 30%</w:t>
      </w:r>
    </w:p>
    <w:p w:rsidR="00B12264" w:rsidRPr="00B12264" w:rsidRDefault="00B12264" w:rsidP="00B12264">
      <w:pPr>
        <w:pStyle w:val="Paragraphedeliste"/>
        <w:ind w:left="2160"/>
        <w:rPr>
          <w:rFonts w:ascii="Arial" w:hAnsi="Arial" w:cs="Arial"/>
          <w:szCs w:val="20"/>
        </w:rPr>
      </w:pPr>
    </w:p>
    <w:p w:rsidR="00B12264" w:rsidRPr="00B12264" w:rsidRDefault="00B12264" w:rsidP="00B12264">
      <w:pPr>
        <w:pStyle w:val="Paragraphedeliste"/>
        <w:numPr>
          <w:ilvl w:val="2"/>
          <w:numId w:val="29"/>
        </w:numPr>
        <w:rPr>
          <w:rFonts w:ascii="Arial" w:hAnsi="Arial" w:cs="Arial"/>
          <w:szCs w:val="20"/>
        </w:rPr>
      </w:pPr>
      <w:r w:rsidRPr="00B12264">
        <w:rPr>
          <w:rFonts w:ascii="Arial" w:hAnsi="Arial" w:cs="Arial"/>
          <w:szCs w:val="20"/>
        </w:rPr>
        <w:t>D</w:t>
      </w:r>
      <w:r w:rsidR="0068446D">
        <w:rPr>
          <w:rFonts w:ascii="Arial" w:hAnsi="Arial" w:cs="Arial"/>
          <w:szCs w:val="20"/>
        </w:rPr>
        <w:t>escription d</w:t>
      </w:r>
      <w:r w:rsidRPr="00B12264">
        <w:rPr>
          <w:rFonts w:ascii="Arial" w:hAnsi="Arial" w:cs="Arial"/>
          <w:szCs w:val="20"/>
        </w:rPr>
        <w:t>es formations devant être proposées aux personnels, notamment à la gestion du patient confus, aux procédures mises en</w:t>
      </w:r>
      <w:r>
        <w:rPr>
          <w:rFonts w:ascii="Arial" w:hAnsi="Arial" w:cs="Arial"/>
          <w:szCs w:val="20"/>
        </w:rPr>
        <w:t xml:space="preserve"> place pour le parcours patient 10%</w:t>
      </w:r>
    </w:p>
    <w:p w:rsidR="00B12264" w:rsidRPr="00B12264" w:rsidRDefault="00B12264" w:rsidP="00B12264">
      <w:pPr>
        <w:pStyle w:val="Paragraphedeliste"/>
        <w:ind w:left="2160"/>
        <w:rPr>
          <w:rFonts w:ascii="Arial" w:hAnsi="Arial" w:cs="Arial"/>
          <w:szCs w:val="20"/>
        </w:rPr>
      </w:pPr>
    </w:p>
    <w:p w:rsidR="00B12264" w:rsidRPr="00B12264" w:rsidRDefault="00484203" w:rsidP="00B12264">
      <w:pPr>
        <w:pStyle w:val="Paragraphedeliste"/>
        <w:numPr>
          <w:ilvl w:val="2"/>
          <w:numId w:val="29"/>
        </w:numPr>
        <w:rPr>
          <w:rFonts w:ascii="Arial" w:hAnsi="Arial" w:cs="Arial"/>
          <w:szCs w:val="20"/>
        </w:rPr>
      </w:pPr>
      <w:r>
        <w:rPr>
          <w:rFonts w:ascii="Arial" w:hAnsi="Arial" w:cs="Arial"/>
          <w:szCs w:val="20"/>
        </w:rPr>
        <w:t>Calendrier prévisionnel de mise en œuvre et de suivi</w:t>
      </w:r>
      <w:r w:rsidR="00B12264">
        <w:rPr>
          <w:rFonts w:ascii="Arial" w:hAnsi="Arial" w:cs="Arial"/>
          <w:szCs w:val="20"/>
        </w:rPr>
        <w:t xml:space="preserve"> 10%</w:t>
      </w:r>
    </w:p>
    <w:p w:rsidR="00B12264" w:rsidRPr="00B12264" w:rsidRDefault="00B12264" w:rsidP="00B12264">
      <w:pPr>
        <w:pStyle w:val="Paragraphedeliste"/>
        <w:ind w:left="2160"/>
        <w:rPr>
          <w:rFonts w:ascii="Arial" w:hAnsi="Arial" w:cs="Arial"/>
          <w:szCs w:val="20"/>
        </w:rPr>
      </w:pPr>
    </w:p>
    <w:p w:rsidR="00B12264" w:rsidRPr="00B12264" w:rsidRDefault="00B12264" w:rsidP="00B12264">
      <w:pPr>
        <w:pStyle w:val="Paragraphedeliste"/>
        <w:numPr>
          <w:ilvl w:val="2"/>
          <w:numId w:val="29"/>
        </w:numPr>
        <w:rPr>
          <w:rFonts w:ascii="Arial" w:hAnsi="Arial" w:cs="Arial"/>
          <w:szCs w:val="20"/>
        </w:rPr>
      </w:pPr>
      <w:r w:rsidRPr="00B12264">
        <w:rPr>
          <w:rFonts w:ascii="Arial" w:hAnsi="Arial" w:cs="Arial"/>
          <w:szCs w:val="20"/>
        </w:rPr>
        <w:t>Des</w:t>
      </w:r>
      <w:r>
        <w:rPr>
          <w:rFonts w:ascii="Arial" w:hAnsi="Arial" w:cs="Arial"/>
          <w:szCs w:val="20"/>
        </w:rPr>
        <w:t>cription détaillée des crédits 10%</w:t>
      </w:r>
    </w:p>
    <w:p w:rsidR="00083AC3" w:rsidRPr="00600EB7" w:rsidRDefault="00C239BD" w:rsidP="00600EB7">
      <w:pPr>
        <w:pStyle w:val="Titre1"/>
        <w:rPr>
          <w:u w:val="single"/>
        </w:rPr>
      </w:pPr>
      <w:bookmarkStart w:id="9" w:name="_Toc455505023"/>
      <w:r w:rsidRPr="00600EB7">
        <w:rPr>
          <w:u w:val="single"/>
        </w:rPr>
        <w:t xml:space="preserve">Le </w:t>
      </w:r>
      <w:r w:rsidR="0032148B" w:rsidRPr="00600EB7">
        <w:rPr>
          <w:u w:val="single"/>
        </w:rPr>
        <w:t>c</w:t>
      </w:r>
      <w:r w:rsidR="00C74C6A" w:rsidRPr="00600EB7">
        <w:rPr>
          <w:u w:val="single"/>
        </w:rPr>
        <w:t>alendrier :</w:t>
      </w:r>
      <w:bookmarkEnd w:id="9"/>
    </w:p>
    <w:p w:rsidR="00CB78D1" w:rsidRPr="00136266" w:rsidRDefault="00C74C6A" w:rsidP="00894F08">
      <w:pPr>
        <w:pStyle w:val="Paragraphedeliste"/>
        <w:numPr>
          <w:ilvl w:val="0"/>
          <w:numId w:val="28"/>
        </w:numPr>
        <w:ind w:left="714" w:hanging="357"/>
        <w:rPr>
          <w:rFonts w:ascii="Arial" w:hAnsi="Arial" w:cs="Arial"/>
          <w:szCs w:val="20"/>
        </w:rPr>
      </w:pPr>
      <w:r w:rsidRPr="00136266">
        <w:t xml:space="preserve">Réponse à </w:t>
      </w:r>
      <w:r w:rsidRPr="00136266">
        <w:rPr>
          <w:rFonts w:ascii="Arial" w:hAnsi="Arial" w:cs="Arial"/>
          <w:szCs w:val="20"/>
        </w:rPr>
        <w:t xml:space="preserve">l’appel à projet au plus tard : </w:t>
      </w:r>
      <w:r w:rsidR="001561BA" w:rsidRPr="00136266">
        <w:rPr>
          <w:rFonts w:ascii="Arial" w:hAnsi="Arial" w:cs="Arial"/>
          <w:szCs w:val="20"/>
        </w:rPr>
        <w:t>25 septembre 2019</w:t>
      </w:r>
    </w:p>
    <w:p w:rsidR="00283CBE" w:rsidRPr="00136266" w:rsidRDefault="00283CBE" w:rsidP="00283CBE">
      <w:pPr>
        <w:pStyle w:val="Paragraphedeliste"/>
        <w:ind w:left="714"/>
        <w:rPr>
          <w:rFonts w:ascii="Arial" w:hAnsi="Arial" w:cs="Arial"/>
          <w:szCs w:val="20"/>
        </w:rPr>
      </w:pPr>
    </w:p>
    <w:p w:rsidR="001662AF" w:rsidRPr="00136266" w:rsidRDefault="00C74C6A" w:rsidP="001662AF">
      <w:pPr>
        <w:pStyle w:val="Paragraphedeliste"/>
        <w:numPr>
          <w:ilvl w:val="0"/>
          <w:numId w:val="28"/>
        </w:numPr>
        <w:ind w:left="714" w:hanging="357"/>
        <w:rPr>
          <w:rFonts w:ascii="Arial" w:hAnsi="Arial" w:cs="Arial"/>
          <w:szCs w:val="20"/>
        </w:rPr>
      </w:pPr>
      <w:r w:rsidRPr="00136266">
        <w:rPr>
          <w:rFonts w:ascii="Arial" w:hAnsi="Arial" w:cs="Arial"/>
          <w:szCs w:val="20"/>
        </w:rPr>
        <w:t>Sélection et notifica</w:t>
      </w:r>
      <w:r w:rsidR="004971DD" w:rsidRPr="00136266">
        <w:rPr>
          <w:rFonts w:ascii="Arial" w:hAnsi="Arial" w:cs="Arial"/>
          <w:szCs w:val="20"/>
        </w:rPr>
        <w:t>tion</w:t>
      </w:r>
      <w:r w:rsidR="004971DD" w:rsidRPr="00136266">
        <w:t xml:space="preserve"> aux équipes </w:t>
      </w:r>
      <w:r w:rsidR="004971DD" w:rsidRPr="00136266">
        <w:rPr>
          <w:rFonts w:ascii="Arial" w:hAnsi="Arial" w:cs="Arial"/>
          <w:szCs w:val="20"/>
        </w:rPr>
        <w:t xml:space="preserve">retenues : </w:t>
      </w:r>
      <w:r w:rsidR="00423007" w:rsidRPr="00136266">
        <w:rPr>
          <w:rFonts w:ascii="Arial" w:hAnsi="Arial" w:cs="Arial"/>
          <w:szCs w:val="20"/>
        </w:rPr>
        <w:t xml:space="preserve">octobre </w:t>
      </w:r>
      <w:r w:rsidR="001561BA" w:rsidRPr="00136266">
        <w:rPr>
          <w:rFonts w:ascii="Arial" w:hAnsi="Arial" w:cs="Arial"/>
          <w:szCs w:val="20"/>
        </w:rPr>
        <w:t>2019</w:t>
      </w:r>
    </w:p>
    <w:p w:rsidR="001662AF" w:rsidRPr="00136266" w:rsidRDefault="001662AF" w:rsidP="001662AF">
      <w:pPr>
        <w:pStyle w:val="Paragraphedeliste"/>
        <w:rPr>
          <w:rFonts w:ascii="Arial" w:hAnsi="Arial" w:cs="Arial"/>
          <w:szCs w:val="20"/>
        </w:rPr>
      </w:pPr>
    </w:p>
    <w:p w:rsidR="00C74C6A" w:rsidRPr="00136266" w:rsidRDefault="007A4293" w:rsidP="001662AF">
      <w:pPr>
        <w:pStyle w:val="Paragraphedeliste"/>
        <w:numPr>
          <w:ilvl w:val="0"/>
          <w:numId w:val="28"/>
        </w:numPr>
        <w:ind w:left="714" w:hanging="357"/>
        <w:rPr>
          <w:rFonts w:ascii="Arial" w:hAnsi="Arial" w:cs="Arial"/>
          <w:szCs w:val="20"/>
        </w:rPr>
      </w:pPr>
      <w:r w:rsidRPr="00136266">
        <w:rPr>
          <w:rFonts w:ascii="Arial" w:hAnsi="Arial" w:cs="Arial"/>
          <w:szCs w:val="20"/>
        </w:rPr>
        <w:t>Participation à la  réunion</w:t>
      </w:r>
      <w:r w:rsidR="00C74C6A" w:rsidRPr="00136266">
        <w:rPr>
          <w:rFonts w:ascii="Arial" w:hAnsi="Arial" w:cs="Arial"/>
          <w:szCs w:val="20"/>
        </w:rPr>
        <w:t xml:space="preserve"> </w:t>
      </w:r>
      <w:r w:rsidRPr="00136266">
        <w:rPr>
          <w:rFonts w:ascii="Arial" w:hAnsi="Arial" w:cs="Arial"/>
          <w:szCs w:val="20"/>
        </w:rPr>
        <w:t>régionale annuelle avec les UPOG déjà installée</w:t>
      </w:r>
      <w:r w:rsidR="00E21E70" w:rsidRPr="00136266">
        <w:rPr>
          <w:rFonts w:ascii="Arial" w:hAnsi="Arial" w:cs="Arial"/>
          <w:szCs w:val="20"/>
        </w:rPr>
        <w:t>s</w:t>
      </w:r>
    </w:p>
    <w:p w:rsidR="00577B07" w:rsidRPr="00136266" w:rsidRDefault="00577B07" w:rsidP="00577B07">
      <w:pPr>
        <w:rPr>
          <w:rFonts w:ascii="Arial" w:hAnsi="Arial" w:cs="Arial"/>
          <w:b/>
          <w:szCs w:val="20"/>
        </w:rPr>
      </w:pPr>
    </w:p>
    <w:p w:rsidR="00577B07" w:rsidRPr="00136266" w:rsidRDefault="00577B07" w:rsidP="00184C96">
      <w:pPr>
        <w:jc w:val="center"/>
        <w:rPr>
          <w:rFonts w:ascii="Arial" w:hAnsi="Arial" w:cs="Arial"/>
          <w:b/>
          <w:sz w:val="24"/>
          <w:szCs w:val="20"/>
        </w:rPr>
      </w:pPr>
      <w:r w:rsidRPr="00136266">
        <w:rPr>
          <w:rFonts w:ascii="Arial" w:hAnsi="Arial" w:cs="Arial"/>
          <w:b/>
          <w:sz w:val="24"/>
          <w:szCs w:val="20"/>
        </w:rPr>
        <w:t>Les dossiers de candidature sont à transmettre au plus tard</w:t>
      </w:r>
    </w:p>
    <w:p w:rsidR="00577B07" w:rsidRPr="00136266" w:rsidRDefault="00577B07" w:rsidP="00184C96">
      <w:pPr>
        <w:pStyle w:val="Paragraphedeliste"/>
        <w:numPr>
          <w:ilvl w:val="0"/>
          <w:numId w:val="10"/>
        </w:numPr>
        <w:jc w:val="center"/>
        <w:rPr>
          <w:rFonts w:ascii="Arial" w:hAnsi="Arial" w:cs="Arial"/>
          <w:b/>
          <w:sz w:val="24"/>
          <w:szCs w:val="20"/>
        </w:rPr>
      </w:pPr>
      <w:r w:rsidRPr="00136266">
        <w:rPr>
          <w:rFonts w:ascii="Arial" w:hAnsi="Arial" w:cs="Arial"/>
          <w:b/>
          <w:sz w:val="24"/>
          <w:szCs w:val="20"/>
        </w:rPr>
        <w:t>Le</w:t>
      </w:r>
      <w:r w:rsidR="00D8021A" w:rsidRPr="00136266">
        <w:rPr>
          <w:rFonts w:ascii="Arial" w:hAnsi="Arial" w:cs="Arial"/>
          <w:b/>
          <w:sz w:val="24"/>
          <w:szCs w:val="20"/>
        </w:rPr>
        <w:t xml:space="preserve"> </w:t>
      </w:r>
      <w:r w:rsidR="004003C5" w:rsidRPr="00136266">
        <w:rPr>
          <w:rFonts w:ascii="Arial" w:hAnsi="Arial" w:cs="Arial"/>
          <w:b/>
          <w:sz w:val="24"/>
          <w:szCs w:val="20"/>
        </w:rPr>
        <w:t>m</w:t>
      </w:r>
      <w:r w:rsidR="002B4DDD" w:rsidRPr="00136266">
        <w:rPr>
          <w:rFonts w:ascii="Arial" w:hAnsi="Arial" w:cs="Arial"/>
          <w:b/>
          <w:sz w:val="24"/>
          <w:szCs w:val="20"/>
        </w:rPr>
        <w:t xml:space="preserve">ercredi </w:t>
      </w:r>
      <w:r w:rsidR="001561BA" w:rsidRPr="00136266">
        <w:rPr>
          <w:rFonts w:ascii="Arial" w:hAnsi="Arial" w:cs="Arial"/>
          <w:b/>
          <w:sz w:val="24"/>
          <w:szCs w:val="20"/>
        </w:rPr>
        <w:t>25 septembre 2019</w:t>
      </w:r>
      <w:r w:rsidR="00484203" w:rsidRPr="00136266">
        <w:rPr>
          <w:rFonts w:ascii="Arial" w:hAnsi="Arial" w:cs="Arial"/>
          <w:b/>
          <w:sz w:val="24"/>
          <w:szCs w:val="20"/>
        </w:rPr>
        <w:t>, délai de rigueur</w:t>
      </w:r>
    </w:p>
    <w:p w:rsidR="00232B0F" w:rsidRPr="00C20FC0" w:rsidRDefault="00232B0F" w:rsidP="00232B0F">
      <w:pPr>
        <w:pStyle w:val="Paragraphedeliste"/>
        <w:rPr>
          <w:rFonts w:ascii="Arial" w:hAnsi="Arial" w:cs="Arial"/>
          <w:b/>
          <w:sz w:val="24"/>
          <w:szCs w:val="20"/>
        </w:rPr>
      </w:pPr>
    </w:p>
    <w:p w:rsidR="006839A3" w:rsidRDefault="00962CBA" w:rsidP="00184C96">
      <w:pPr>
        <w:pStyle w:val="Paragraphedeliste"/>
        <w:numPr>
          <w:ilvl w:val="0"/>
          <w:numId w:val="10"/>
        </w:numPr>
        <w:jc w:val="center"/>
        <w:rPr>
          <w:rFonts w:ascii="Arial" w:hAnsi="Arial" w:cs="Arial"/>
          <w:b/>
          <w:sz w:val="24"/>
          <w:szCs w:val="20"/>
        </w:rPr>
      </w:pPr>
      <w:r>
        <w:rPr>
          <w:rFonts w:ascii="Arial" w:hAnsi="Arial" w:cs="Arial"/>
          <w:b/>
          <w:sz w:val="24"/>
          <w:szCs w:val="20"/>
        </w:rPr>
        <w:t xml:space="preserve">aux </w:t>
      </w:r>
      <w:r w:rsidR="00577B07" w:rsidRPr="00C20FC0">
        <w:rPr>
          <w:rFonts w:ascii="Arial" w:hAnsi="Arial" w:cs="Arial"/>
          <w:b/>
          <w:sz w:val="24"/>
          <w:szCs w:val="20"/>
        </w:rPr>
        <w:t>adresse</w:t>
      </w:r>
      <w:r>
        <w:rPr>
          <w:rFonts w:ascii="Arial" w:hAnsi="Arial" w:cs="Arial"/>
          <w:b/>
          <w:sz w:val="24"/>
          <w:szCs w:val="20"/>
        </w:rPr>
        <w:t>s</w:t>
      </w:r>
      <w:r w:rsidR="00577B07" w:rsidRPr="00C20FC0">
        <w:rPr>
          <w:rFonts w:ascii="Arial" w:hAnsi="Arial" w:cs="Arial"/>
          <w:b/>
          <w:sz w:val="24"/>
          <w:szCs w:val="20"/>
        </w:rPr>
        <w:t xml:space="preserve"> </w:t>
      </w:r>
      <w:r w:rsidR="006839A3">
        <w:rPr>
          <w:rFonts w:ascii="Arial" w:hAnsi="Arial" w:cs="Arial"/>
          <w:b/>
          <w:sz w:val="24"/>
          <w:szCs w:val="20"/>
        </w:rPr>
        <w:t>courriel</w:t>
      </w:r>
      <w:r w:rsidR="00EE1C53">
        <w:rPr>
          <w:rFonts w:ascii="Arial" w:hAnsi="Arial" w:cs="Arial"/>
          <w:b/>
          <w:sz w:val="24"/>
          <w:szCs w:val="20"/>
        </w:rPr>
        <w:t>s</w:t>
      </w:r>
      <w:r w:rsidR="006839A3">
        <w:rPr>
          <w:rFonts w:ascii="Arial" w:hAnsi="Arial" w:cs="Arial"/>
          <w:b/>
          <w:sz w:val="24"/>
          <w:szCs w:val="20"/>
        </w:rPr>
        <w:t xml:space="preserve"> </w:t>
      </w:r>
      <w:r w:rsidR="00577B07" w:rsidRPr="00C20FC0">
        <w:rPr>
          <w:rFonts w:ascii="Arial" w:hAnsi="Arial" w:cs="Arial"/>
          <w:b/>
          <w:sz w:val="24"/>
          <w:szCs w:val="20"/>
        </w:rPr>
        <w:t>suivante</w:t>
      </w:r>
      <w:r w:rsidR="00EE1C53">
        <w:rPr>
          <w:rFonts w:ascii="Arial" w:hAnsi="Arial" w:cs="Arial"/>
          <w:b/>
          <w:sz w:val="24"/>
          <w:szCs w:val="20"/>
        </w:rPr>
        <w:t>s</w:t>
      </w:r>
      <w:r w:rsidR="00577B07" w:rsidRPr="00C20FC0">
        <w:rPr>
          <w:rFonts w:ascii="Arial" w:hAnsi="Arial" w:cs="Arial"/>
          <w:b/>
          <w:sz w:val="24"/>
          <w:szCs w:val="20"/>
        </w:rPr>
        <w:t> :</w:t>
      </w:r>
    </w:p>
    <w:p w:rsidR="00DB363D" w:rsidRDefault="00DB363D" w:rsidP="00DB363D">
      <w:pPr>
        <w:pStyle w:val="Paragraphedeliste"/>
        <w:ind w:left="1428" w:firstLine="696"/>
        <w:rPr>
          <w:rStyle w:val="Lienhypertexte"/>
          <w:rFonts w:ascii="Arial" w:hAnsi="Arial" w:cs="Arial"/>
          <w:color w:val="0E57C4" w:themeColor="background2" w:themeShade="80"/>
          <w:szCs w:val="20"/>
        </w:rPr>
      </w:pPr>
      <w:hyperlink r:id="rId14" w:history="1">
        <w:r w:rsidRPr="00AB00BC">
          <w:rPr>
            <w:rStyle w:val="Lienhypertexte"/>
            <w:rFonts w:ascii="Arial" w:hAnsi="Arial" w:cs="Arial"/>
            <w:szCs w:val="20"/>
          </w:rPr>
          <w:t>claire.davy@ars.sante.fr</w:t>
        </w:r>
      </w:hyperlink>
      <w:r>
        <w:rPr>
          <w:rStyle w:val="Lienhypertexte"/>
          <w:rFonts w:ascii="Arial" w:hAnsi="Arial" w:cs="Arial"/>
          <w:color w:val="0E57C4" w:themeColor="background2" w:themeShade="80"/>
          <w:szCs w:val="20"/>
        </w:rPr>
        <w:t xml:space="preserve">   </w:t>
      </w:r>
    </w:p>
    <w:p w:rsidR="006D7EC5" w:rsidRPr="00136266" w:rsidRDefault="00F93DD1" w:rsidP="00DB363D">
      <w:pPr>
        <w:pStyle w:val="Paragraphedeliste"/>
        <w:ind w:left="1428" w:firstLine="696"/>
        <w:rPr>
          <w:rStyle w:val="Lienhypertexte"/>
          <w:rFonts w:ascii="Arial" w:hAnsi="Arial" w:cs="Arial"/>
          <w:color w:val="0E57C4" w:themeColor="background2" w:themeShade="80"/>
          <w:szCs w:val="20"/>
        </w:rPr>
      </w:pPr>
      <w:r w:rsidRPr="00136266">
        <w:rPr>
          <w:rStyle w:val="Lienhypertexte"/>
          <w:rFonts w:ascii="Arial" w:hAnsi="Arial" w:cs="Arial"/>
          <w:color w:val="0E57C4" w:themeColor="background2" w:themeShade="80"/>
          <w:szCs w:val="20"/>
        </w:rPr>
        <w:t>ARS-IDF-EMG</w:t>
      </w:r>
      <w:r w:rsidR="008A4DBD" w:rsidRPr="00136266">
        <w:rPr>
          <w:rStyle w:val="Lienhypertexte"/>
          <w:rFonts w:ascii="Arial" w:hAnsi="Arial" w:cs="Arial"/>
          <w:color w:val="0E57C4" w:themeColor="background2" w:themeShade="80"/>
          <w:szCs w:val="20"/>
        </w:rPr>
        <w:t>@ars.sante.fr</w:t>
      </w:r>
    </w:p>
    <w:p w:rsidR="008A4DBD" w:rsidRDefault="008A4DBD" w:rsidP="002B4DDD">
      <w:pPr>
        <w:tabs>
          <w:tab w:val="left" w:pos="3402"/>
        </w:tabs>
        <w:spacing w:before="0" w:after="0"/>
        <w:jc w:val="center"/>
        <w:rPr>
          <w:rFonts w:ascii="Calibri" w:hAnsi="Calibri"/>
          <w:sz w:val="22"/>
        </w:rPr>
      </w:pPr>
    </w:p>
    <w:p w:rsidR="008A4DBD" w:rsidRDefault="008A4DBD" w:rsidP="002B4DDD">
      <w:pPr>
        <w:tabs>
          <w:tab w:val="left" w:pos="3402"/>
        </w:tabs>
        <w:spacing w:before="0" w:after="0"/>
        <w:jc w:val="center"/>
        <w:rPr>
          <w:rFonts w:ascii="Calibri" w:hAnsi="Calibri"/>
          <w:sz w:val="22"/>
        </w:rPr>
      </w:pPr>
    </w:p>
    <w:p w:rsidR="002B4DDD" w:rsidRPr="00DE2363" w:rsidRDefault="002B4DDD" w:rsidP="006D7EC5">
      <w:pPr>
        <w:tabs>
          <w:tab w:val="left" w:pos="3402"/>
        </w:tabs>
        <w:spacing w:before="0" w:after="0"/>
        <w:rPr>
          <w:rFonts w:ascii="Calibri" w:hAnsi="Calibri"/>
          <w:sz w:val="22"/>
        </w:rPr>
      </w:pPr>
    </w:p>
    <w:p w:rsidR="00626A5D" w:rsidRDefault="00626A5D">
      <w:pPr>
        <w:spacing w:before="0" w:after="200" w:line="276" w:lineRule="auto"/>
        <w:jc w:val="left"/>
        <w:rPr>
          <w:rFonts w:ascii="Calibri" w:hAnsi="Calibri"/>
          <w:sz w:val="22"/>
        </w:rPr>
      </w:pPr>
      <w:r>
        <w:rPr>
          <w:rFonts w:ascii="Calibri" w:hAnsi="Calibri"/>
          <w:sz w:val="22"/>
        </w:rPr>
        <w:br w:type="page"/>
      </w:r>
    </w:p>
    <w:p w:rsidR="006D7EC5" w:rsidRDefault="006D7EC5" w:rsidP="006D7EC5">
      <w:pPr>
        <w:tabs>
          <w:tab w:val="left" w:pos="3402"/>
        </w:tabs>
        <w:spacing w:before="0" w:after="0"/>
        <w:rPr>
          <w:rFonts w:ascii="Calibri" w:hAnsi="Calibri"/>
          <w:sz w:val="22"/>
        </w:rPr>
      </w:pPr>
    </w:p>
    <w:tbl>
      <w:tblPr>
        <w:tblW w:w="11978" w:type="dxa"/>
        <w:tblInd w:w="-923" w:type="dxa"/>
        <w:tblCellMar>
          <w:left w:w="70" w:type="dxa"/>
          <w:right w:w="70" w:type="dxa"/>
        </w:tblCellMar>
        <w:tblLook w:val="04A0" w:firstRow="1" w:lastRow="0" w:firstColumn="1" w:lastColumn="0" w:noHBand="0" w:noVBand="1"/>
      </w:tblPr>
      <w:tblGrid>
        <w:gridCol w:w="426"/>
        <w:gridCol w:w="7797"/>
        <w:gridCol w:w="1559"/>
        <w:gridCol w:w="2196"/>
      </w:tblGrid>
      <w:tr w:rsidR="006D7EC5" w:rsidRPr="006D7EC5" w:rsidTr="006D7EC5">
        <w:trPr>
          <w:trHeight w:val="375"/>
        </w:trPr>
        <w:tc>
          <w:tcPr>
            <w:tcW w:w="11978" w:type="dxa"/>
            <w:gridSpan w:val="4"/>
            <w:tcBorders>
              <w:top w:val="nil"/>
              <w:left w:val="nil"/>
              <w:bottom w:val="nil"/>
              <w:right w:val="nil"/>
            </w:tcBorders>
            <w:shd w:val="clear" w:color="auto" w:fill="auto"/>
            <w:noWrap/>
            <w:vAlign w:val="bottom"/>
            <w:hideMark/>
          </w:tcPr>
          <w:p w:rsidR="006D7EC5" w:rsidRPr="006D7EC5" w:rsidRDefault="00F91A6B" w:rsidP="006D7EC5">
            <w:pPr>
              <w:spacing w:before="0" w:after="0" w:line="240" w:lineRule="auto"/>
              <w:jc w:val="center"/>
              <w:rPr>
                <w:rFonts w:ascii="Calibri" w:eastAsia="Times New Roman" w:hAnsi="Calibri" w:cs="Times New Roman"/>
                <w:b/>
                <w:bCs/>
                <w:color w:val="000000"/>
                <w:sz w:val="28"/>
                <w:szCs w:val="28"/>
                <w:lang w:eastAsia="fr-FR"/>
              </w:rPr>
            </w:pPr>
            <w:r>
              <w:rPr>
                <w:rFonts w:ascii="Calibri" w:eastAsia="Times New Roman" w:hAnsi="Calibri" w:cs="Times New Roman"/>
                <w:b/>
                <w:bCs/>
                <w:color w:val="000000"/>
                <w:sz w:val="28"/>
                <w:szCs w:val="28"/>
                <w:lang w:eastAsia="fr-FR"/>
              </w:rPr>
              <w:t>Annexe 1</w:t>
            </w:r>
            <w:r>
              <w:rPr>
                <w:rFonts w:ascii="Calibri" w:eastAsia="Times New Roman" w:hAnsi="Calibri" w:cs="Times New Roman"/>
                <w:b/>
                <w:bCs/>
                <w:color w:val="000000"/>
                <w:sz w:val="28"/>
                <w:szCs w:val="28"/>
                <w:lang w:eastAsia="fr-FR"/>
              </w:rPr>
              <w:br/>
            </w:r>
            <w:r w:rsidR="006D7EC5" w:rsidRPr="006D7EC5">
              <w:rPr>
                <w:rFonts w:ascii="Calibri" w:eastAsia="Times New Roman" w:hAnsi="Calibri" w:cs="Times New Roman"/>
                <w:b/>
                <w:bCs/>
                <w:color w:val="000000"/>
                <w:sz w:val="28"/>
                <w:szCs w:val="28"/>
                <w:lang w:eastAsia="fr-FR"/>
              </w:rPr>
              <w:t>Indicateurs de suivi des patients pris en charge en UPOG pour FESF</w:t>
            </w:r>
          </w:p>
        </w:tc>
      </w:tr>
      <w:tr w:rsidR="006D7EC5" w:rsidRPr="006D7EC5" w:rsidTr="006D7EC5">
        <w:trPr>
          <w:trHeight w:val="300"/>
        </w:trPr>
        <w:tc>
          <w:tcPr>
            <w:tcW w:w="42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c>
          <w:tcPr>
            <w:tcW w:w="7797" w:type="dxa"/>
            <w:tcBorders>
              <w:top w:val="nil"/>
              <w:left w:val="nil"/>
              <w:bottom w:val="nil"/>
              <w:right w:val="nil"/>
            </w:tcBorders>
            <w:shd w:val="clear" w:color="auto" w:fill="auto"/>
            <w:noWrap/>
            <w:vAlign w:val="bottom"/>
            <w:hideMark/>
          </w:tcPr>
          <w:p w:rsidR="006D7EC5" w:rsidRPr="006D7EC5" w:rsidRDefault="00EE1C53"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Identifier</w:t>
            </w:r>
            <w:r w:rsidR="006D7EC5" w:rsidRPr="006D7EC5">
              <w:rPr>
                <w:rFonts w:ascii="Calibri" w:eastAsia="Times New Roman" w:hAnsi="Calibri" w:cs="Times New Roman"/>
                <w:color w:val="000000"/>
                <w:sz w:val="22"/>
                <w:lang w:eastAsia="fr-FR"/>
              </w:rPr>
              <w:t xml:space="preserve"> le patient: 3 premières lettres du nom, 3 premières lettres du prénom, 4 chiffres de l'année de naissance</w:t>
            </w:r>
          </w:p>
        </w:tc>
        <w:tc>
          <w:tcPr>
            <w:tcW w:w="1559"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c>
          <w:tcPr>
            <w:tcW w:w="7797"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Ex: Pierre Durand 1924: DURPIER1924</w:t>
            </w:r>
          </w:p>
        </w:tc>
        <w:tc>
          <w:tcPr>
            <w:tcW w:w="1559"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 </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Sexe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r w:rsidRPr="006D7EC5">
              <w:rPr>
                <w:rFonts w:ascii="Calibri" w:eastAsia="Times New Roman" w:hAnsi="Calibri" w:cs="Times New Roman"/>
                <w:color w:val="000000"/>
                <w:sz w:val="22"/>
                <w:lang w:eastAsia="fr-FR"/>
              </w:rPr>
              <w:t>F/M</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3</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Date entrée à l'hôpital</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JJ/MM/AAAA</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4</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Date  sortie de l'hôpital</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JJ/MM/AAAA</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5</w:t>
            </w:r>
          </w:p>
        </w:tc>
        <w:tc>
          <w:tcPr>
            <w:tcW w:w="7797" w:type="dxa"/>
            <w:tcBorders>
              <w:top w:val="nil"/>
              <w:left w:val="nil"/>
              <w:bottom w:val="single" w:sz="4" w:space="0" w:color="auto"/>
              <w:right w:val="single" w:sz="4" w:space="0" w:color="auto"/>
            </w:tcBorders>
            <w:shd w:val="clear" w:color="auto" w:fill="auto"/>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xml:space="preserve">Délai </w:t>
            </w:r>
            <w:r w:rsidR="0002782F" w:rsidRPr="006D7EC5">
              <w:rPr>
                <w:rFonts w:ascii="Calibri" w:eastAsia="Times New Roman" w:hAnsi="Calibri" w:cs="Times New Roman"/>
                <w:sz w:val="22"/>
                <w:lang w:eastAsia="fr-FR"/>
              </w:rPr>
              <w:t>chirurgical</w:t>
            </w:r>
            <w:r w:rsidRPr="006D7EC5">
              <w:rPr>
                <w:rFonts w:ascii="Calibri" w:eastAsia="Times New Roman" w:hAnsi="Calibri" w:cs="Times New Roman"/>
                <w:sz w:val="22"/>
                <w:lang w:eastAsia="fr-FR"/>
              </w:rPr>
              <w:t xml:space="preserve"> (entrée au SAU - début d'intervention) en heure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00h00min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6</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Type de fracture (code PMSI)</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7</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02782F" w:rsidP="006D7EC5">
            <w:pPr>
              <w:spacing w:before="0" w:after="0" w:line="240" w:lineRule="auto"/>
              <w:jc w:val="left"/>
              <w:rPr>
                <w:rFonts w:ascii="Calibri" w:eastAsia="Times New Roman" w:hAnsi="Calibri" w:cs="Times New Roman"/>
                <w:sz w:val="22"/>
                <w:lang w:eastAsia="fr-FR"/>
              </w:rPr>
            </w:pPr>
            <w:r>
              <w:rPr>
                <w:rFonts w:ascii="Calibri" w:eastAsia="Times New Roman" w:hAnsi="Calibri" w:cs="Times New Roman"/>
                <w:sz w:val="22"/>
                <w:lang w:eastAsia="fr-FR"/>
              </w:rPr>
              <w:t>Type d’intervention (</w:t>
            </w:r>
            <w:r w:rsidR="006D7EC5" w:rsidRPr="006D7EC5">
              <w:rPr>
                <w:rFonts w:ascii="Calibri" w:eastAsia="Times New Roman" w:hAnsi="Calibri" w:cs="Times New Roman"/>
                <w:sz w:val="22"/>
                <w:lang w:eastAsia="fr-FR"/>
              </w:rPr>
              <w:t>code CCAM)</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8</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xml:space="preserve">Score de comorbidités </w:t>
            </w:r>
            <w:proofErr w:type="spellStart"/>
            <w:r w:rsidRPr="006D7EC5">
              <w:rPr>
                <w:rFonts w:ascii="Calibri" w:eastAsia="Times New Roman" w:hAnsi="Calibri" w:cs="Times New Roman"/>
                <w:sz w:val="22"/>
                <w:lang w:eastAsia="fr-FR"/>
              </w:rPr>
              <w:t>Charlson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9</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Existence d’une démence</w:t>
            </w:r>
            <w:r w:rsidRPr="006D7EC5">
              <w:rPr>
                <w:rFonts w:ascii="Calibri" w:eastAsia="Times New Roman" w:hAnsi="Calibri" w:cs="Times New Roman"/>
                <w:b/>
                <w:bCs/>
                <w:sz w:val="22"/>
                <w:lang w:eastAsia="fr-FR"/>
              </w:rPr>
              <w:t xml:space="preserve"> (traitée par anti</w:t>
            </w:r>
            <w:r w:rsidR="0002782F">
              <w:rPr>
                <w:rFonts w:ascii="Calibri" w:eastAsia="Times New Roman" w:hAnsi="Calibri" w:cs="Times New Roman"/>
                <w:b/>
                <w:bCs/>
                <w:sz w:val="22"/>
                <w:lang w:eastAsia="fr-FR"/>
              </w:rPr>
              <w:t xml:space="preserve"> </w:t>
            </w:r>
            <w:proofErr w:type="spellStart"/>
            <w:r w:rsidRPr="006D7EC5">
              <w:rPr>
                <w:rFonts w:ascii="Calibri" w:eastAsia="Times New Roman" w:hAnsi="Calibri" w:cs="Times New Roman"/>
                <w:b/>
                <w:bCs/>
                <w:sz w:val="22"/>
                <w:lang w:eastAsia="fr-FR"/>
              </w:rPr>
              <w:t>cholinestérasique</w:t>
            </w:r>
            <w:proofErr w:type="spellEnd"/>
            <w:r w:rsidRPr="006D7EC5">
              <w:rPr>
                <w:rFonts w:ascii="Calibri" w:eastAsia="Times New Roman" w:hAnsi="Calibri" w:cs="Times New Roman"/>
                <w:b/>
                <w:bCs/>
                <w:sz w:val="22"/>
                <w:lang w:eastAsia="fr-FR"/>
              </w:rPr>
              <w:t xml:space="preserve"> et/ou diagnostiquée antérieurement)</w:t>
            </w:r>
            <w:r w:rsidRPr="006D7EC5">
              <w:rPr>
                <w:rFonts w:ascii="Calibri" w:eastAsia="Times New Roman" w:hAnsi="Calibri" w:cs="Times New Roman"/>
                <w:sz w:val="22"/>
                <w:lang w:eastAsia="fr-FR"/>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10</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Existence d’une cardiopathie ischémique (traitée et/ou documentée préalablement)</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11</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Existence d’un diabète</w:t>
            </w:r>
            <w:r w:rsidRPr="006D7EC5">
              <w:rPr>
                <w:rFonts w:ascii="Calibri" w:eastAsia="Times New Roman" w:hAnsi="Calibri" w:cs="Times New Roman"/>
                <w:b/>
                <w:bCs/>
                <w:sz w:val="22"/>
                <w:lang w:eastAsia="fr-FR"/>
              </w:rPr>
              <w:t xml:space="preserve">  (traitée et/ou documentée préalablement)</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B05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12</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Nombre total de médicaments  à l’entrée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13</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Nombre total de médicaments à la sortie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14</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Etat fonctionnel avant la fracture mesuré par ADL</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/6</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15</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Institution antérieurement</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16</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Marche avant la chute (avec ou sans aide)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17</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Marche avant la chute avec aide (cannes, déambulateur</w:t>
            </w:r>
            <w:proofErr w:type="gramStart"/>
            <w:r w:rsidRPr="006D7EC5">
              <w:rPr>
                <w:rFonts w:ascii="Calibri" w:eastAsia="Times New Roman" w:hAnsi="Calibri" w:cs="Times New Roman"/>
                <w:sz w:val="22"/>
                <w:lang w:eastAsia="fr-FR"/>
              </w:rPr>
              <w:t>..)</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18</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xml:space="preserve">Escarres (tous stades) apparus pendant le séjour </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19</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Transfusion pendant le séjour</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20</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Confusion apparue pendant le séjour</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21</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Contention physique pendant le séjour</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22</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Sonde vésicale à demeure à la sortie d'UPOG</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B05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23</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Transfert en réanimation pendant le séjour (pré ou post-opératoire)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B05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24</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Délai jour de bloc - jours de mise au fauteuil post-opératoire (jours)</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0 j</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B05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25</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Délai jour de bloc - jours de reprise de la marche post-opératoire (jours)</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00 j</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26</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DMS structure</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00 j</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27</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Retour à domicile dont EHPAD</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28</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Transfert en SSR</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nil"/>
              <w:left w:val="single" w:sz="4" w:space="0" w:color="auto"/>
              <w:bottom w:val="nil"/>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29</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Décès intra-hospitalier</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r w:rsidR="006D7EC5" w:rsidRPr="006D7EC5" w:rsidTr="006D7EC5">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right"/>
              <w:rPr>
                <w:rFonts w:ascii="Calibri" w:eastAsia="Times New Roman" w:hAnsi="Calibri" w:cs="Times New Roman"/>
                <w:sz w:val="22"/>
                <w:lang w:eastAsia="fr-FR"/>
              </w:rPr>
            </w:pPr>
            <w:r w:rsidRPr="006D7EC5">
              <w:rPr>
                <w:rFonts w:ascii="Calibri" w:eastAsia="Times New Roman" w:hAnsi="Calibri" w:cs="Times New Roman"/>
                <w:sz w:val="22"/>
                <w:lang w:eastAsia="fr-FR"/>
              </w:rPr>
              <w:t>30</w:t>
            </w:r>
          </w:p>
        </w:tc>
        <w:tc>
          <w:tcPr>
            <w:tcW w:w="7797"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 xml:space="preserve">Réadmission à J 30 </w:t>
            </w:r>
          </w:p>
        </w:tc>
        <w:tc>
          <w:tcPr>
            <w:tcW w:w="1559" w:type="dxa"/>
            <w:tcBorders>
              <w:top w:val="nil"/>
              <w:left w:val="nil"/>
              <w:bottom w:val="single" w:sz="4" w:space="0" w:color="auto"/>
              <w:right w:val="single" w:sz="4" w:space="0" w:color="auto"/>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sz w:val="22"/>
                <w:lang w:eastAsia="fr-FR"/>
              </w:rPr>
            </w:pPr>
            <w:r w:rsidRPr="006D7EC5">
              <w:rPr>
                <w:rFonts w:ascii="Calibri" w:eastAsia="Times New Roman" w:hAnsi="Calibri" w:cs="Times New Roman"/>
                <w:sz w:val="22"/>
                <w:lang w:eastAsia="fr-FR"/>
              </w:rPr>
              <w:t>O/N</w:t>
            </w:r>
          </w:p>
        </w:tc>
        <w:tc>
          <w:tcPr>
            <w:tcW w:w="2196" w:type="dxa"/>
            <w:tcBorders>
              <w:top w:val="nil"/>
              <w:left w:val="nil"/>
              <w:bottom w:val="nil"/>
              <w:right w:val="nil"/>
            </w:tcBorders>
            <w:shd w:val="clear" w:color="auto" w:fill="auto"/>
            <w:noWrap/>
            <w:vAlign w:val="bottom"/>
            <w:hideMark/>
          </w:tcPr>
          <w:p w:rsidR="006D7EC5" w:rsidRPr="006D7EC5" w:rsidRDefault="006D7EC5" w:rsidP="006D7EC5">
            <w:pPr>
              <w:spacing w:before="0" w:after="0" w:line="240" w:lineRule="auto"/>
              <w:jc w:val="left"/>
              <w:rPr>
                <w:rFonts w:ascii="Calibri" w:eastAsia="Times New Roman" w:hAnsi="Calibri" w:cs="Times New Roman"/>
                <w:color w:val="000000"/>
                <w:sz w:val="22"/>
                <w:lang w:eastAsia="fr-FR"/>
              </w:rPr>
            </w:pPr>
          </w:p>
        </w:tc>
      </w:tr>
    </w:tbl>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rPr>
          <w:rFonts w:ascii="Calibri" w:hAnsi="Calibri"/>
          <w:sz w:val="22"/>
        </w:rPr>
      </w:pPr>
    </w:p>
    <w:p w:rsidR="00E60D7F" w:rsidRDefault="00E60D7F">
      <w:pPr>
        <w:spacing w:before="0" w:after="200" w:line="276" w:lineRule="auto"/>
        <w:jc w:val="left"/>
        <w:rPr>
          <w:rFonts w:ascii="Calibri" w:hAnsi="Calibri"/>
          <w:b/>
          <w:sz w:val="24"/>
        </w:rPr>
      </w:pPr>
      <w:r>
        <w:rPr>
          <w:rFonts w:ascii="Calibri" w:hAnsi="Calibri"/>
          <w:b/>
          <w:sz w:val="24"/>
        </w:rPr>
        <w:lastRenderedPageBreak/>
        <w:t xml:space="preserve">Annexe 2 - </w:t>
      </w:r>
      <w:r w:rsidRPr="00E60D7F">
        <w:rPr>
          <w:rFonts w:ascii="Calibri" w:hAnsi="Calibri"/>
          <w:b/>
          <w:sz w:val="24"/>
        </w:rPr>
        <w:t>Cartographie des</w:t>
      </w:r>
      <w:r w:rsidR="0051250C">
        <w:rPr>
          <w:rFonts w:ascii="Calibri" w:hAnsi="Calibri"/>
          <w:b/>
          <w:sz w:val="24"/>
        </w:rPr>
        <w:t xml:space="preserve"> établissements réalisant la prise</w:t>
      </w:r>
      <w:r w:rsidRPr="00E60D7F">
        <w:rPr>
          <w:rFonts w:ascii="Calibri" w:hAnsi="Calibri"/>
          <w:b/>
          <w:sz w:val="24"/>
        </w:rPr>
        <w:t xml:space="preserve"> en </w:t>
      </w:r>
      <w:r w:rsidR="006F6D91" w:rsidRPr="00E60D7F">
        <w:rPr>
          <w:rFonts w:ascii="Calibri" w:hAnsi="Calibri"/>
          <w:b/>
          <w:sz w:val="24"/>
        </w:rPr>
        <w:t xml:space="preserve">charge </w:t>
      </w:r>
      <w:r w:rsidR="0051250C">
        <w:rPr>
          <w:rFonts w:ascii="Calibri" w:hAnsi="Calibri"/>
          <w:b/>
          <w:sz w:val="24"/>
        </w:rPr>
        <w:t xml:space="preserve">de plus de 50 </w:t>
      </w:r>
      <w:r w:rsidR="006F6D91" w:rsidRPr="00E60D7F">
        <w:rPr>
          <w:rFonts w:ascii="Calibri" w:hAnsi="Calibri"/>
          <w:b/>
          <w:sz w:val="24"/>
        </w:rPr>
        <w:t>fractures du col du fémur</w:t>
      </w:r>
      <w:r w:rsidR="0051250C">
        <w:rPr>
          <w:rFonts w:ascii="Calibri" w:hAnsi="Calibri"/>
          <w:b/>
          <w:sz w:val="24"/>
        </w:rPr>
        <w:t xml:space="preserve"> pour </w:t>
      </w:r>
      <w:r w:rsidR="006F6D91" w:rsidRPr="00E60D7F">
        <w:rPr>
          <w:rFonts w:ascii="Calibri" w:hAnsi="Calibri"/>
          <w:b/>
          <w:sz w:val="24"/>
        </w:rPr>
        <w:t xml:space="preserve">des patients de plus de 75 ans et </w:t>
      </w:r>
      <w:r w:rsidR="006F6D91">
        <w:rPr>
          <w:rFonts w:ascii="Calibri" w:hAnsi="Calibri"/>
          <w:b/>
          <w:sz w:val="24"/>
        </w:rPr>
        <w:t xml:space="preserve">des </w:t>
      </w:r>
      <w:r w:rsidR="006F6D91" w:rsidRPr="00E60D7F">
        <w:rPr>
          <w:rFonts w:ascii="Calibri" w:hAnsi="Calibri"/>
          <w:b/>
          <w:sz w:val="24"/>
        </w:rPr>
        <w:t xml:space="preserve">UPOG en Ile de France </w:t>
      </w:r>
      <w:r w:rsidR="006F6D91">
        <w:rPr>
          <w:rFonts w:ascii="Calibri" w:hAnsi="Calibri"/>
          <w:b/>
          <w:sz w:val="24"/>
        </w:rPr>
        <w:t xml:space="preserve">en </w:t>
      </w:r>
      <w:r w:rsidRPr="00E60D7F">
        <w:rPr>
          <w:rFonts w:ascii="Calibri" w:hAnsi="Calibri"/>
          <w:b/>
          <w:sz w:val="24"/>
        </w:rPr>
        <w:t xml:space="preserve">2016 </w:t>
      </w:r>
      <w:r w:rsidR="0051250C">
        <w:rPr>
          <w:rFonts w:ascii="Calibri" w:hAnsi="Calibri"/>
          <w:b/>
          <w:sz w:val="24"/>
        </w:rPr>
        <w:t xml:space="preserve">en Ile de </w:t>
      </w:r>
      <w:r w:rsidR="00756999">
        <w:rPr>
          <w:rFonts w:ascii="Calibri" w:hAnsi="Calibri"/>
          <w:b/>
          <w:sz w:val="24"/>
        </w:rPr>
        <w:t>France</w:t>
      </w:r>
    </w:p>
    <w:p w:rsidR="00756999" w:rsidRDefault="00756999">
      <w:pPr>
        <w:spacing w:before="0" w:after="200" w:line="276" w:lineRule="auto"/>
        <w:jc w:val="left"/>
        <w:rPr>
          <w:rFonts w:ascii="Calibri" w:hAnsi="Calibri"/>
          <w:b/>
          <w:sz w:val="24"/>
        </w:rPr>
      </w:pPr>
    </w:p>
    <w:p w:rsidR="00756999" w:rsidRDefault="00756999">
      <w:pPr>
        <w:spacing w:before="0" w:after="200" w:line="276" w:lineRule="auto"/>
        <w:jc w:val="left"/>
        <w:rPr>
          <w:rFonts w:ascii="Calibri" w:hAnsi="Calibri"/>
          <w:b/>
          <w:sz w:val="24"/>
        </w:rPr>
      </w:pPr>
    </w:p>
    <w:p w:rsidR="00756999" w:rsidRDefault="00756999">
      <w:pPr>
        <w:spacing w:before="0" w:after="200" w:line="276" w:lineRule="auto"/>
        <w:jc w:val="left"/>
        <w:rPr>
          <w:rFonts w:ascii="Calibri" w:hAnsi="Calibri"/>
          <w:b/>
          <w:sz w:val="24"/>
        </w:rPr>
      </w:pPr>
    </w:p>
    <w:p w:rsidR="007A2720" w:rsidRPr="00E60D7F" w:rsidRDefault="00756999">
      <w:pPr>
        <w:spacing w:before="0" w:after="200" w:line="276" w:lineRule="auto"/>
        <w:jc w:val="left"/>
        <w:rPr>
          <w:rFonts w:ascii="Calibri" w:hAnsi="Calibri"/>
          <w:b/>
          <w:sz w:val="24"/>
        </w:rPr>
      </w:pPr>
      <w:r>
        <w:rPr>
          <w:noProof/>
          <w:lang w:eastAsia="fr-FR"/>
        </w:rPr>
        <w:drawing>
          <wp:inline distT="0" distB="0" distL="0" distR="0" wp14:anchorId="1FB54AAD" wp14:editId="5F2C1FF6">
            <wp:extent cx="4589780" cy="438971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89780" cy="4389715"/>
                    </a:xfrm>
                    <a:prstGeom prst="rect">
                      <a:avLst/>
                    </a:prstGeom>
                  </pic:spPr>
                </pic:pic>
              </a:graphicData>
            </a:graphic>
          </wp:inline>
        </w:drawing>
      </w:r>
    </w:p>
    <w:p w:rsidR="00E60D7F" w:rsidRDefault="00E60D7F">
      <w:pPr>
        <w:spacing w:before="0" w:after="200" w:line="276" w:lineRule="auto"/>
        <w:jc w:val="left"/>
        <w:rPr>
          <w:rFonts w:ascii="Calibri" w:hAnsi="Calibri"/>
          <w:sz w:val="22"/>
        </w:rPr>
      </w:pPr>
    </w:p>
    <w:p w:rsidR="00E60D7F" w:rsidRDefault="00E60D7F">
      <w:pPr>
        <w:spacing w:before="0" w:after="200" w:line="276" w:lineRule="auto"/>
        <w:jc w:val="left"/>
        <w:rPr>
          <w:rFonts w:ascii="Calibri" w:hAnsi="Calibri"/>
          <w:sz w:val="22"/>
        </w:rPr>
      </w:pPr>
    </w:p>
    <w:p w:rsidR="00E60D7F" w:rsidRDefault="00E60D7F">
      <w:pPr>
        <w:spacing w:before="0" w:after="200" w:line="276" w:lineRule="auto"/>
        <w:jc w:val="left"/>
        <w:rPr>
          <w:rFonts w:ascii="Calibri" w:hAnsi="Calibri"/>
          <w:sz w:val="22"/>
        </w:rPr>
      </w:pPr>
    </w:p>
    <w:p w:rsidR="00E21E70" w:rsidRDefault="00E21E70">
      <w:pPr>
        <w:spacing w:before="0" w:after="200" w:line="276" w:lineRule="auto"/>
        <w:jc w:val="left"/>
        <w:rPr>
          <w:rFonts w:ascii="Calibri" w:hAnsi="Calibri"/>
          <w:sz w:val="22"/>
        </w:rPr>
      </w:pPr>
    </w:p>
    <w:p w:rsidR="00E21E70" w:rsidRDefault="00E21E70">
      <w:pPr>
        <w:spacing w:before="0" w:after="200" w:line="276" w:lineRule="auto"/>
        <w:jc w:val="left"/>
        <w:rPr>
          <w:rFonts w:ascii="Calibri" w:hAnsi="Calibri"/>
          <w:sz w:val="22"/>
        </w:rPr>
      </w:pPr>
    </w:p>
    <w:p w:rsidR="00E60D7F" w:rsidRDefault="00E60D7F" w:rsidP="002B4DDD">
      <w:pPr>
        <w:spacing w:before="0" w:after="200" w:line="276" w:lineRule="auto"/>
        <w:jc w:val="left"/>
        <w:rPr>
          <w:rFonts w:ascii="Calibri" w:hAnsi="Calibri"/>
          <w:sz w:val="22"/>
        </w:rPr>
      </w:pPr>
    </w:p>
    <w:p w:rsidR="006D7EC5" w:rsidRDefault="006D7EC5" w:rsidP="006D7EC5">
      <w:pPr>
        <w:tabs>
          <w:tab w:val="left" w:pos="3402"/>
        </w:tabs>
        <w:spacing w:before="0" w:after="0"/>
        <w:rPr>
          <w:rFonts w:ascii="Calibri" w:hAnsi="Calibri"/>
          <w:sz w:val="22"/>
        </w:rPr>
      </w:pPr>
    </w:p>
    <w:p w:rsidR="006D7EC5" w:rsidRDefault="006D7EC5" w:rsidP="006D7EC5">
      <w:pPr>
        <w:tabs>
          <w:tab w:val="left" w:pos="3402"/>
        </w:tabs>
        <w:spacing w:before="0" w:after="0"/>
      </w:pPr>
    </w:p>
    <w:p w:rsidR="00D5710F" w:rsidRDefault="00D5710F" w:rsidP="008C4338"/>
    <w:p w:rsidR="00756999" w:rsidRDefault="00756999" w:rsidP="008C4338">
      <w:pPr>
        <w:sectPr w:rsidR="00756999" w:rsidSect="00516722">
          <w:headerReference w:type="default" r:id="rId16"/>
          <w:type w:val="continuous"/>
          <w:pgSz w:w="11906" w:h="16838" w:code="9"/>
          <w:pgMar w:top="1985" w:right="2126" w:bottom="1276" w:left="2552" w:header="709" w:footer="709" w:gutter="0"/>
          <w:cols w:space="708"/>
          <w:titlePg/>
          <w:docGrid w:linePitch="360"/>
        </w:sectPr>
      </w:pPr>
      <w:r>
        <w:rPr>
          <w:noProof/>
          <w:lang w:eastAsia="fr-FR"/>
        </w:rPr>
        <w:drawing>
          <wp:inline distT="0" distB="0" distL="0" distR="0" wp14:anchorId="330E2CF8" wp14:editId="41DFF60B">
            <wp:extent cx="5562630" cy="476306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62630" cy="4763069"/>
                    </a:xfrm>
                    <a:prstGeom prst="rect">
                      <a:avLst/>
                    </a:prstGeom>
                  </pic:spPr>
                </pic:pic>
              </a:graphicData>
            </a:graphic>
          </wp:inline>
        </w:drawing>
      </w:r>
    </w:p>
    <w:p w:rsidR="00423425" w:rsidRDefault="00423425">
      <w:pPr>
        <w:spacing w:after="200" w:line="276" w:lineRule="auto"/>
        <w:jc w:val="left"/>
      </w:pPr>
      <w:r>
        <w:lastRenderedPageBreak/>
        <w:br w:type="page"/>
      </w:r>
    </w:p>
    <w:p w:rsidR="00423425" w:rsidRDefault="00423425" w:rsidP="00382993">
      <w:pPr>
        <w:spacing w:after="200" w:line="276" w:lineRule="auto"/>
        <w:jc w:val="left"/>
        <w:sectPr w:rsidR="00423425" w:rsidSect="00516722">
          <w:type w:val="continuous"/>
          <w:pgSz w:w="11906" w:h="16838" w:code="9"/>
          <w:pgMar w:top="1985" w:right="2126" w:bottom="1276" w:left="2552" w:header="709" w:footer="709" w:gutter="0"/>
          <w:cols w:space="708"/>
          <w:titlePg/>
          <w:docGrid w:linePitch="360"/>
        </w:sectPr>
      </w:pPr>
    </w:p>
    <w:p w:rsidR="009E6D83" w:rsidRDefault="00D92A66" w:rsidP="00382993">
      <w:pPr>
        <w:spacing w:after="200" w:line="276" w:lineRule="auto"/>
        <w:jc w:val="left"/>
        <w:sectPr w:rsidR="009E6D83" w:rsidSect="00516722">
          <w:type w:val="continuous"/>
          <w:pgSz w:w="11906" w:h="16838" w:code="9"/>
          <w:pgMar w:top="1985" w:right="2126" w:bottom="1276" w:left="2552" w:header="709" w:footer="709" w:gutter="0"/>
          <w:cols w:space="708"/>
          <w:titlePg/>
          <w:docGrid w:linePitch="360"/>
        </w:sectPr>
      </w:pPr>
      <w:r>
        <w:rPr>
          <w:noProof/>
          <w:lang w:eastAsia="fr-FR"/>
        </w:rPr>
        <w:lastRenderedPageBreak/>
        <mc:AlternateContent>
          <mc:Choice Requires="wpg">
            <w:drawing>
              <wp:anchor distT="0" distB="0" distL="114300" distR="114300" simplePos="0" relativeHeight="251793408" behindDoc="0" locked="0" layoutInCell="0" allowOverlap="1">
                <wp:simplePos x="0" y="0"/>
                <wp:positionH relativeFrom="page">
                  <wp:posOffset>4507230</wp:posOffset>
                </wp:positionH>
                <wp:positionV relativeFrom="page">
                  <wp:posOffset>0</wp:posOffset>
                </wp:positionV>
                <wp:extent cx="3099435" cy="10687685"/>
                <wp:effectExtent l="0" t="0" r="5715" b="0"/>
                <wp:wrapNone/>
                <wp:docPr id="2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87685"/>
                          <a:chOff x="7344" y="0"/>
                          <a:chExt cx="4896" cy="15840"/>
                        </a:xfrm>
                      </wpg:grpSpPr>
                      <wps:wsp>
                        <wps:cNvPr id="252" name="Rectangle 251"/>
                        <wps:cNvSpPr>
                          <a:spLocks noChangeArrowheads="1"/>
                        </wps:cNvSpPr>
                        <wps:spPr bwMode="auto">
                          <a:xfrm>
                            <a:off x="7547" y="0"/>
                            <a:ext cx="4693"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54" name="Rectangle 253"/>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D101D5" w:rsidRDefault="00D101D5" w:rsidP="000F29B4">
                              <w:pPr>
                                <w:pStyle w:val="Sansinterligne"/>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2" o:spid="_x0000_s1034" style="position:absolute;margin-left:354.9pt;margin-top:0;width:244.05pt;height:841.55pt;z-index:251793408;mso-height-percent:1000;mso-position-horizontal-relative:page;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" o:allowincell="f">
                <v:rect id="Rectangle 251" o:spid="_x0000_s1035" style="position:absolute;left:7547;width:4693;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IZMcA&#10;AADcAAAADwAAAGRycy9kb3ducmV2LnhtbESPT2vCQBTE74LfYXmFXkQ3DSghzSpFKbSKh/qPHB/Z&#10;1ySYfRuyW41++q5Q6HGYmd8w2aI3jbhQ52rLCl4mEQjiwuqaSwWH/fs4AeE8ssbGMim4kYPFfDjI&#10;MNX2yl902flSBAi7FBVU3replK6oyKCb2JY4eN+2M+iD7EqpO7wGuGlkHEUzabDmsFBhS8uKivPu&#10;xygo1it3H61O2+3GHGf5/pxEn3mi1PNT//YKwlPv/8N/7Q+tIJ7G8Dg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oyGTHAAAA3AAAAA8AAAAAAAAAAAAAAAAAmAIAAGRy&#10;cy9kb3ducmV2LnhtbFBLBQYAAAAABAAEAPUAAACMAwAAAAA=&#10;" fillcolor="#629dd1 [3206]" stroked="f" strokecolor="#d8d8d8"/>
                <v:rect id="Rectangle 253" o:spid="_x0000_s1036"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F8UA&#10;AADcAAAADwAAAGRycy9kb3ducmV2LnhtbESPQWsCMRSE74X+h/AKXoomtbXU1ShFLNiLUi3i8e3m&#10;uVncvCybqOu/bwqFHoeZ+YaZzjtXiwu1ofKs4WmgQBAX3lRcavjeffTfQISIbLD2TBpuFGA+u7+b&#10;Ymb8lb/oso2lSBAOGWqwMTaZlKGw5DAMfEOcvKNvHcYk21KaFq8J7mo5VOpVOqw4LVhsaGGpOG3P&#10;TsOG9vb5c5znS7U+5YeDio+GjNa9h+59AiJSF//Df+2V0TAcvcDvmXQ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5UXxQAAANwAAAAPAAAAAAAAAAAAAAAAAJgCAABkcnMv&#10;ZG93bnJldi54bWxQSwUGAAAAAAQABAD1AAAAigMAAAAA&#10;" filled="f" stroked="f" strokecolor="white" strokeweight="1pt">
                  <v:fill opacity="52428f"/>
                  <v:textbox inset="28.8pt,14.4pt,14.4pt,14.4pt">
                    <w:txbxContent>
                      <w:p w:rsidR="00D101D5" w:rsidRDefault="00D101D5" w:rsidP="000F29B4">
                        <w:pPr>
                          <w:pStyle w:val="Sansinterligne"/>
                          <w:rPr>
                            <w:rFonts w:asciiTheme="majorHAnsi" w:eastAsiaTheme="majorEastAsia" w:hAnsiTheme="majorHAnsi" w:cstheme="majorBidi"/>
                            <w:b/>
                            <w:bCs/>
                            <w:color w:val="FFFFFF" w:themeColor="background1"/>
                            <w:sz w:val="96"/>
                            <w:szCs w:val="96"/>
                          </w:rPr>
                        </w:pPr>
                      </w:p>
                    </w:txbxContent>
                  </v:textbox>
                </v:rect>
                <w10:wrap anchorx="page" anchory="page"/>
              </v:group>
            </w:pict>
          </mc:Fallback>
        </mc:AlternateContent>
      </w:r>
    </w:p>
    <w:p w:rsidR="009275A4" w:rsidRDefault="006D0AE1" w:rsidP="00382993">
      <w:pPr>
        <w:spacing w:after="200" w:line="276" w:lineRule="auto"/>
        <w:jc w:val="left"/>
      </w:pPr>
      <w:r>
        <w:rPr>
          <w:rFonts w:cstheme="majorHAnsi"/>
          <w:bCs/>
          <w:noProof/>
          <w:color w:val="164194"/>
          <w:spacing w:val="200"/>
          <w:szCs w:val="20"/>
          <w:lang w:eastAsia="fr-FR"/>
        </w:rPr>
        <w:lastRenderedPageBreak/>
        <w:drawing>
          <wp:anchor distT="0" distB="0" distL="114300" distR="114300" simplePos="0" relativeHeight="251824128" behindDoc="0" locked="0" layoutInCell="1" allowOverlap="1">
            <wp:simplePos x="0" y="0"/>
            <wp:positionH relativeFrom="column">
              <wp:posOffset>-1128677</wp:posOffset>
            </wp:positionH>
            <wp:positionV relativeFrom="paragraph">
              <wp:posOffset>-589421</wp:posOffset>
            </wp:positionV>
            <wp:extent cx="1185333" cy="677691"/>
            <wp:effectExtent l="0" t="0" r="0" b="825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5333" cy="677691"/>
                    </a:xfrm>
                    <a:prstGeom prst="rect">
                      <a:avLst/>
                    </a:prstGeom>
                  </pic:spPr>
                </pic:pic>
              </a:graphicData>
            </a:graphic>
          </wp:anchor>
        </w:drawing>
      </w:r>
      <w:r w:rsidR="00D92A66">
        <w:rPr>
          <w:noProof/>
          <w:lang w:eastAsia="fr-FR"/>
        </w:rPr>
        <mc:AlternateContent>
          <mc:Choice Requires="wps">
            <w:drawing>
              <wp:anchor distT="0" distB="0" distL="114300" distR="114300" simplePos="0" relativeHeight="251791360" behindDoc="0" locked="0" layoutInCell="1" allowOverlap="1">
                <wp:simplePos x="0" y="0"/>
                <wp:positionH relativeFrom="column">
                  <wp:posOffset>-977265</wp:posOffset>
                </wp:positionH>
                <wp:positionV relativeFrom="paragraph">
                  <wp:posOffset>6224270</wp:posOffset>
                </wp:positionV>
                <wp:extent cx="4628515" cy="2517140"/>
                <wp:effectExtent l="0" t="0" r="0" b="0"/>
                <wp:wrapNone/>
                <wp:docPr id="255" name="Zone de text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8515" cy="2517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 xml:space="preserve">Agence Régionale de Santé </w:t>
                            </w:r>
                            <w:r>
                              <w:rPr>
                                <w:rFonts w:ascii="Tunga" w:hAnsi="Tunga" w:cs="Tunga"/>
                                <w:b/>
                                <w:noProof/>
                                <w:color w:val="7F7F7F" w:themeColor="accent4"/>
                                <w:sz w:val="28"/>
                                <w:szCs w:val="28"/>
                                <w:lang w:eastAsia="fr-FR"/>
                              </w:rPr>
                              <w:t>d’Île-de-France</w:t>
                            </w:r>
                          </w:p>
                          <w:p w:rsidR="00D101D5" w:rsidRPr="00032732" w:rsidRDefault="00DB363D" w:rsidP="00032732">
                            <w:pPr>
                              <w:spacing w:after="0" w:line="240" w:lineRule="auto"/>
                              <w:rPr>
                                <w:rFonts w:ascii="Tunga" w:hAnsi="Tunga" w:cs="Tunga"/>
                                <w:b/>
                                <w:noProof/>
                                <w:color w:val="7F7F7F" w:themeColor="accent4"/>
                                <w:sz w:val="28"/>
                                <w:szCs w:val="28"/>
                                <w:lang w:eastAsia="fr-FR"/>
                              </w:rPr>
                            </w:pPr>
                            <w:r>
                              <w:rPr>
                                <w:rFonts w:ascii="Tunga" w:hAnsi="Tunga" w:cs="Tunga"/>
                                <w:b/>
                                <w:noProof/>
                                <w:color w:val="7F7F7F" w:themeColor="accent4"/>
                                <w:sz w:val="28"/>
                                <w:szCs w:val="28"/>
                                <w:lang w:eastAsia="fr-FR"/>
                              </w:rPr>
                              <w:t>35, rue de la gare</w:t>
                            </w:r>
                            <w:r w:rsidR="00D101D5" w:rsidRPr="00032732">
                              <w:rPr>
                                <w:rFonts w:ascii="Tunga" w:hAnsi="Tunga" w:cs="Tunga"/>
                                <w:b/>
                                <w:noProof/>
                                <w:color w:val="7F7F7F" w:themeColor="accent4"/>
                                <w:sz w:val="28"/>
                                <w:szCs w:val="28"/>
                                <w:lang w:eastAsia="fr-FR"/>
                              </w:rPr>
                              <w:t xml:space="preserve"> </w:t>
                            </w:r>
                          </w:p>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75935 PARIS CEDEX 19</w:t>
                            </w:r>
                          </w:p>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Tél 01.44.02.00.00</w:t>
                            </w:r>
                          </w:p>
                          <w:p w:rsidR="00D101D5" w:rsidRPr="00032732" w:rsidRDefault="00D101D5" w:rsidP="00032732">
                            <w:pPr>
                              <w:spacing w:after="0" w:line="240" w:lineRule="auto"/>
                              <w:rPr>
                                <w:rFonts w:ascii="Tunga" w:hAnsi="Tunga" w:cs="Tunga"/>
                                <w:b/>
                                <w:noProof/>
                                <w:color w:val="7F7F7F" w:themeColor="accent4"/>
                                <w:sz w:val="28"/>
                                <w:szCs w:val="28"/>
                                <w:lang w:eastAsia="fr-FR"/>
                              </w:rPr>
                            </w:pPr>
                          </w:p>
                          <w:p w:rsidR="00DB363D" w:rsidRDefault="00DB363D" w:rsidP="00032732">
                            <w:pPr>
                              <w:spacing w:after="0" w:line="240" w:lineRule="auto"/>
                            </w:pPr>
                            <w:hyperlink r:id="rId18" w:history="1">
                              <w:r w:rsidRPr="00DB363D">
                                <w:rPr>
                                  <w:color w:val="0000FF"/>
                                  <w:u w:val="single"/>
                                </w:rPr>
                                <w:t>https://www.iledefrance.ars.sante.fr</w:t>
                              </w:r>
                            </w:hyperlink>
                            <w:r>
                              <w:t xml:space="preserve"> </w:t>
                            </w:r>
                          </w:p>
                          <w:p w:rsidR="00D101D5" w:rsidRPr="00032732" w:rsidRDefault="00DB363D" w:rsidP="00032732">
                            <w:pPr>
                              <w:spacing w:after="0" w:line="240" w:lineRule="auto"/>
                              <w:rPr>
                                <w:rFonts w:ascii="Tunga" w:hAnsi="Tunga" w:cs="Tunga"/>
                                <w:color w:val="7F7F7F" w:themeColor="accent4"/>
                                <w:sz w:val="28"/>
                                <w:szCs w:val="28"/>
                              </w:rPr>
                            </w:pPr>
                            <w:hyperlink r:id="rId19" w:history="1">
                              <w:r w:rsidRPr="00AB00BC">
                                <w:rPr>
                                  <w:rStyle w:val="Lienhypertexte"/>
                                  <w:rFonts w:ascii="Tunga" w:eastAsia="Times New Roman" w:hAnsi="Tunga" w:cs="Tunga"/>
                                  <w:b/>
                                  <w:noProof/>
                                  <w:sz w:val="28"/>
                                  <w:szCs w:val="28"/>
                                  <w:lang w:eastAsia="fr-FR"/>
                                </w:rPr>
                                <w:t>http://www.sante-iledefrance.fr/</w:t>
                              </w:r>
                            </w:hyperlink>
                            <w:r>
                              <w:rPr>
                                <w:rStyle w:val="Lienhypertexte"/>
                                <w:rFonts w:ascii="Tunga" w:eastAsia="Times New Roman" w:hAnsi="Tunga" w:cs="Tunga"/>
                                <w:b/>
                                <w:noProof/>
                                <w:color w:val="7F7F7F" w:themeColor="accent4"/>
                                <w:sz w:val="28"/>
                                <w:szCs w:val="28"/>
                                <w:u w:val="none"/>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45" o:spid="_x0000_s1037" type="#_x0000_t202" style="position:absolute;margin-left:-76.95pt;margin-top:490.1pt;width:364.45pt;height:19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" filled="f" stroked="f" strokeweight=".5pt">
                <v:path arrowok="t"/>
                <v:textbox>
                  <w:txbxContent>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 xml:space="preserve">Agence Régionale de Santé </w:t>
                      </w:r>
                      <w:r>
                        <w:rPr>
                          <w:rFonts w:ascii="Tunga" w:hAnsi="Tunga" w:cs="Tunga"/>
                          <w:b/>
                          <w:noProof/>
                          <w:color w:val="7F7F7F" w:themeColor="accent4"/>
                          <w:sz w:val="28"/>
                          <w:szCs w:val="28"/>
                          <w:lang w:eastAsia="fr-FR"/>
                        </w:rPr>
                        <w:t>d’Île-de-France</w:t>
                      </w:r>
                    </w:p>
                    <w:p w:rsidR="00D101D5" w:rsidRPr="00032732" w:rsidRDefault="00DB363D" w:rsidP="00032732">
                      <w:pPr>
                        <w:spacing w:after="0" w:line="240" w:lineRule="auto"/>
                        <w:rPr>
                          <w:rFonts w:ascii="Tunga" w:hAnsi="Tunga" w:cs="Tunga"/>
                          <w:b/>
                          <w:noProof/>
                          <w:color w:val="7F7F7F" w:themeColor="accent4"/>
                          <w:sz w:val="28"/>
                          <w:szCs w:val="28"/>
                          <w:lang w:eastAsia="fr-FR"/>
                        </w:rPr>
                      </w:pPr>
                      <w:r>
                        <w:rPr>
                          <w:rFonts w:ascii="Tunga" w:hAnsi="Tunga" w:cs="Tunga"/>
                          <w:b/>
                          <w:noProof/>
                          <w:color w:val="7F7F7F" w:themeColor="accent4"/>
                          <w:sz w:val="28"/>
                          <w:szCs w:val="28"/>
                          <w:lang w:eastAsia="fr-FR"/>
                        </w:rPr>
                        <w:t>35, rue de la gare</w:t>
                      </w:r>
                      <w:r w:rsidR="00D101D5" w:rsidRPr="00032732">
                        <w:rPr>
                          <w:rFonts w:ascii="Tunga" w:hAnsi="Tunga" w:cs="Tunga"/>
                          <w:b/>
                          <w:noProof/>
                          <w:color w:val="7F7F7F" w:themeColor="accent4"/>
                          <w:sz w:val="28"/>
                          <w:szCs w:val="28"/>
                          <w:lang w:eastAsia="fr-FR"/>
                        </w:rPr>
                        <w:t xml:space="preserve"> </w:t>
                      </w:r>
                    </w:p>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75935 PARIS CEDEX 19</w:t>
                      </w:r>
                    </w:p>
                    <w:p w:rsidR="00D101D5" w:rsidRPr="00032732" w:rsidRDefault="00D101D5" w:rsidP="00032732">
                      <w:pPr>
                        <w:spacing w:after="0" w:line="240" w:lineRule="auto"/>
                        <w:rPr>
                          <w:rFonts w:ascii="Tunga" w:hAnsi="Tunga" w:cs="Tunga"/>
                          <w:b/>
                          <w:noProof/>
                          <w:color w:val="7F7F7F" w:themeColor="accent4"/>
                          <w:sz w:val="28"/>
                          <w:szCs w:val="28"/>
                          <w:lang w:eastAsia="fr-FR"/>
                        </w:rPr>
                      </w:pPr>
                      <w:r w:rsidRPr="00032732">
                        <w:rPr>
                          <w:rFonts w:ascii="Tunga" w:hAnsi="Tunga" w:cs="Tunga"/>
                          <w:b/>
                          <w:noProof/>
                          <w:color w:val="7F7F7F" w:themeColor="accent4"/>
                          <w:sz w:val="28"/>
                          <w:szCs w:val="28"/>
                          <w:lang w:eastAsia="fr-FR"/>
                        </w:rPr>
                        <w:t>Tél 01.44.02.00.00</w:t>
                      </w:r>
                    </w:p>
                    <w:p w:rsidR="00D101D5" w:rsidRPr="00032732" w:rsidRDefault="00D101D5" w:rsidP="00032732">
                      <w:pPr>
                        <w:spacing w:after="0" w:line="240" w:lineRule="auto"/>
                        <w:rPr>
                          <w:rFonts w:ascii="Tunga" w:hAnsi="Tunga" w:cs="Tunga"/>
                          <w:b/>
                          <w:noProof/>
                          <w:color w:val="7F7F7F" w:themeColor="accent4"/>
                          <w:sz w:val="28"/>
                          <w:szCs w:val="28"/>
                          <w:lang w:eastAsia="fr-FR"/>
                        </w:rPr>
                      </w:pPr>
                    </w:p>
                    <w:p w:rsidR="00DB363D" w:rsidRDefault="00DB363D" w:rsidP="00032732">
                      <w:pPr>
                        <w:spacing w:after="0" w:line="240" w:lineRule="auto"/>
                      </w:pPr>
                      <w:hyperlink r:id="rId20" w:history="1">
                        <w:r w:rsidRPr="00DB363D">
                          <w:rPr>
                            <w:color w:val="0000FF"/>
                            <w:u w:val="single"/>
                          </w:rPr>
                          <w:t>https://www.iledefrance.ars.sante.fr</w:t>
                        </w:r>
                      </w:hyperlink>
                      <w:r>
                        <w:t xml:space="preserve"> </w:t>
                      </w:r>
                    </w:p>
                    <w:p w:rsidR="00D101D5" w:rsidRPr="00032732" w:rsidRDefault="00DB363D" w:rsidP="00032732">
                      <w:pPr>
                        <w:spacing w:after="0" w:line="240" w:lineRule="auto"/>
                        <w:rPr>
                          <w:rFonts w:ascii="Tunga" w:hAnsi="Tunga" w:cs="Tunga"/>
                          <w:color w:val="7F7F7F" w:themeColor="accent4"/>
                          <w:sz w:val="28"/>
                          <w:szCs w:val="28"/>
                        </w:rPr>
                      </w:pPr>
                      <w:hyperlink r:id="rId21" w:history="1">
                        <w:r w:rsidRPr="00AB00BC">
                          <w:rPr>
                            <w:rStyle w:val="Lienhypertexte"/>
                            <w:rFonts w:ascii="Tunga" w:eastAsia="Times New Roman" w:hAnsi="Tunga" w:cs="Tunga"/>
                            <w:b/>
                            <w:noProof/>
                            <w:sz w:val="28"/>
                            <w:szCs w:val="28"/>
                            <w:lang w:eastAsia="fr-FR"/>
                          </w:rPr>
                          <w:t>http://www.sante-iledefrance.fr/</w:t>
                        </w:r>
                      </w:hyperlink>
                      <w:r>
                        <w:rPr>
                          <w:rStyle w:val="Lienhypertexte"/>
                          <w:rFonts w:ascii="Tunga" w:eastAsia="Times New Roman" w:hAnsi="Tunga" w:cs="Tunga"/>
                          <w:b/>
                          <w:noProof/>
                          <w:color w:val="7F7F7F" w:themeColor="accent4"/>
                          <w:sz w:val="28"/>
                          <w:szCs w:val="28"/>
                          <w:u w:val="none"/>
                          <w:lang w:eastAsia="fr-FR"/>
                        </w:rPr>
                        <w:t xml:space="preserve"> </w:t>
                      </w:r>
                    </w:p>
                  </w:txbxContent>
                </v:textbox>
              </v:shape>
            </w:pict>
          </mc:Fallback>
        </mc:AlternateContent>
      </w:r>
      <w:r w:rsidR="00D92A66">
        <w:rPr>
          <w:noProof/>
          <w:lang w:eastAsia="fr-FR"/>
        </w:rPr>
        <mc:AlternateContent>
          <mc:Choice Requires="wps">
            <w:drawing>
              <wp:anchor distT="0" distB="0" distL="114300" distR="114300" simplePos="0" relativeHeight="251725824" behindDoc="0" locked="0" layoutInCell="1" allowOverlap="1">
                <wp:simplePos x="0" y="0"/>
                <wp:positionH relativeFrom="column">
                  <wp:posOffset>-823595</wp:posOffset>
                </wp:positionH>
                <wp:positionV relativeFrom="paragraph">
                  <wp:posOffset>5751195</wp:posOffset>
                </wp:positionV>
                <wp:extent cx="2689225" cy="2792730"/>
                <wp:effectExtent l="0" t="0" r="0" b="7620"/>
                <wp:wrapNone/>
                <wp:docPr id="469" name="Zone de texte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225" cy="279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791152" w:rsidRDefault="00D101D5" w:rsidP="00152F3E">
                            <w:pPr>
                              <w:rPr>
                                <w:rFonts w:eastAsia="Times New Roman" w:cstheme="minorHAnsi"/>
                                <w:b/>
                                <w:noProof/>
                                <w:color w:val="164194"/>
                                <w:sz w:val="22"/>
                                <w:lang w:eastAsia="fr-FR"/>
                              </w:rPr>
                            </w:pPr>
                          </w:p>
                          <w:p w:rsidR="00D101D5" w:rsidRPr="00791152" w:rsidRDefault="00D101D5">
                            <w:pPr>
                              <w:rPr>
                                <w:color w:val="16419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9" o:spid="_x0000_s1038" type="#_x0000_t202" style="position:absolute;margin-left:-64.85pt;margin-top:452.85pt;width:211.75pt;height:21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" filled="f" stroked="f" strokeweight=".5pt">
                <v:path arrowok="t"/>
                <v:textbox>
                  <w:txbxContent>
                    <w:p w:rsidR="00D101D5" w:rsidRPr="00791152" w:rsidRDefault="00D101D5" w:rsidP="00152F3E">
                      <w:pPr>
                        <w:rPr>
                          <w:rFonts w:eastAsia="Times New Roman" w:cstheme="minorHAnsi"/>
                          <w:b/>
                          <w:noProof/>
                          <w:color w:val="164194"/>
                          <w:sz w:val="22"/>
                          <w:lang w:eastAsia="fr-FR"/>
                        </w:rPr>
                      </w:pPr>
                    </w:p>
                    <w:p w:rsidR="00D101D5" w:rsidRPr="00791152" w:rsidRDefault="00D101D5">
                      <w:pPr>
                        <w:rPr>
                          <w:color w:val="164194"/>
                        </w:rPr>
                      </w:pPr>
                    </w:p>
                  </w:txbxContent>
                </v:textbox>
              </v:shape>
            </w:pict>
          </mc:Fallback>
        </mc:AlternateContent>
      </w:r>
    </w:p>
    <w:sectPr w:rsidR="009275A4" w:rsidSect="00516722">
      <w:type w:val="continuous"/>
      <w:pgSz w:w="11906" w:h="16838" w:code="9"/>
      <w:pgMar w:top="1985" w:right="2126" w:bottom="1276"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AD" w:rsidRDefault="00EE0CAD" w:rsidP="009275A4">
      <w:pPr>
        <w:spacing w:after="0" w:line="240" w:lineRule="auto"/>
      </w:pPr>
      <w:r>
        <w:separator/>
      </w:r>
    </w:p>
  </w:endnote>
  <w:endnote w:type="continuationSeparator" w:id="0">
    <w:p w:rsidR="00EE0CAD" w:rsidRDefault="00EE0CAD"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unga">
    <w:panose1 w:val="020B0502040204020203"/>
    <w:charset w:val="00"/>
    <w:family w:val="swiss"/>
    <w:pitch w:val="variable"/>
    <w:sig w:usb0="004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7F7F7F" w:themeColor="accent4"/>
      </w:tblBorders>
      <w:tblLook w:val="04A0" w:firstRow="1" w:lastRow="0" w:firstColumn="1" w:lastColumn="0" w:noHBand="0" w:noVBand="1"/>
    </w:tblPr>
    <w:tblGrid>
      <w:gridCol w:w="2446"/>
      <w:gridCol w:w="5708"/>
    </w:tblGrid>
    <w:tr w:rsidR="00D101D5">
      <w:trPr>
        <w:trHeight w:val="360"/>
      </w:trPr>
      <w:tc>
        <w:tcPr>
          <w:tcW w:w="1500" w:type="pct"/>
          <w:shd w:val="clear" w:color="auto" w:fill="7F7F7F" w:themeFill="accent4"/>
        </w:tcPr>
        <w:p w:rsidR="00D101D5" w:rsidRDefault="003D4B48">
          <w:pPr>
            <w:pStyle w:val="Pieddepage"/>
            <w:rPr>
              <w:color w:val="FFFFFF" w:themeColor="background1"/>
            </w:rPr>
          </w:pPr>
          <w:r>
            <w:fldChar w:fldCharType="begin"/>
          </w:r>
          <w:r w:rsidR="00D101D5">
            <w:instrText>PAGE   \* MERGEFORMAT</w:instrText>
          </w:r>
          <w:r>
            <w:fldChar w:fldCharType="separate"/>
          </w:r>
          <w:r w:rsidR="00D101D5" w:rsidRPr="00D7778C">
            <w:rPr>
              <w:noProof/>
              <w:color w:val="FFFFFF" w:themeColor="background1"/>
            </w:rPr>
            <w:t>36</w:t>
          </w:r>
          <w:r>
            <w:rPr>
              <w:color w:val="FFFFFF" w:themeColor="background1"/>
            </w:rPr>
            <w:fldChar w:fldCharType="end"/>
          </w:r>
        </w:p>
      </w:tc>
      <w:tc>
        <w:tcPr>
          <w:tcW w:w="3500" w:type="pct"/>
        </w:tcPr>
        <w:p w:rsidR="00D101D5" w:rsidRDefault="00D101D5">
          <w:pPr>
            <w:pStyle w:val="Pieddepage"/>
          </w:pPr>
        </w:p>
      </w:tc>
    </w:tr>
  </w:tbl>
  <w:p w:rsidR="00D101D5" w:rsidRDefault="00D101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D5" w:rsidRPr="004A7118" w:rsidRDefault="00D92A66">
    <w:pPr>
      <w:pStyle w:val="Pieddepage"/>
      <w:rPr>
        <w:b/>
        <w:color w:val="000000" w:themeColor="text1"/>
        <w:szCs w:val="20"/>
      </w:rPr>
    </w:pPr>
    <w:r>
      <w:rPr>
        <w:noProof/>
        <w:color w:val="3477B2" w:themeColor="accent1"/>
        <w:lang w:eastAsia="fr-FR"/>
      </w:rPr>
      <mc:AlternateContent>
        <mc:Choice Requires="wps">
          <w:drawing>
            <wp:anchor distT="91440" distB="91440" distL="114300" distR="114300" simplePos="0" relativeHeight="251662336" behindDoc="1" locked="0" layoutInCell="1" allowOverlap="1" wp14:anchorId="58E3606E" wp14:editId="25F73C19">
              <wp:simplePos x="0" y="0"/>
              <wp:positionH relativeFrom="margin">
                <wp:posOffset>-10795</wp:posOffset>
              </wp:positionH>
              <wp:positionV relativeFrom="bottomMargin">
                <wp:posOffset>-64135</wp:posOffset>
              </wp:positionV>
              <wp:extent cx="4589780" cy="36195"/>
              <wp:effectExtent l="0" t="0" r="127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97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85pt;margin-top:-5.05pt;width:361.4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" fillcolor="#3477b2 [3204]" stroked="f" strokeweight="2pt">
              <v:path arrowok="t"/>
              <w10:wrap type="square" anchorx="margin" anchory="margin"/>
            </v:rect>
          </w:pict>
        </mc:Fallback>
      </mc:AlternateContent>
    </w:r>
    <w:r>
      <w:rPr>
        <w:noProof/>
        <w:lang w:eastAsia="fr-FR"/>
      </w:rPr>
      <mc:AlternateContent>
        <mc:Choice Requires="wps">
          <w:drawing>
            <wp:anchor distT="0" distB="0" distL="114300" distR="114300" simplePos="0" relativeHeight="251661312" behindDoc="0" locked="0" layoutInCell="1" allowOverlap="1" wp14:anchorId="18C94049" wp14:editId="7BB3E2A5">
              <wp:simplePos x="0" y="0"/>
              <wp:positionH relativeFrom="margin">
                <wp:align>right</wp:align>
              </wp:positionH>
              <wp:positionV relativeFrom="bottomMargin">
                <wp:align>top</wp:align>
              </wp:positionV>
              <wp:extent cx="1508760" cy="304800"/>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rsidR="00D101D5" w:rsidRPr="004A7118" w:rsidRDefault="003D4B48">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00D101D5"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DB363D">
                            <w:rPr>
                              <w:rFonts w:asciiTheme="majorHAnsi" w:hAnsiTheme="majorHAnsi"/>
                              <w:b/>
                              <w:noProof/>
                              <w:color w:val="000000" w:themeColor="text1"/>
                              <w:sz w:val="22"/>
                            </w:rPr>
                            <w:t>9</w:t>
                          </w:r>
                          <w:r w:rsidRPr="004A7118">
                            <w:rPr>
                              <w:rFonts w:asciiTheme="majorHAnsi" w:hAnsiTheme="majorHAnsi"/>
                              <w:b/>
                              <w:color w:val="000000" w:themeColor="text1"/>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41" type="#_x0000_t202" style="position:absolute;left:0;text-align:left;margin-left:67.6pt;margin-top:0;width:118.8pt;height:24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" filled="f" stroked="f" strokeweight=".5pt">
              <v:path arrowok="t"/>
              <v:textbox>
                <w:txbxContent>
                  <w:p w:rsidR="00D101D5" w:rsidRPr="004A7118" w:rsidRDefault="003D4B48">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00D101D5"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DB363D">
                      <w:rPr>
                        <w:rFonts w:asciiTheme="majorHAnsi" w:hAnsiTheme="majorHAnsi"/>
                        <w:b/>
                        <w:noProof/>
                        <w:color w:val="000000" w:themeColor="text1"/>
                        <w:sz w:val="22"/>
                      </w:rPr>
                      <w:t>9</w:t>
                    </w:r>
                    <w:r w:rsidRPr="004A7118">
                      <w:rPr>
                        <w:rFonts w:asciiTheme="majorHAnsi" w:hAnsiTheme="majorHAnsi"/>
                        <w:b/>
                        <w:color w:val="000000" w:themeColor="text1"/>
                        <w:sz w:val="22"/>
                      </w:rPr>
                      <w:fldChar w:fldCharType="end"/>
                    </w:r>
                  </w:p>
                </w:txbxContent>
              </v:textbox>
              <w10:wrap anchorx="margin" anchory="margin"/>
            </v:shape>
          </w:pict>
        </mc:Fallback>
      </mc:AlternateContent>
    </w:r>
  </w:p>
  <w:p w:rsidR="00D101D5" w:rsidRDefault="00D101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AD" w:rsidRDefault="00EE0CAD" w:rsidP="009275A4">
      <w:pPr>
        <w:spacing w:after="0" w:line="240" w:lineRule="auto"/>
        <w:rPr>
          <w:color w:val="265985" w:themeColor="accent6"/>
        </w:rPr>
      </w:pPr>
    </w:p>
    <w:p w:rsidR="00EE0CAD" w:rsidRPr="0009790F" w:rsidRDefault="00EE0CAD" w:rsidP="009275A4">
      <w:pPr>
        <w:spacing w:after="0" w:line="240" w:lineRule="auto"/>
        <w:rPr>
          <w:color w:val="265985" w:themeColor="accent2"/>
        </w:rPr>
      </w:pPr>
      <w:r w:rsidRPr="0009790F">
        <w:rPr>
          <w:color w:val="265985" w:themeColor="accent2"/>
        </w:rPr>
        <w:separator/>
      </w:r>
    </w:p>
  </w:footnote>
  <w:footnote w:type="continuationSeparator" w:id="0">
    <w:p w:rsidR="00EE0CAD" w:rsidRDefault="00EE0CAD" w:rsidP="00927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D5" w:rsidRDefault="00D92A66">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0CC05CA" wp14:editId="2E06CBA9">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415FA1" w:rsidRDefault="00D101D5">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3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" filled="f" stroked="f" strokeweight=".5pt">
              <v:path arrowok="t"/>
              <v:textbox>
                <w:txbxContent>
                  <w:p w:rsidR="00D101D5" w:rsidRPr="00415FA1" w:rsidRDefault="00D101D5">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55BFCB7D" wp14:editId="39EE6F7C">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415FA1" w:rsidRDefault="00D101D5"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5" o:spid="_x0000_s104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" filled="f" stroked="f" strokeweight=".5pt">
              <v:path arrowok="t"/>
              <v:textbox>
                <w:txbxContent>
                  <w:p w:rsidR="00D101D5" w:rsidRPr="00415FA1" w:rsidRDefault="00D101D5"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0B37CDF4" wp14:editId="76E4BE50">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4065F780" wp14:editId="22D4CDAE">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rsidR="00D101D5" w:rsidRDefault="00D101D5" w:rsidP="00305EC8">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D5" w:rsidRDefault="00D92A66">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3840" behindDoc="0" locked="0" layoutInCell="1" allowOverlap="1" wp14:anchorId="0C32B5BF" wp14:editId="10731D15">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415FA1" w:rsidRDefault="009662F8"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Unité Péri</w:t>
                          </w:r>
                          <w:r w:rsidR="00BA3125">
                            <w:rPr>
                              <w:rFonts w:ascii="Tunga" w:hAnsi="Tunga" w:cs="Tunga"/>
                              <w:b/>
                              <w:color w:val="FFFFFF" w:themeColor="background1"/>
                              <w:sz w:val="28"/>
                              <w:szCs w:val="28"/>
                            </w:rPr>
                            <w:t>-</w:t>
                          </w:r>
                          <w:r>
                            <w:rPr>
                              <w:rFonts w:ascii="Tunga" w:hAnsi="Tunga" w:cs="Tunga"/>
                              <w:b/>
                              <w:color w:val="FFFFFF" w:themeColor="background1"/>
                              <w:sz w:val="28"/>
                              <w:szCs w:val="28"/>
                            </w:rPr>
                            <w:t>opératoire Gériatrique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42" type="#_x0000_t202" style="position:absolute;left:0;text-align:left;margin-left:-3.2pt;margin-top:2.55pt;width:298.65pt;height:3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" filled="f" stroked="f" strokeweight=".5pt">
              <v:path arrowok="t"/>
              <v:textbox>
                <w:txbxContent>
                  <w:p w:rsidR="00D101D5" w:rsidRPr="00415FA1" w:rsidRDefault="009662F8"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Unité Péri</w:t>
                    </w:r>
                    <w:r w:rsidR="00BA3125">
                      <w:rPr>
                        <w:rFonts w:ascii="Tunga" w:hAnsi="Tunga" w:cs="Tunga"/>
                        <w:b/>
                        <w:color w:val="FFFFFF" w:themeColor="background1"/>
                        <w:sz w:val="28"/>
                        <w:szCs w:val="28"/>
                      </w:rPr>
                      <w:t>-</w:t>
                    </w:r>
                    <w:r>
                      <w:rPr>
                        <w:rFonts w:ascii="Tunga" w:hAnsi="Tunga" w:cs="Tunga"/>
                        <w:b/>
                        <w:color w:val="FFFFFF" w:themeColor="background1"/>
                        <w:sz w:val="28"/>
                        <w:szCs w:val="28"/>
                      </w:rPr>
                      <w:t>opératoire Gériatrique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2816" behindDoc="0" locked="0" layoutInCell="1" allowOverlap="1" wp14:anchorId="2B2F728E" wp14:editId="564A6B18">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D5" w:rsidRPr="00415FA1" w:rsidRDefault="007A4293"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w:t>
                          </w:r>
                          <w:r w:rsidR="00053A80">
                            <w:rPr>
                              <w:rFonts w:ascii="Tunga" w:hAnsi="Tunga" w:cs="Tunga"/>
                              <w:b/>
                              <w:color w:val="FFFFFF" w:themeColor="background1"/>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21" o:spid="_x0000_s1043" type="#_x0000_t202" style="position:absolute;left:0;text-align:left;margin-left:280.9pt;margin-top:-.8pt;width:67.55pt;height:3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" filled="f" stroked="f" strokeweight=".5pt">
              <v:path arrowok="t"/>
              <v:textbox>
                <w:txbxContent>
                  <w:p w:rsidR="00D101D5" w:rsidRPr="00415FA1" w:rsidRDefault="007A4293"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w:t>
                    </w:r>
                    <w:r w:rsidR="00053A80">
                      <w:rPr>
                        <w:rFonts w:ascii="Tunga" w:hAnsi="Tunga" w:cs="Tunga"/>
                        <w:b/>
                        <w:color w:val="FFFFFF" w:themeColor="background1"/>
                        <w:sz w:val="36"/>
                        <w:szCs w:val="36"/>
                      </w:rPr>
                      <w:t>9</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1792" behindDoc="0" locked="0" layoutInCell="1" allowOverlap="1" wp14:anchorId="7FFB4E12" wp14:editId="66EF02AC">
              <wp:simplePos x="0" y="0"/>
              <wp:positionH relativeFrom="margin">
                <wp:posOffset>3468370</wp:posOffset>
              </wp:positionH>
              <wp:positionV relativeFrom="page">
                <wp:posOffset>349250</wp:posOffset>
              </wp:positionV>
              <wp:extent cx="1115695" cy="619125"/>
              <wp:effectExtent l="0" t="0" r="2730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margin-left:273.1pt;margin-top:27.5pt;width:87.85pt;height:4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tjh+p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0768" behindDoc="0" locked="0" layoutInCell="1" allowOverlap="1" wp14:anchorId="7A465D51" wp14:editId="7876EEA6">
              <wp:simplePos x="0" y="0"/>
              <wp:positionH relativeFrom="margin">
                <wp:posOffset>-40640</wp:posOffset>
              </wp:positionH>
              <wp:positionV relativeFrom="page">
                <wp:posOffset>349885</wp:posOffset>
              </wp:positionV>
              <wp:extent cx="4524375" cy="6191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margin-left:-3.2pt;margin-top:27.55pt;width:356.25pt;height:4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" fillcolor="#3477b2 [3204]" strokecolor="white [3212]" strokeweight="2pt">
              <v:path arrowok="t"/>
              <w10:wrap anchorx="margin" anchory="page"/>
            </v:rect>
          </w:pict>
        </mc:Fallback>
      </mc:AlternateContent>
    </w:r>
  </w:p>
  <w:p w:rsidR="00D101D5" w:rsidRDefault="00D101D5" w:rsidP="00305EC8">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35_"/>
      </v:shape>
    </w:pict>
  </w:numPicBullet>
  <w:abstractNum w:abstractNumId="0">
    <w:nsid w:val="07672651"/>
    <w:multiLevelType w:val="hybridMultilevel"/>
    <w:tmpl w:val="766699F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F96415"/>
    <w:multiLevelType w:val="hybridMultilevel"/>
    <w:tmpl w:val="A1A48A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73767C"/>
    <w:multiLevelType w:val="hybridMultilevel"/>
    <w:tmpl w:val="7FEAB0F8"/>
    <w:lvl w:ilvl="0" w:tplc="040C000B">
      <w:start w:val="1"/>
      <w:numFmt w:val="bullet"/>
      <w:lvlText w:val=""/>
      <w:lvlJc w:val="left"/>
      <w:pPr>
        <w:ind w:left="720" w:hanging="360"/>
      </w:pPr>
      <w:rPr>
        <w:rFonts w:ascii="Wingdings" w:hAnsi="Wingdings" w:hint="default"/>
      </w:rPr>
    </w:lvl>
    <w:lvl w:ilvl="1" w:tplc="430441A6">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916060"/>
    <w:multiLevelType w:val="hybridMultilevel"/>
    <w:tmpl w:val="D512B77A"/>
    <w:lvl w:ilvl="0" w:tplc="1E480A34">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0BF7462E"/>
    <w:multiLevelType w:val="hybridMultilevel"/>
    <w:tmpl w:val="13666C60"/>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CE0220"/>
    <w:multiLevelType w:val="hybridMultilevel"/>
    <w:tmpl w:val="4D1483B6"/>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CE6391"/>
    <w:multiLevelType w:val="hybridMultilevel"/>
    <w:tmpl w:val="E5045146"/>
    <w:lvl w:ilvl="0" w:tplc="7590B25C">
      <w:start w:val="3"/>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BE51CF"/>
    <w:multiLevelType w:val="hybridMultilevel"/>
    <w:tmpl w:val="8344476A"/>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764B99"/>
    <w:multiLevelType w:val="hybridMultilevel"/>
    <w:tmpl w:val="D7186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BA2F3F"/>
    <w:multiLevelType w:val="hybridMultilevel"/>
    <w:tmpl w:val="9F34FEB2"/>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1A046A"/>
    <w:multiLevelType w:val="multilevel"/>
    <w:tmpl w:val="2F4CF97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0B15049"/>
    <w:multiLevelType w:val="multilevel"/>
    <w:tmpl w:val="9BA45B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1CB1509"/>
    <w:multiLevelType w:val="hybridMultilevel"/>
    <w:tmpl w:val="7ADCAF46"/>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FB7DE0"/>
    <w:multiLevelType w:val="hybridMultilevel"/>
    <w:tmpl w:val="B75E2AB4"/>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DA7043"/>
    <w:multiLevelType w:val="hybridMultilevel"/>
    <w:tmpl w:val="A65E1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8552A6"/>
    <w:multiLevelType w:val="hybridMultilevel"/>
    <w:tmpl w:val="A574E6D2"/>
    <w:lvl w:ilvl="0" w:tplc="395C060E">
      <w:start w:val="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197CCE"/>
    <w:multiLevelType w:val="hybridMultilevel"/>
    <w:tmpl w:val="9B605064"/>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202E27"/>
    <w:multiLevelType w:val="hybridMultilevel"/>
    <w:tmpl w:val="37F8B5D2"/>
    <w:lvl w:ilvl="0" w:tplc="D79E50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7D33C1"/>
    <w:multiLevelType w:val="hybridMultilevel"/>
    <w:tmpl w:val="64268E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C66EDC"/>
    <w:multiLevelType w:val="hybridMultilevel"/>
    <w:tmpl w:val="196A6C52"/>
    <w:lvl w:ilvl="0" w:tplc="456E147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439343F"/>
    <w:multiLevelType w:val="hybridMultilevel"/>
    <w:tmpl w:val="9C4690B8"/>
    <w:lvl w:ilvl="0" w:tplc="20C0F14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DA105B"/>
    <w:multiLevelType w:val="hybridMultilevel"/>
    <w:tmpl w:val="246CCA8C"/>
    <w:lvl w:ilvl="0" w:tplc="2A567118">
      <w:start w:val="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3B0A2CCF"/>
    <w:multiLevelType w:val="hybridMultilevel"/>
    <w:tmpl w:val="95FC8C90"/>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CC6B20"/>
    <w:multiLevelType w:val="hybridMultilevel"/>
    <w:tmpl w:val="FEDE4D0C"/>
    <w:lvl w:ilvl="0" w:tplc="016246BC">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DD3F85"/>
    <w:multiLevelType w:val="hybridMultilevel"/>
    <w:tmpl w:val="215E92D6"/>
    <w:lvl w:ilvl="0" w:tplc="040C000B">
      <w:start w:val="1"/>
      <w:numFmt w:val="bullet"/>
      <w:lvlText w:val=""/>
      <w:lvlJc w:val="left"/>
      <w:pPr>
        <w:ind w:left="720" w:hanging="360"/>
      </w:pPr>
      <w:rPr>
        <w:rFonts w:ascii="Wingdings" w:hAnsi="Wingdings" w:hint="default"/>
      </w:rPr>
    </w:lvl>
    <w:lvl w:ilvl="1" w:tplc="430441A6">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5A6B10"/>
    <w:multiLevelType w:val="hybridMultilevel"/>
    <w:tmpl w:val="9E4C44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E62A95"/>
    <w:multiLevelType w:val="hybridMultilevel"/>
    <w:tmpl w:val="94AC30D4"/>
    <w:lvl w:ilvl="0" w:tplc="4FFCF0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24591E"/>
    <w:multiLevelType w:val="hybridMultilevel"/>
    <w:tmpl w:val="2D20A970"/>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3566A9"/>
    <w:multiLevelType w:val="hybridMultilevel"/>
    <w:tmpl w:val="5F1667C0"/>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9E0319"/>
    <w:multiLevelType w:val="hybridMultilevel"/>
    <w:tmpl w:val="2000E414"/>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CD3AB4"/>
    <w:multiLevelType w:val="hybridMultilevel"/>
    <w:tmpl w:val="92BEF138"/>
    <w:lvl w:ilvl="0" w:tplc="040C0001">
      <w:start w:val="1"/>
      <w:numFmt w:val="bullet"/>
      <w:lvlText w:val=""/>
      <w:lvlJc w:val="left"/>
      <w:pPr>
        <w:ind w:left="720" w:hanging="360"/>
      </w:pPr>
      <w:rPr>
        <w:rFonts w:ascii="Symbol" w:hAnsi="Symbol" w:hint="default"/>
      </w:rPr>
    </w:lvl>
    <w:lvl w:ilvl="1" w:tplc="430441A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395550"/>
    <w:multiLevelType w:val="hybridMultilevel"/>
    <w:tmpl w:val="07E421FE"/>
    <w:lvl w:ilvl="0" w:tplc="75E6955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796DBD"/>
    <w:multiLevelType w:val="hybridMultilevel"/>
    <w:tmpl w:val="70C49274"/>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0F2DC8"/>
    <w:multiLevelType w:val="hybridMultilevel"/>
    <w:tmpl w:val="0298D79C"/>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602110"/>
    <w:multiLevelType w:val="hybridMultilevel"/>
    <w:tmpl w:val="4ABEC3DC"/>
    <w:lvl w:ilvl="0" w:tplc="1C08C1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E3135D"/>
    <w:multiLevelType w:val="hybridMultilevel"/>
    <w:tmpl w:val="039000F2"/>
    <w:lvl w:ilvl="0" w:tplc="A3E86F02">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E192B16"/>
    <w:multiLevelType w:val="hybridMultilevel"/>
    <w:tmpl w:val="527817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430441A6">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6B3553"/>
    <w:multiLevelType w:val="hybridMultilevel"/>
    <w:tmpl w:val="C2363B88"/>
    <w:lvl w:ilvl="0" w:tplc="040C000B">
      <w:start w:val="1"/>
      <w:numFmt w:val="bullet"/>
      <w:lvlText w:val=""/>
      <w:lvlJc w:val="left"/>
      <w:pPr>
        <w:ind w:left="720" w:hanging="360"/>
      </w:pPr>
      <w:rPr>
        <w:rFonts w:ascii="Wingdings" w:hAnsi="Wingdings" w:hint="default"/>
      </w:rPr>
    </w:lvl>
    <w:lvl w:ilvl="1" w:tplc="430441A6">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171269"/>
    <w:multiLevelType w:val="multilevel"/>
    <w:tmpl w:val="D0B65C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A54644"/>
    <w:multiLevelType w:val="hybridMultilevel"/>
    <w:tmpl w:val="E8DAACF6"/>
    <w:lvl w:ilvl="0" w:tplc="040C000B">
      <w:start w:val="1"/>
      <w:numFmt w:val="bullet"/>
      <w:lvlText w:val=""/>
      <w:lvlJc w:val="left"/>
      <w:pPr>
        <w:ind w:left="720" w:hanging="360"/>
      </w:pPr>
      <w:rPr>
        <w:rFonts w:ascii="Wingdings" w:hAnsi="Wingdings" w:hint="default"/>
      </w:rPr>
    </w:lvl>
    <w:lvl w:ilvl="1" w:tplc="430441A6">
      <w:start w:val="1"/>
      <w:numFmt w:val="bullet"/>
      <w:lvlText w:val="−"/>
      <w:lvlJc w:val="left"/>
      <w:pPr>
        <w:ind w:left="1440" w:hanging="360"/>
      </w:pPr>
      <w:rPr>
        <w:rFonts w:ascii="Arial"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BE7349"/>
    <w:multiLevelType w:val="hybridMultilevel"/>
    <w:tmpl w:val="270A2EE6"/>
    <w:lvl w:ilvl="0" w:tplc="430441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225D1C"/>
    <w:multiLevelType w:val="hybridMultilevel"/>
    <w:tmpl w:val="3C40D108"/>
    <w:lvl w:ilvl="0" w:tplc="395C060E">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0"/>
  </w:num>
  <w:num w:numId="4">
    <w:abstractNumId w:val="15"/>
  </w:num>
  <w:num w:numId="5">
    <w:abstractNumId w:val="3"/>
  </w:num>
  <w:num w:numId="6">
    <w:abstractNumId w:val="37"/>
  </w:num>
  <w:num w:numId="7">
    <w:abstractNumId w:val="24"/>
  </w:num>
  <w:num w:numId="8">
    <w:abstractNumId w:val="25"/>
  </w:num>
  <w:num w:numId="9">
    <w:abstractNumId w:val="2"/>
  </w:num>
  <w:num w:numId="10">
    <w:abstractNumId w:val="39"/>
  </w:num>
  <w:num w:numId="11">
    <w:abstractNumId w:val="40"/>
  </w:num>
  <w:num w:numId="12">
    <w:abstractNumId w:val="17"/>
  </w:num>
  <w:num w:numId="13">
    <w:abstractNumId w:val="9"/>
  </w:num>
  <w:num w:numId="14">
    <w:abstractNumId w:val="23"/>
  </w:num>
  <w:num w:numId="15">
    <w:abstractNumId w:val="27"/>
  </w:num>
  <w:num w:numId="16">
    <w:abstractNumId w:val="5"/>
  </w:num>
  <w:num w:numId="17">
    <w:abstractNumId w:val="13"/>
  </w:num>
  <w:num w:numId="18">
    <w:abstractNumId w:val="7"/>
  </w:num>
  <w:num w:numId="19">
    <w:abstractNumId w:val="41"/>
  </w:num>
  <w:num w:numId="20">
    <w:abstractNumId w:val="33"/>
  </w:num>
  <w:num w:numId="21">
    <w:abstractNumId w:val="20"/>
  </w:num>
  <w:num w:numId="22">
    <w:abstractNumId w:val="22"/>
  </w:num>
  <w:num w:numId="23">
    <w:abstractNumId w:val="1"/>
  </w:num>
  <w:num w:numId="24">
    <w:abstractNumId w:val="0"/>
  </w:num>
  <w:num w:numId="25">
    <w:abstractNumId w:val="29"/>
  </w:num>
  <w:num w:numId="26">
    <w:abstractNumId w:val="32"/>
  </w:num>
  <w:num w:numId="27">
    <w:abstractNumId w:val="36"/>
  </w:num>
  <w:num w:numId="28">
    <w:abstractNumId w:val="12"/>
  </w:num>
  <w:num w:numId="29">
    <w:abstractNumId w:val="18"/>
  </w:num>
  <w:num w:numId="30">
    <w:abstractNumId w:val="28"/>
  </w:num>
  <w:num w:numId="31">
    <w:abstractNumId w:val="31"/>
  </w:num>
  <w:num w:numId="32">
    <w:abstractNumId w:val="8"/>
  </w:num>
  <w:num w:numId="33">
    <w:abstractNumId w:val="35"/>
  </w:num>
  <w:num w:numId="34">
    <w:abstractNumId w:val="16"/>
  </w:num>
  <w:num w:numId="35">
    <w:abstractNumId w:val="6"/>
  </w:num>
  <w:num w:numId="36">
    <w:abstractNumId w:val="34"/>
  </w:num>
  <w:num w:numId="37">
    <w:abstractNumId w:val="11"/>
  </w:num>
  <w:num w:numId="38">
    <w:abstractNumId w:val="38"/>
  </w:num>
  <w:num w:numId="39">
    <w:abstractNumId w:val="10"/>
  </w:num>
  <w:num w:numId="40">
    <w:abstractNumId w:val="19"/>
  </w:num>
  <w:num w:numId="41">
    <w:abstractNumId w:val="21"/>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99"/>
    <w:rsid w:val="00001932"/>
    <w:rsid w:val="000216EE"/>
    <w:rsid w:val="0002361F"/>
    <w:rsid w:val="00025497"/>
    <w:rsid w:val="0002782F"/>
    <w:rsid w:val="00032732"/>
    <w:rsid w:val="00033E0A"/>
    <w:rsid w:val="000446FB"/>
    <w:rsid w:val="00046CF7"/>
    <w:rsid w:val="00053A80"/>
    <w:rsid w:val="000614DA"/>
    <w:rsid w:val="00067FF4"/>
    <w:rsid w:val="00076819"/>
    <w:rsid w:val="00077C79"/>
    <w:rsid w:val="000820F1"/>
    <w:rsid w:val="00082163"/>
    <w:rsid w:val="000829FC"/>
    <w:rsid w:val="000835A1"/>
    <w:rsid w:val="00083AC3"/>
    <w:rsid w:val="00097616"/>
    <w:rsid w:val="0009790F"/>
    <w:rsid w:val="000A4DFE"/>
    <w:rsid w:val="000A5708"/>
    <w:rsid w:val="000B083E"/>
    <w:rsid w:val="000D3E11"/>
    <w:rsid w:val="000F0A49"/>
    <w:rsid w:val="000F243A"/>
    <w:rsid w:val="000F29B4"/>
    <w:rsid w:val="000F4F71"/>
    <w:rsid w:val="001048E3"/>
    <w:rsid w:val="00115422"/>
    <w:rsid w:val="00121B20"/>
    <w:rsid w:val="001266E5"/>
    <w:rsid w:val="00130C0F"/>
    <w:rsid w:val="00136266"/>
    <w:rsid w:val="00142D3B"/>
    <w:rsid w:val="00152F3E"/>
    <w:rsid w:val="001561BA"/>
    <w:rsid w:val="0016304D"/>
    <w:rsid w:val="001662AF"/>
    <w:rsid w:val="00184C96"/>
    <w:rsid w:val="0019676D"/>
    <w:rsid w:val="001A0C8F"/>
    <w:rsid w:val="001A65F5"/>
    <w:rsid w:val="001D6408"/>
    <w:rsid w:val="001F1EA2"/>
    <w:rsid w:val="001F6EB9"/>
    <w:rsid w:val="0021331D"/>
    <w:rsid w:val="0022299E"/>
    <w:rsid w:val="002328FB"/>
    <w:rsid w:val="00232B0F"/>
    <w:rsid w:val="0024175F"/>
    <w:rsid w:val="00252073"/>
    <w:rsid w:val="0025242D"/>
    <w:rsid w:val="0025479D"/>
    <w:rsid w:val="00263654"/>
    <w:rsid w:val="00264F02"/>
    <w:rsid w:val="00266838"/>
    <w:rsid w:val="002716F2"/>
    <w:rsid w:val="00274EA0"/>
    <w:rsid w:val="00282CC2"/>
    <w:rsid w:val="00283157"/>
    <w:rsid w:val="00283CBE"/>
    <w:rsid w:val="00285BE1"/>
    <w:rsid w:val="00291A1E"/>
    <w:rsid w:val="002A25B4"/>
    <w:rsid w:val="002B4DDD"/>
    <w:rsid w:val="002B6358"/>
    <w:rsid w:val="002B76D0"/>
    <w:rsid w:val="002C115E"/>
    <w:rsid w:val="002C59C0"/>
    <w:rsid w:val="002D4F92"/>
    <w:rsid w:val="002F5220"/>
    <w:rsid w:val="00300D69"/>
    <w:rsid w:val="00305E5F"/>
    <w:rsid w:val="00305EC8"/>
    <w:rsid w:val="00307AEB"/>
    <w:rsid w:val="0031274A"/>
    <w:rsid w:val="00315CE9"/>
    <w:rsid w:val="0032030C"/>
    <w:rsid w:val="00321473"/>
    <w:rsid w:val="0032148B"/>
    <w:rsid w:val="00330987"/>
    <w:rsid w:val="00355E1B"/>
    <w:rsid w:val="003825F1"/>
    <w:rsid w:val="00382993"/>
    <w:rsid w:val="003974D2"/>
    <w:rsid w:val="0039768F"/>
    <w:rsid w:val="00397E24"/>
    <w:rsid w:val="003A6E21"/>
    <w:rsid w:val="003B20F8"/>
    <w:rsid w:val="003C183E"/>
    <w:rsid w:val="003C187D"/>
    <w:rsid w:val="003C304E"/>
    <w:rsid w:val="003D143E"/>
    <w:rsid w:val="003D4B48"/>
    <w:rsid w:val="003F5A2B"/>
    <w:rsid w:val="004003C5"/>
    <w:rsid w:val="00400558"/>
    <w:rsid w:val="0040181A"/>
    <w:rsid w:val="004152BE"/>
    <w:rsid w:val="00415FA1"/>
    <w:rsid w:val="00420ABE"/>
    <w:rsid w:val="00423007"/>
    <w:rsid w:val="00423425"/>
    <w:rsid w:val="00424A2C"/>
    <w:rsid w:val="004429FF"/>
    <w:rsid w:val="00447381"/>
    <w:rsid w:val="00460122"/>
    <w:rsid w:val="00461674"/>
    <w:rsid w:val="00465224"/>
    <w:rsid w:val="0046720E"/>
    <w:rsid w:val="004777C8"/>
    <w:rsid w:val="00484203"/>
    <w:rsid w:val="004971DD"/>
    <w:rsid w:val="004A3516"/>
    <w:rsid w:val="004A7118"/>
    <w:rsid w:val="004A7538"/>
    <w:rsid w:val="004C25C2"/>
    <w:rsid w:val="004D298A"/>
    <w:rsid w:val="004E5F77"/>
    <w:rsid w:val="004F30D6"/>
    <w:rsid w:val="00511C3B"/>
    <w:rsid w:val="0051250C"/>
    <w:rsid w:val="0051387F"/>
    <w:rsid w:val="00516722"/>
    <w:rsid w:val="00520DBB"/>
    <w:rsid w:val="005221EB"/>
    <w:rsid w:val="00523A93"/>
    <w:rsid w:val="00527FAC"/>
    <w:rsid w:val="00542E26"/>
    <w:rsid w:val="00572D79"/>
    <w:rsid w:val="00577B07"/>
    <w:rsid w:val="0058691D"/>
    <w:rsid w:val="0059415F"/>
    <w:rsid w:val="005A5587"/>
    <w:rsid w:val="005A5A9D"/>
    <w:rsid w:val="005A7787"/>
    <w:rsid w:val="005B54F3"/>
    <w:rsid w:val="005C77EF"/>
    <w:rsid w:val="005D4AFF"/>
    <w:rsid w:val="005F0AFE"/>
    <w:rsid w:val="00600EB7"/>
    <w:rsid w:val="006068BE"/>
    <w:rsid w:val="006207D3"/>
    <w:rsid w:val="00625704"/>
    <w:rsid w:val="00626A5D"/>
    <w:rsid w:val="00630A08"/>
    <w:rsid w:val="00637712"/>
    <w:rsid w:val="00640D6C"/>
    <w:rsid w:val="006413CF"/>
    <w:rsid w:val="0064399A"/>
    <w:rsid w:val="00645829"/>
    <w:rsid w:val="00652117"/>
    <w:rsid w:val="00653C6F"/>
    <w:rsid w:val="0068307B"/>
    <w:rsid w:val="006832F4"/>
    <w:rsid w:val="006839A3"/>
    <w:rsid w:val="0068446D"/>
    <w:rsid w:val="006936FC"/>
    <w:rsid w:val="006A3184"/>
    <w:rsid w:val="006B1BE3"/>
    <w:rsid w:val="006B4EE7"/>
    <w:rsid w:val="006C7DCF"/>
    <w:rsid w:val="006D0AE1"/>
    <w:rsid w:val="006D7EC5"/>
    <w:rsid w:val="006E6830"/>
    <w:rsid w:val="006E6CC2"/>
    <w:rsid w:val="006F1E49"/>
    <w:rsid w:val="006F1E56"/>
    <w:rsid w:val="006F320C"/>
    <w:rsid w:val="006F6D91"/>
    <w:rsid w:val="007035BA"/>
    <w:rsid w:val="007052C2"/>
    <w:rsid w:val="0071344D"/>
    <w:rsid w:val="00732764"/>
    <w:rsid w:val="00732AB6"/>
    <w:rsid w:val="00753ECE"/>
    <w:rsid w:val="00756999"/>
    <w:rsid w:val="007653DE"/>
    <w:rsid w:val="007665A4"/>
    <w:rsid w:val="0076763B"/>
    <w:rsid w:val="0077771E"/>
    <w:rsid w:val="0078675C"/>
    <w:rsid w:val="007908D0"/>
    <w:rsid w:val="00791152"/>
    <w:rsid w:val="0079291B"/>
    <w:rsid w:val="00793C95"/>
    <w:rsid w:val="00793EEE"/>
    <w:rsid w:val="00795362"/>
    <w:rsid w:val="007A1E0A"/>
    <w:rsid w:val="007A2720"/>
    <w:rsid w:val="007A2961"/>
    <w:rsid w:val="007A4293"/>
    <w:rsid w:val="007B035E"/>
    <w:rsid w:val="007B0B51"/>
    <w:rsid w:val="007D163A"/>
    <w:rsid w:val="007F1DE9"/>
    <w:rsid w:val="007F5A35"/>
    <w:rsid w:val="00811ACE"/>
    <w:rsid w:val="00826F04"/>
    <w:rsid w:val="00833637"/>
    <w:rsid w:val="008369C6"/>
    <w:rsid w:val="008405CC"/>
    <w:rsid w:val="00840F8A"/>
    <w:rsid w:val="00843CAD"/>
    <w:rsid w:val="00846055"/>
    <w:rsid w:val="008665DA"/>
    <w:rsid w:val="00871399"/>
    <w:rsid w:val="008800CD"/>
    <w:rsid w:val="0088577C"/>
    <w:rsid w:val="00894F08"/>
    <w:rsid w:val="008A4DBD"/>
    <w:rsid w:val="008B5294"/>
    <w:rsid w:val="008B5B74"/>
    <w:rsid w:val="008C036A"/>
    <w:rsid w:val="008C4338"/>
    <w:rsid w:val="008C7B92"/>
    <w:rsid w:val="008D113C"/>
    <w:rsid w:val="008D621E"/>
    <w:rsid w:val="008D66CC"/>
    <w:rsid w:val="00900401"/>
    <w:rsid w:val="009253AB"/>
    <w:rsid w:val="00926BD2"/>
    <w:rsid w:val="009275A4"/>
    <w:rsid w:val="00932264"/>
    <w:rsid w:val="0095400B"/>
    <w:rsid w:val="00957B0C"/>
    <w:rsid w:val="00962CBA"/>
    <w:rsid w:val="009662F8"/>
    <w:rsid w:val="00985910"/>
    <w:rsid w:val="00986139"/>
    <w:rsid w:val="00990AC8"/>
    <w:rsid w:val="009973E1"/>
    <w:rsid w:val="009A1165"/>
    <w:rsid w:val="009A251C"/>
    <w:rsid w:val="009C758F"/>
    <w:rsid w:val="009D4AC7"/>
    <w:rsid w:val="009E021A"/>
    <w:rsid w:val="009E128B"/>
    <w:rsid w:val="009E3DC4"/>
    <w:rsid w:val="009E4516"/>
    <w:rsid w:val="009E49F7"/>
    <w:rsid w:val="009E617D"/>
    <w:rsid w:val="009E6D83"/>
    <w:rsid w:val="009E7A13"/>
    <w:rsid w:val="00A009AC"/>
    <w:rsid w:val="00A050BE"/>
    <w:rsid w:val="00A105D9"/>
    <w:rsid w:val="00A1076A"/>
    <w:rsid w:val="00A17333"/>
    <w:rsid w:val="00A25BAF"/>
    <w:rsid w:val="00A27E74"/>
    <w:rsid w:val="00A46FCC"/>
    <w:rsid w:val="00A752CD"/>
    <w:rsid w:val="00A91F02"/>
    <w:rsid w:val="00AA532A"/>
    <w:rsid w:val="00AA7201"/>
    <w:rsid w:val="00AB18B3"/>
    <w:rsid w:val="00AC06F4"/>
    <w:rsid w:val="00AC5A2B"/>
    <w:rsid w:val="00AD42E8"/>
    <w:rsid w:val="00AE7C13"/>
    <w:rsid w:val="00B03AB1"/>
    <w:rsid w:val="00B062BC"/>
    <w:rsid w:val="00B12264"/>
    <w:rsid w:val="00B33B5A"/>
    <w:rsid w:val="00B347AE"/>
    <w:rsid w:val="00B41E52"/>
    <w:rsid w:val="00B423EB"/>
    <w:rsid w:val="00B4347F"/>
    <w:rsid w:val="00B52A83"/>
    <w:rsid w:val="00B536B5"/>
    <w:rsid w:val="00B655D3"/>
    <w:rsid w:val="00B673EE"/>
    <w:rsid w:val="00B73DA6"/>
    <w:rsid w:val="00B7553C"/>
    <w:rsid w:val="00B86E23"/>
    <w:rsid w:val="00B90AEF"/>
    <w:rsid w:val="00B91AF4"/>
    <w:rsid w:val="00BA2642"/>
    <w:rsid w:val="00BA3125"/>
    <w:rsid w:val="00BA78F7"/>
    <w:rsid w:val="00BB603A"/>
    <w:rsid w:val="00BC084F"/>
    <w:rsid w:val="00BD25EA"/>
    <w:rsid w:val="00BD4488"/>
    <w:rsid w:val="00BD4C9D"/>
    <w:rsid w:val="00BD6F66"/>
    <w:rsid w:val="00BE0B9A"/>
    <w:rsid w:val="00C03AC2"/>
    <w:rsid w:val="00C12757"/>
    <w:rsid w:val="00C21B23"/>
    <w:rsid w:val="00C239BD"/>
    <w:rsid w:val="00C23DAA"/>
    <w:rsid w:val="00C52212"/>
    <w:rsid w:val="00C57B4E"/>
    <w:rsid w:val="00C74C6A"/>
    <w:rsid w:val="00C833CB"/>
    <w:rsid w:val="00C83896"/>
    <w:rsid w:val="00C90D08"/>
    <w:rsid w:val="00C96AF0"/>
    <w:rsid w:val="00CA0002"/>
    <w:rsid w:val="00CB0EDA"/>
    <w:rsid w:val="00CB57A8"/>
    <w:rsid w:val="00CB78D1"/>
    <w:rsid w:val="00CC2123"/>
    <w:rsid w:val="00CC3F02"/>
    <w:rsid w:val="00CC77BF"/>
    <w:rsid w:val="00CD20C2"/>
    <w:rsid w:val="00CE7248"/>
    <w:rsid w:val="00CF275B"/>
    <w:rsid w:val="00CF2E2C"/>
    <w:rsid w:val="00CF4666"/>
    <w:rsid w:val="00CF72C6"/>
    <w:rsid w:val="00D04D7D"/>
    <w:rsid w:val="00D04FA7"/>
    <w:rsid w:val="00D101D5"/>
    <w:rsid w:val="00D16BFF"/>
    <w:rsid w:val="00D26CCD"/>
    <w:rsid w:val="00D32B08"/>
    <w:rsid w:val="00D5119B"/>
    <w:rsid w:val="00D52C38"/>
    <w:rsid w:val="00D52CA0"/>
    <w:rsid w:val="00D53A82"/>
    <w:rsid w:val="00D5710F"/>
    <w:rsid w:val="00D64A97"/>
    <w:rsid w:val="00D70AEF"/>
    <w:rsid w:val="00D7778C"/>
    <w:rsid w:val="00D8021A"/>
    <w:rsid w:val="00D80327"/>
    <w:rsid w:val="00D860B9"/>
    <w:rsid w:val="00D9030D"/>
    <w:rsid w:val="00D92A66"/>
    <w:rsid w:val="00D9547C"/>
    <w:rsid w:val="00DA6A18"/>
    <w:rsid w:val="00DB363D"/>
    <w:rsid w:val="00DB45DF"/>
    <w:rsid w:val="00DB4BBD"/>
    <w:rsid w:val="00DC1293"/>
    <w:rsid w:val="00DC14ED"/>
    <w:rsid w:val="00DC22DF"/>
    <w:rsid w:val="00DC42F9"/>
    <w:rsid w:val="00DD6A07"/>
    <w:rsid w:val="00DE2363"/>
    <w:rsid w:val="00DE4C7A"/>
    <w:rsid w:val="00DF5FF2"/>
    <w:rsid w:val="00E0441B"/>
    <w:rsid w:val="00E15811"/>
    <w:rsid w:val="00E21E70"/>
    <w:rsid w:val="00E3140A"/>
    <w:rsid w:val="00E43EA2"/>
    <w:rsid w:val="00E4644B"/>
    <w:rsid w:val="00E57AF0"/>
    <w:rsid w:val="00E60D7F"/>
    <w:rsid w:val="00E700E7"/>
    <w:rsid w:val="00E74783"/>
    <w:rsid w:val="00E74AD3"/>
    <w:rsid w:val="00E76DB3"/>
    <w:rsid w:val="00E804CC"/>
    <w:rsid w:val="00E80ECE"/>
    <w:rsid w:val="00E8425F"/>
    <w:rsid w:val="00E95BAB"/>
    <w:rsid w:val="00EA3FDD"/>
    <w:rsid w:val="00EA61CB"/>
    <w:rsid w:val="00EA6348"/>
    <w:rsid w:val="00EB0A92"/>
    <w:rsid w:val="00EB1F15"/>
    <w:rsid w:val="00EC382C"/>
    <w:rsid w:val="00EC651F"/>
    <w:rsid w:val="00ED45DD"/>
    <w:rsid w:val="00ED7994"/>
    <w:rsid w:val="00EE0CAD"/>
    <w:rsid w:val="00EE14D4"/>
    <w:rsid w:val="00EE1C53"/>
    <w:rsid w:val="00EF1E60"/>
    <w:rsid w:val="00EF33F2"/>
    <w:rsid w:val="00F20D52"/>
    <w:rsid w:val="00F2562F"/>
    <w:rsid w:val="00F415E5"/>
    <w:rsid w:val="00F66104"/>
    <w:rsid w:val="00F67681"/>
    <w:rsid w:val="00F746A1"/>
    <w:rsid w:val="00F91A6B"/>
    <w:rsid w:val="00F93DD1"/>
    <w:rsid w:val="00F95BFF"/>
    <w:rsid w:val="00FB14F6"/>
    <w:rsid w:val="00FB7006"/>
    <w:rsid w:val="00FC69A5"/>
    <w:rsid w:val="00FD7586"/>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9"/>
    <w:lsdException w:name="heading 7" w:uiPriority="9" w:qFormat="1"/>
    <w:lsdException w:name="heading 8" w:uiPriority="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AC"/>
    <w:pPr>
      <w:spacing w:before="60" w:after="60" w:line="264" w:lineRule="auto"/>
      <w:jc w:val="both"/>
    </w:pPr>
    <w:rPr>
      <w:sz w:val="20"/>
    </w:rPr>
  </w:style>
  <w:style w:type="paragraph" w:styleId="Titre1">
    <w:name w:val="heading 1"/>
    <w:basedOn w:val="Normal"/>
    <w:next w:val="Normal"/>
    <w:link w:val="Titre1Car"/>
    <w:qFormat/>
    <w:rsid w:val="00811ACE"/>
    <w:pPr>
      <w:keepNext/>
      <w:keepLines/>
      <w:spacing w:before="120" w:after="240" w:line="240" w:lineRule="auto"/>
      <w:outlineLvl w:val="0"/>
    </w:pPr>
    <w:rPr>
      <w:rFonts w:asciiTheme="majorHAnsi" w:eastAsiaTheme="majorEastAsia" w:hAnsiTheme="majorHAnsi" w:cstheme="majorBidi"/>
      <w:b/>
      <w:bCs/>
      <w:color w:val="3477B2" w:themeColor="accent1"/>
      <w:sz w:val="32"/>
      <w:szCs w:val="28"/>
    </w:rPr>
  </w:style>
  <w:style w:type="paragraph" w:styleId="Titre2">
    <w:name w:val="heading 2"/>
    <w:basedOn w:val="Normal"/>
    <w:next w:val="Normal"/>
    <w:link w:val="Titre2Car"/>
    <w:uiPriority w:val="9"/>
    <w:unhideWhenUsed/>
    <w:qFormat/>
    <w:rsid w:val="000835A1"/>
    <w:pPr>
      <w:keepNext/>
      <w:keepLines/>
      <w:spacing w:before="120" w:after="240"/>
      <w:outlineLvl w:val="1"/>
    </w:pPr>
    <w:rPr>
      <w:rFonts w:asciiTheme="majorHAnsi" w:eastAsiaTheme="majorEastAsia" w:hAnsiTheme="majorHAnsi" w:cstheme="majorBidi"/>
      <w:b/>
      <w:bCs/>
      <w:color w:val="629DD1" w:themeColor="accent3"/>
      <w:sz w:val="26"/>
      <w:szCs w:val="26"/>
    </w:rPr>
  </w:style>
  <w:style w:type="paragraph" w:styleId="Titre3">
    <w:name w:val="heading 3"/>
    <w:basedOn w:val="Normal"/>
    <w:next w:val="Normal"/>
    <w:link w:val="Titre3Car"/>
    <w:autoRedefine/>
    <w:unhideWhenUsed/>
    <w:qFormat/>
    <w:rsid w:val="00CC77BF"/>
    <w:pPr>
      <w:keepNext/>
      <w:keepLines/>
      <w:spacing w:before="120" w:after="240"/>
      <w:outlineLvl w:val="2"/>
    </w:pPr>
    <w:rPr>
      <w:rFonts w:asciiTheme="majorHAnsi" w:eastAsiaTheme="majorEastAsia" w:hAnsiTheme="majorHAnsi" w:cstheme="majorBidi"/>
      <w:b/>
      <w:bCs/>
      <w:color w:val="7F7F7F" w:themeColor="accent4"/>
      <w:sz w:val="22"/>
    </w:rPr>
  </w:style>
  <w:style w:type="paragraph" w:styleId="Titre4">
    <w:name w:val="heading 4"/>
    <w:basedOn w:val="Normal"/>
    <w:next w:val="Normal"/>
    <w:link w:val="Titre4Car"/>
    <w:qFormat/>
    <w:rsid w:val="009E49F7"/>
    <w:pPr>
      <w:tabs>
        <w:tab w:val="num" w:pos="864"/>
      </w:tabs>
      <w:spacing w:after="240" w:line="240" w:lineRule="auto"/>
      <w:ind w:left="864" w:hanging="864"/>
      <w:jc w:val="left"/>
      <w:outlineLvl w:val="3"/>
    </w:pPr>
    <w:rPr>
      <w:rFonts w:ascii="Arial" w:eastAsia="Times New Roman" w:hAnsi="Arial" w:cs="Times New Roman"/>
      <w:b/>
      <w:szCs w:val="20"/>
      <w:lang w:eastAsia="fr-FR"/>
    </w:rPr>
  </w:style>
  <w:style w:type="paragraph" w:styleId="Titre5">
    <w:name w:val="heading 5"/>
    <w:basedOn w:val="Normal"/>
    <w:next w:val="Normal"/>
    <w:link w:val="Titre5Car"/>
    <w:rsid w:val="00BD4488"/>
    <w:pPr>
      <w:keepNext/>
      <w:spacing w:after="0" w:line="240" w:lineRule="auto"/>
      <w:jc w:val="center"/>
      <w:outlineLvl w:val="4"/>
    </w:pPr>
    <w:rPr>
      <w:rFonts w:ascii="Calibri" w:eastAsia="Times New Roman" w:hAnsi="Calibri" w:cs="Times New Roman"/>
      <w:b/>
      <w:iCs/>
      <w:sz w:val="24"/>
      <w:szCs w:val="24"/>
      <w:lang w:eastAsia="fr-FR"/>
    </w:rPr>
  </w:style>
  <w:style w:type="paragraph" w:styleId="Titre8">
    <w:name w:val="heading 8"/>
    <w:basedOn w:val="Normal"/>
    <w:next w:val="Normal"/>
    <w:link w:val="Titre8Car"/>
    <w:rsid w:val="00BD4488"/>
    <w:pPr>
      <w:keepNext/>
      <w:spacing w:after="0" w:line="240" w:lineRule="auto"/>
      <w:jc w:val="left"/>
      <w:outlineLvl w:val="7"/>
    </w:pPr>
    <w:rPr>
      <w:rFonts w:ascii="Arial" w:eastAsia="Times New Roman" w:hAnsi="Arial" w:cs="Times New Roman"/>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iPriority w:val="99"/>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811ACE"/>
    <w:rPr>
      <w:rFonts w:asciiTheme="majorHAnsi" w:eastAsiaTheme="majorEastAsia" w:hAnsiTheme="majorHAnsi" w:cstheme="majorBidi"/>
      <w:b/>
      <w:bCs/>
      <w:color w:val="3477B2" w:themeColor="accent1"/>
      <w:sz w:val="32"/>
      <w:szCs w:val="28"/>
    </w:rPr>
  </w:style>
  <w:style w:type="character" w:customStyle="1" w:styleId="Titre2Car">
    <w:name w:val="Titre 2 Car"/>
    <w:basedOn w:val="Policepardfaut"/>
    <w:link w:val="Titre2"/>
    <w:uiPriority w:val="9"/>
    <w:rsid w:val="000835A1"/>
    <w:rPr>
      <w:rFonts w:asciiTheme="majorHAnsi" w:eastAsiaTheme="majorEastAsia" w:hAnsiTheme="majorHAnsi" w:cstheme="majorBidi"/>
      <w:b/>
      <w:bCs/>
      <w:color w:val="629DD1" w:themeColor="accent3"/>
      <w:sz w:val="26"/>
      <w:szCs w:val="26"/>
    </w:rPr>
  </w:style>
  <w:style w:type="character" w:customStyle="1" w:styleId="Titre3Car">
    <w:name w:val="Titre 3 Car"/>
    <w:basedOn w:val="Policepardfaut"/>
    <w:link w:val="Titre3"/>
    <w:rsid w:val="00CC77BF"/>
    <w:rPr>
      <w:rFonts w:asciiTheme="majorHAnsi" w:eastAsiaTheme="majorEastAsia" w:hAnsiTheme="majorHAnsi" w:cstheme="majorBidi"/>
      <w:b/>
      <w:bCs/>
      <w:color w:val="7F7F7F" w:themeColor="accent4"/>
    </w:rPr>
  </w:style>
  <w:style w:type="paragraph" w:styleId="Paragraphedeliste">
    <w:name w:val="List Paragraph"/>
    <w:basedOn w:val="Normal"/>
    <w:uiPriority w:val="34"/>
    <w:qFormat/>
    <w:rsid w:val="00C03AC2"/>
    <w:pPr>
      <w:ind w:left="720"/>
      <w:contextualSpacing/>
    </w:pPr>
  </w:style>
  <w:style w:type="paragraph" w:styleId="Notedebasdepage">
    <w:name w:val="footnote text"/>
    <w:basedOn w:val="Normal"/>
    <w:link w:val="NotedebasdepageCar"/>
    <w:semiHidden/>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semiHidden/>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264F02"/>
    <w:pPr>
      <w:tabs>
        <w:tab w:val="left" w:pos="440"/>
        <w:tab w:val="right" w:leader="dot" w:pos="7371"/>
      </w:tabs>
      <w:spacing w:after="100"/>
    </w:pPr>
    <w:rPr>
      <w:b/>
      <w:noProof/>
      <w:color w:val="265985" w:themeColor="accent6"/>
      <w:sz w:val="24"/>
      <w:szCs w:val="24"/>
    </w:rPr>
  </w:style>
  <w:style w:type="paragraph" w:styleId="TM2">
    <w:name w:val="toc 2"/>
    <w:basedOn w:val="Normal"/>
    <w:next w:val="Normal"/>
    <w:autoRedefine/>
    <w:uiPriority w:val="39"/>
    <w:unhideWhenUsed/>
    <w:rsid w:val="005A5587"/>
    <w:pPr>
      <w:tabs>
        <w:tab w:val="left" w:pos="880"/>
        <w:tab w:val="right" w:leader="dot" w:pos="7938"/>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paragraph" w:customStyle="1" w:styleId="3372873BB58A4DED866D2BE34882C06C">
    <w:name w:val="3372873BB58A4DED866D2BE34882C06C"/>
    <w:rsid w:val="00795362"/>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9E49F7"/>
    <w:rPr>
      <w:rFonts w:ascii="Arial" w:eastAsia="Times New Roman" w:hAnsi="Arial" w:cs="Times New Roman"/>
      <w:b/>
      <w:sz w:val="20"/>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semiHidden/>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semiHidden/>
    <w:rsid w:val="00BD4488"/>
    <w:rPr>
      <w:rFonts w:ascii="Arial" w:eastAsia="Times New Roman" w:hAnsi="Arial" w:cs="Times New Roman"/>
      <w:sz w:val="20"/>
      <w:szCs w:val="20"/>
      <w:lang w:eastAsia="fr-FR"/>
    </w:rPr>
  </w:style>
  <w:style w:type="paragraph" w:customStyle="1" w:styleId="CarCarCharChar">
    <w:name w:val="Car Car Char Char"/>
    <w:basedOn w:val="Normal"/>
    <w:rsid w:val="00BD4488"/>
    <w:pPr>
      <w:spacing w:after="160" w:line="240" w:lineRule="exact"/>
      <w:jc w:val="left"/>
    </w:pPr>
    <w:rPr>
      <w:rFonts w:ascii="Verdana" w:eastAsia="Times New Roman" w:hAnsi="Verdana" w:cs="Times New Roman"/>
      <w:szCs w:val="20"/>
      <w:lang w:val="en-US"/>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itre31">
    <w:name w:val="titre31"/>
    <w:basedOn w:val="Policepardfaut"/>
    <w:rsid w:val="00BD4488"/>
    <w:rPr>
      <w:rFonts w:ascii="Arial" w:hAnsi="Arial" w:cs="Arial" w:hint="default"/>
      <w:b/>
      <w:bCs/>
      <w:color w:val="CC3300"/>
      <w:sz w:val="21"/>
      <w:szCs w:val="21"/>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uiPriority w:val="99"/>
    <w:rsid w:val="00BD4488"/>
    <w:rPr>
      <w:rFonts w:cs="Times New Roman"/>
    </w:rPr>
  </w:style>
  <w:style w:type="character" w:styleId="lev">
    <w:name w:val="Strong"/>
    <w:basedOn w:val="Policepardfaut"/>
    <w:qFormat/>
    <w:rsid w:val="00BD4488"/>
    <w:rPr>
      <w:b/>
      <w:bCs/>
    </w:rPr>
  </w:style>
  <w:style w:type="character" w:styleId="Accentuation">
    <w:name w:val="Emphasis"/>
    <w:basedOn w:val="Policepardfaut"/>
    <w:qForma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styleId="Trameclaire-Accent1">
    <w:name w:val="Light Shading Accent 1"/>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uiPriority w:val="39"/>
    <w:semiHidden/>
    <w:unhideWhenUsed/>
    <w:qFormat/>
    <w:rsid w:val="00A009AC"/>
    <w:pPr>
      <w:spacing w:before="480" w:after="0" w:line="276" w:lineRule="auto"/>
      <w:jc w:val="left"/>
      <w:outlineLvl w:val="9"/>
    </w:pPr>
    <w:rPr>
      <w:color w:val="275885"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9"/>
    <w:lsdException w:name="heading 7" w:uiPriority="9" w:qFormat="1"/>
    <w:lsdException w:name="heading 8" w:uiPriority="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AC"/>
    <w:pPr>
      <w:spacing w:before="60" w:after="60" w:line="264" w:lineRule="auto"/>
      <w:jc w:val="both"/>
    </w:pPr>
    <w:rPr>
      <w:sz w:val="20"/>
    </w:rPr>
  </w:style>
  <w:style w:type="paragraph" w:styleId="Titre1">
    <w:name w:val="heading 1"/>
    <w:basedOn w:val="Normal"/>
    <w:next w:val="Normal"/>
    <w:link w:val="Titre1Car"/>
    <w:qFormat/>
    <w:rsid w:val="00811ACE"/>
    <w:pPr>
      <w:keepNext/>
      <w:keepLines/>
      <w:spacing w:before="120" w:after="240" w:line="240" w:lineRule="auto"/>
      <w:outlineLvl w:val="0"/>
    </w:pPr>
    <w:rPr>
      <w:rFonts w:asciiTheme="majorHAnsi" w:eastAsiaTheme="majorEastAsia" w:hAnsiTheme="majorHAnsi" w:cstheme="majorBidi"/>
      <w:b/>
      <w:bCs/>
      <w:color w:val="3477B2" w:themeColor="accent1"/>
      <w:sz w:val="32"/>
      <w:szCs w:val="28"/>
    </w:rPr>
  </w:style>
  <w:style w:type="paragraph" w:styleId="Titre2">
    <w:name w:val="heading 2"/>
    <w:basedOn w:val="Normal"/>
    <w:next w:val="Normal"/>
    <w:link w:val="Titre2Car"/>
    <w:uiPriority w:val="9"/>
    <w:unhideWhenUsed/>
    <w:qFormat/>
    <w:rsid w:val="000835A1"/>
    <w:pPr>
      <w:keepNext/>
      <w:keepLines/>
      <w:spacing w:before="120" w:after="240"/>
      <w:outlineLvl w:val="1"/>
    </w:pPr>
    <w:rPr>
      <w:rFonts w:asciiTheme="majorHAnsi" w:eastAsiaTheme="majorEastAsia" w:hAnsiTheme="majorHAnsi" w:cstheme="majorBidi"/>
      <w:b/>
      <w:bCs/>
      <w:color w:val="629DD1" w:themeColor="accent3"/>
      <w:sz w:val="26"/>
      <w:szCs w:val="26"/>
    </w:rPr>
  </w:style>
  <w:style w:type="paragraph" w:styleId="Titre3">
    <w:name w:val="heading 3"/>
    <w:basedOn w:val="Normal"/>
    <w:next w:val="Normal"/>
    <w:link w:val="Titre3Car"/>
    <w:autoRedefine/>
    <w:unhideWhenUsed/>
    <w:qFormat/>
    <w:rsid w:val="00CC77BF"/>
    <w:pPr>
      <w:keepNext/>
      <w:keepLines/>
      <w:spacing w:before="120" w:after="240"/>
      <w:outlineLvl w:val="2"/>
    </w:pPr>
    <w:rPr>
      <w:rFonts w:asciiTheme="majorHAnsi" w:eastAsiaTheme="majorEastAsia" w:hAnsiTheme="majorHAnsi" w:cstheme="majorBidi"/>
      <w:b/>
      <w:bCs/>
      <w:color w:val="7F7F7F" w:themeColor="accent4"/>
      <w:sz w:val="22"/>
    </w:rPr>
  </w:style>
  <w:style w:type="paragraph" w:styleId="Titre4">
    <w:name w:val="heading 4"/>
    <w:basedOn w:val="Normal"/>
    <w:next w:val="Normal"/>
    <w:link w:val="Titre4Car"/>
    <w:qFormat/>
    <w:rsid w:val="009E49F7"/>
    <w:pPr>
      <w:tabs>
        <w:tab w:val="num" w:pos="864"/>
      </w:tabs>
      <w:spacing w:after="240" w:line="240" w:lineRule="auto"/>
      <w:ind w:left="864" w:hanging="864"/>
      <w:jc w:val="left"/>
      <w:outlineLvl w:val="3"/>
    </w:pPr>
    <w:rPr>
      <w:rFonts w:ascii="Arial" w:eastAsia="Times New Roman" w:hAnsi="Arial" w:cs="Times New Roman"/>
      <w:b/>
      <w:szCs w:val="20"/>
      <w:lang w:eastAsia="fr-FR"/>
    </w:rPr>
  </w:style>
  <w:style w:type="paragraph" w:styleId="Titre5">
    <w:name w:val="heading 5"/>
    <w:basedOn w:val="Normal"/>
    <w:next w:val="Normal"/>
    <w:link w:val="Titre5Car"/>
    <w:rsid w:val="00BD4488"/>
    <w:pPr>
      <w:keepNext/>
      <w:spacing w:after="0" w:line="240" w:lineRule="auto"/>
      <w:jc w:val="center"/>
      <w:outlineLvl w:val="4"/>
    </w:pPr>
    <w:rPr>
      <w:rFonts w:ascii="Calibri" w:eastAsia="Times New Roman" w:hAnsi="Calibri" w:cs="Times New Roman"/>
      <w:b/>
      <w:iCs/>
      <w:sz w:val="24"/>
      <w:szCs w:val="24"/>
      <w:lang w:eastAsia="fr-FR"/>
    </w:rPr>
  </w:style>
  <w:style w:type="paragraph" w:styleId="Titre8">
    <w:name w:val="heading 8"/>
    <w:basedOn w:val="Normal"/>
    <w:next w:val="Normal"/>
    <w:link w:val="Titre8Car"/>
    <w:rsid w:val="00BD4488"/>
    <w:pPr>
      <w:keepNext/>
      <w:spacing w:after="0" w:line="240" w:lineRule="auto"/>
      <w:jc w:val="left"/>
      <w:outlineLvl w:val="7"/>
    </w:pPr>
    <w:rPr>
      <w:rFonts w:ascii="Arial" w:eastAsia="Times New Roman" w:hAnsi="Arial" w:cs="Times New Roman"/>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iPriority w:val="99"/>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811ACE"/>
    <w:rPr>
      <w:rFonts w:asciiTheme="majorHAnsi" w:eastAsiaTheme="majorEastAsia" w:hAnsiTheme="majorHAnsi" w:cstheme="majorBidi"/>
      <w:b/>
      <w:bCs/>
      <w:color w:val="3477B2" w:themeColor="accent1"/>
      <w:sz w:val="32"/>
      <w:szCs w:val="28"/>
    </w:rPr>
  </w:style>
  <w:style w:type="character" w:customStyle="1" w:styleId="Titre2Car">
    <w:name w:val="Titre 2 Car"/>
    <w:basedOn w:val="Policepardfaut"/>
    <w:link w:val="Titre2"/>
    <w:uiPriority w:val="9"/>
    <w:rsid w:val="000835A1"/>
    <w:rPr>
      <w:rFonts w:asciiTheme="majorHAnsi" w:eastAsiaTheme="majorEastAsia" w:hAnsiTheme="majorHAnsi" w:cstheme="majorBidi"/>
      <w:b/>
      <w:bCs/>
      <w:color w:val="629DD1" w:themeColor="accent3"/>
      <w:sz w:val="26"/>
      <w:szCs w:val="26"/>
    </w:rPr>
  </w:style>
  <w:style w:type="character" w:customStyle="1" w:styleId="Titre3Car">
    <w:name w:val="Titre 3 Car"/>
    <w:basedOn w:val="Policepardfaut"/>
    <w:link w:val="Titre3"/>
    <w:rsid w:val="00CC77BF"/>
    <w:rPr>
      <w:rFonts w:asciiTheme="majorHAnsi" w:eastAsiaTheme="majorEastAsia" w:hAnsiTheme="majorHAnsi" w:cstheme="majorBidi"/>
      <w:b/>
      <w:bCs/>
      <w:color w:val="7F7F7F" w:themeColor="accent4"/>
    </w:rPr>
  </w:style>
  <w:style w:type="paragraph" w:styleId="Paragraphedeliste">
    <w:name w:val="List Paragraph"/>
    <w:basedOn w:val="Normal"/>
    <w:uiPriority w:val="34"/>
    <w:qFormat/>
    <w:rsid w:val="00C03AC2"/>
    <w:pPr>
      <w:ind w:left="720"/>
      <w:contextualSpacing/>
    </w:pPr>
  </w:style>
  <w:style w:type="paragraph" w:styleId="Notedebasdepage">
    <w:name w:val="footnote text"/>
    <w:basedOn w:val="Normal"/>
    <w:link w:val="NotedebasdepageCar"/>
    <w:semiHidden/>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semiHidden/>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264F02"/>
    <w:pPr>
      <w:tabs>
        <w:tab w:val="left" w:pos="440"/>
        <w:tab w:val="right" w:leader="dot" w:pos="7371"/>
      </w:tabs>
      <w:spacing w:after="100"/>
    </w:pPr>
    <w:rPr>
      <w:b/>
      <w:noProof/>
      <w:color w:val="265985" w:themeColor="accent6"/>
      <w:sz w:val="24"/>
      <w:szCs w:val="24"/>
    </w:rPr>
  </w:style>
  <w:style w:type="paragraph" w:styleId="TM2">
    <w:name w:val="toc 2"/>
    <w:basedOn w:val="Normal"/>
    <w:next w:val="Normal"/>
    <w:autoRedefine/>
    <w:uiPriority w:val="39"/>
    <w:unhideWhenUsed/>
    <w:rsid w:val="005A5587"/>
    <w:pPr>
      <w:tabs>
        <w:tab w:val="left" w:pos="880"/>
        <w:tab w:val="right" w:leader="dot" w:pos="7938"/>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paragraph" w:customStyle="1" w:styleId="3372873BB58A4DED866D2BE34882C06C">
    <w:name w:val="3372873BB58A4DED866D2BE34882C06C"/>
    <w:rsid w:val="00795362"/>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9E49F7"/>
    <w:rPr>
      <w:rFonts w:ascii="Arial" w:eastAsia="Times New Roman" w:hAnsi="Arial" w:cs="Times New Roman"/>
      <w:b/>
      <w:sz w:val="20"/>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semiHidden/>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semiHidden/>
    <w:rsid w:val="00BD4488"/>
    <w:rPr>
      <w:rFonts w:ascii="Arial" w:eastAsia="Times New Roman" w:hAnsi="Arial" w:cs="Times New Roman"/>
      <w:sz w:val="20"/>
      <w:szCs w:val="20"/>
      <w:lang w:eastAsia="fr-FR"/>
    </w:rPr>
  </w:style>
  <w:style w:type="paragraph" w:customStyle="1" w:styleId="CarCarCharChar">
    <w:name w:val="Car Car Char Char"/>
    <w:basedOn w:val="Normal"/>
    <w:rsid w:val="00BD4488"/>
    <w:pPr>
      <w:spacing w:after="160" w:line="240" w:lineRule="exact"/>
      <w:jc w:val="left"/>
    </w:pPr>
    <w:rPr>
      <w:rFonts w:ascii="Verdana" w:eastAsia="Times New Roman" w:hAnsi="Verdana" w:cs="Times New Roman"/>
      <w:szCs w:val="20"/>
      <w:lang w:val="en-US"/>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itre31">
    <w:name w:val="titre31"/>
    <w:basedOn w:val="Policepardfaut"/>
    <w:rsid w:val="00BD4488"/>
    <w:rPr>
      <w:rFonts w:ascii="Arial" w:hAnsi="Arial" w:cs="Arial" w:hint="default"/>
      <w:b/>
      <w:bCs/>
      <w:color w:val="CC3300"/>
      <w:sz w:val="21"/>
      <w:szCs w:val="21"/>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uiPriority w:val="99"/>
    <w:rsid w:val="00BD4488"/>
    <w:rPr>
      <w:rFonts w:cs="Times New Roman"/>
    </w:rPr>
  </w:style>
  <w:style w:type="character" w:styleId="lev">
    <w:name w:val="Strong"/>
    <w:basedOn w:val="Policepardfaut"/>
    <w:qFormat/>
    <w:rsid w:val="00BD4488"/>
    <w:rPr>
      <w:b/>
      <w:bCs/>
    </w:rPr>
  </w:style>
  <w:style w:type="character" w:styleId="Accentuation">
    <w:name w:val="Emphasis"/>
    <w:basedOn w:val="Policepardfaut"/>
    <w:qForma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styleId="Trameclaire-Accent1">
    <w:name w:val="Light Shading Accent 1"/>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uiPriority w:val="39"/>
    <w:semiHidden/>
    <w:unhideWhenUsed/>
    <w:qFormat/>
    <w:rsid w:val="00A009AC"/>
    <w:pPr>
      <w:spacing w:before="480" w:after="0" w:line="276" w:lineRule="auto"/>
      <w:jc w:val="left"/>
      <w:outlineLvl w:val="9"/>
    </w:pPr>
    <w:rPr>
      <w:color w:val="27588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0474">
      <w:bodyDiv w:val="1"/>
      <w:marLeft w:val="0"/>
      <w:marRight w:val="0"/>
      <w:marTop w:val="0"/>
      <w:marBottom w:val="0"/>
      <w:divBdr>
        <w:top w:val="none" w:sz="0" w:space="0" w:color="auto"/>
        <w:left w:val="none" w:sz="0" w:space="0" w:color="auto"/>
        <w:bottom w:val="none" w:sz="0" w:space="0" w:color="auto"/>
        <w:right w:val="none" w:sz="0" w:space="0" w:color="auto"/>
      </w:divBdr>
    </w:div>
    <w:div w:id="714236134">
      <w:bodyDiv w:val="1"/>
      <w:marLeft w:val="0"/>
      <w:marRight w:val="0"/>
      <w:marTop w:val="0"/>
      <w:marBottom w:val="0"/>
      <w:divBdr>
        <w:top w:val="none" w:sz="0" w:space="0" w:color="auto"/>
        <w:left w:val="none" w:sz="0" w:space="0" w:color="auto"/>
        <w:bottom w:val="none" w:sz="0" w:space="0" w:color="auto"/>
        <w:right w:val="none" w:sz="0" w:space="0" w:color="auto"/>
      </w:divBdr>
    </w:div>
    <w:div w:id="1021008484">
      <w:bodyDiv w:val="1"/>
      <w:marLeft w:val="0"/>
      <w:marRight w:val="0"/>
      <w:marTop w:val="0"/>
      <w:marBottom w:val="0"/>
      <w:divBdr>
        <w:top w:val="none" w:sz="0" w:space="0" w:color="auto"/>
        <w:left w:val="none" w:sz="0" w:space="0" w:color="auto"/>
        <w:bottom w:val="none" w:sz="0" w:space="0" w:color="auto"/>
        <w:right w:val="none" w:sz="0" w:space="0" w:color="auto"/>
      </w:divBdr>
    </w:div>
    <w:div w:id="1157959531">
      <w:bodyDiv w:val="1"/>
      <w:marLeft w:val="0"/>
      <w:marRight w:val="0"/>
      <w:marTop w:val="0"/>
      <w:marBottom w:val="0"/>
      <w:divBdr>
        <w:top w:val="none" w:sz="0" w:space="0" w:color="auto"/>
        <w:left w:val="none" w:sz="0" w:space="0" w:color="auto"/>
        <w:bottom w:val="none" w:sz="0" w:space="0" w:color="auto"/>
        <w:right w:val="none" w:sz="0" w:space="0" w:color="auto"/>
      </w:divBdr>
    </w:div>
    <w:div w:id="1300919181">
      <w:bodyDiv w:val="1"/>
      <w:marLeft w:val="0"/>
      <w:marRight w:val="0"/>
      <w:marTop w:val="0"/>
      <w:marBottom w:val="0"/>
      <w:divBdr>
        <w:top w:val="none" w:sz="0" w:space="0" w:color="auto"/>
        <w:left w:val="none" w:sz="0" w:space="0" w:color="auto"/>
        <w:bottom w:val="none" w:sz="0" w:space="0" w:color="auto"/>
        <w:right w:val="none" w:sz="0" w:space="0" w:color="auto"/>
      </w:divBdr>
    </w:div>
    <w:div w:id="1305692978">
      <w:bodyDiv w:val="1"/>
      <w:marLeft w:val="0"/>
      <w:marRight w:val="0"/>
      <w:marTop w:val="0"/>
      <w:marBottom w:val="0"/>
      <w:divBdr>
        <w:top w:val="none" w:sz="0" w:space="0" w:color="auto"/>
        <w:left w:val="none" w:sz="0" w:space="0" w:color="auto"/>
        <w:bottom w:val="none" w:sz="0" w:space="0" w:color="auto"/>
        <w:right w:val="none" w:sz="0" w:space="0" w:color="auto"/>
      </w:divBdr>
    </w:div>
    <w:div w:id="1335373739">
      <w:bodyDiv w:val="1"/>
      <w:marLeft w:val="0"/>
      <w:marRight w:val="0"/>
      <w:marTop w:val="0"/>
      <w:marBottom w:val="0"/>
      <w:divBdr>
        <w:top w:val="none" w:sz="0" w:space="0" w:color="auto"/>
        <w:left w:val="none" w:sz="0" w:space="0" w:color="auto"/>
        <w:bottom w:val="none" w:sz="0" w:space="0" w:color="auto"/>
        <w:right w:val="none" w:sz="0" w:space="0" w:color="auto"/>
      </w:divBdr>
    </w:div>
    <w:div w:id="1712149259">
      <w:bodyDiv w:val="1"/>
      <w:marLeft w:val="0"/>
      <w:marRight w:val="0"/>
      <w:marTop w:val="0"/>
      <w:marBottom w:val="0"/>
      <w:divBdr>
        <w:top w:val="none" w:sz="0" w:space="0" w:color="auto"/>
        <w:left w:val="none" w:sz="0" w:space="0" w:color="auto"/>
        <w:bottom w:val="none" w:sz="0" w:space="0" w:color="auto"/>
        <w:right w:val="none" w:sz="0" w:space="0" w:color="auto"/>
      </w:divBdr>
    </w:div>
    <w:div w:id="1740205101">
      <w:bodyDiv w:val="1"/>
      <w:marLeft w:val="0"/>
      <w:marRight w:val="0"/>
      <w:marTop w:val="0"/>
      <w:marBottom w:val="0"/>
      <w:divBdr>
        <w:top w:val="none" w:sz="0" w:space="0" w:color="auto"/>
        <w:left w:val="none" w:sz="0" w:space="0" w:color="auto"/>
        <w:bottom w:val="none" w:sz="0" w:space="0" w:color="auto"/>
        <w:right w:val="none" w:sz="0" w:space="0" w:color="auto"/>
      </w:divBdr>
    </w:div>
    <w:div w:id="1802961337">
      <w:bodyDiv w:val="1"/>
      <w:marLeft w:val="0"/>
      <w:marRight w:val="0"/>
      <w:marTop w:val="0"/>
      <w:marBottom w:val="0"/>
      <w:divBdr>
        <w:top w:val="none" w:sz="0" w:space="0" w:color="auto"/>
        <w:left w:val="none" w:sz="0" w:space="0" w:color="auto"/>
        <w:bottom w:val="none" w:sz="0" w:space="0" w:color="auto"/>
        <w:right w:val="none" w:sz="0" w:space="0" w:color="auto"/>
      </w:divBdr>
    </w:div>
    <w:div w:id="21060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ledefrance.ars.sante.fr/" TargetMode="External"/><Relationship Id="rId3" Type="http://schemas.openxmlformats.org/officeDocument/2006/relationships/numbering" Target="numbering.xml"/><Relationship Id="rId21" Type="http://schemas.openxmlformats.org/officeDocument/2006/relationships/hyperlink" Target="http://www.sante-iledefrance.fr/"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ledefrance.ars.sant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nte-iledefrance.f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laire.davy@ars.sante.f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EBEA4-2FAE-4D23-9457-8B66F999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2286</Words>
  <Characters>12573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Les réclamations à l’ARS Ile-de-France</dc:creator>
  <cp:lastModifiedBy>ROCHE, Marie-Hélène</cp:lastModifiedBy>
  <cp:revision>2</cp:revision>
  <cp:lastPrinted>2019-07-17T13:56:00Z</cp:lastPrinted>
  <dcterms:created xsi:type="dcterms:W3CDTF">2019-07-17T14:00:00Z</dcterms:created>
  <dcterms:modified xsi:type="dcterms:W3CDTF">2019-07-17T14:00:00Z</dcterms:modified>
</cp:coreProperties>
</file>