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5EB1C" w14:textId="77777777" w:rsidR="00225A1C" w:rsidRDefault="00225A1C" w:rsidP="004446F8">
      <w:pPr>
        <w:widowControl w:val="0"/>
        <w:spacing w:after="0"/>
        <w:ind w:left="4956" w:firstLine="708"/>
        <w:jc w:val="center"/>
        <w:rPr>
          <w:rFonts w:ascii="Arial" w:hAnsi="Arial" w:cs="Arial"/>
          <w:noProof/>
          <w:sz w:val="20"/>
          <w:szCs w:val="20"/>
          <w:lang w:eastAsia="fr-FR"/>
        </w:rPr>
      </w:pPr>
    </w:p>
    <w:p w14:paraId="2A65A6EC" w14:textId="5A792AE8" w:rsidR="002F059B" w:rsidRPr="00F865AD" w:rsidRDefault="00C35B79" w:rsidP="004446F8">
      <w:pPr>
        <w:widowControl w:val="0"/>
        <w:spacing w:after="0"/>
        <w:ind w:left="4956" w:firstLine="708"/>
        <w:jc w:val="center"/>
        <w:rPr>
          <w:rFonts w:ascii="Arial" w:eastAsia="Times New Roman" w:hAnsi="Arial" w:cs="Arial"/>
          <w:b/>
          <w:bCs/>
          <w:color w:val="17365D"/>
          <w:sz w:val="20"/>
          <w:szCs w:val="20"/>
          <w:bdr w:val="single" w:sz="4" w:space="0" w:color="auto"/>
          <w:lang w:eastAsia="fr-FR"/>
        </w:rPr>
      </w:pPr>
      <w:r>
        <w:rPr>
          <w:rFonts w:ascii="Arial" w:hAnsi="Arial" w:cs="Arial"/>
          <w:noProof/>
          <w:sz w:val="20"/>
          <w:szCs w:val="20"/>
          <w:lang w:eastAsia="fr-FR"/>
        </w:rPr>
        <w:t xml:space="preserve">  </w:t>
      </w:r>
      <w:r w:rsidR="00F701E0" w:rsidRPr="00F865AD">
        <w:rPr>
          <w:rFonts w:ascii="Arial" w:eastAsia="Times New Roman" w:hAnsi="Arial" w:cs="Arial"/>
          <w:b/>
          <w:bCs/>
          <w:noProof/>
          <w:color w:val="17365D"/>
          <w:sz w:val="20"/>
          <w:szCs w:val="20"/>
          <w:bdr w:val="single" w:sz="4" w:space="0" w:color="auto"/>
          <w:lang w:eastAsia="fr-FR"/>
        </w:rPr>
        <w:drawing>
          <wp:anchor distT="0" distB="0" distL="114300" distR="114300" simplePos="0" relativeHeight="251659264" behindDoc="0" locked="1" layoutInCell="1" allowOverlap="1" wp14:anchorId="24054B61" wp14:editId="756FDCBF">
            <wp:simplePos x="0" y="0"/>
            <wp:positionH relativeFrom="column">
              <wp:posOffset>-189230</wp:posOffset>
            </wp:positionH>
            <wp:positionV relativeFrom="paragraph">
              <wp:posOffset>-3175</wp:posOffset>
            </wp:positionV>
            <wp:extent cx="1752600" cy="1000125"/>
            <wp:effectExtent l="0" t="0" r="0" b="9525"/>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srcRect/>
                    <a:stretch>
                      <a:fillRect/>
                    </a:stretch>
                  </pic:blipFill>
                  <pic:spPr bwMode="auto">
                    <a:xfrm>
                      <a:off x="0" y="0"/>
                      <a:ext cx="1752600" cy="1000125"/>
                    </a:xfrm>
                    <a:prstGeom prst="rect">
                      <a:avLst/>
                    </a:prstGeom>
                    <a:noFill/>
                    <a:ln w="9525">
                      <a:noFill/>
                      <a:miter lim="800000"/>
                      <a:headEnd/>
                      <a:tailEnd/>
                    </a:ln>
                  </pic:spPr>
                </pic:pic>
              </a:graphicData>
            </a:graphic>
          </wp:anchor>
        </w:drawing>
      </w:r>
    </w:p>
    <w:p w14:paraId="25DD1B3C" w14:textId="77777777" w:rsidR="00B8180F" w:rsidRPr="00F865AD" w:rsidRDefault="00B8180F" w:rsidP="004446F8">
      <w:pPr>
        <w:widowControl w:val="0"/>
        <w:spacing w:after="0"/>
        <w:ind w:left="4956" w:firstLine="708"/>
        <w:jc w:val="center"/>
        <w:rPr>
          <w:rFonts w:ascii="Arial" w:eastAsia="Times New Roman" w:hAnsi="Arial" w:cs="Arial"/>
          <w:b/>
          <w:bCs/>
          <w:color w:val="17365D"/>
          <w:sz w:val="20"/>
          <w:szCs w:val="20"/>
          <w:bdr w:val="single" w:sz="4" w:space="0" w:color="auto"/>
          <w:lang w:eastAsia="fr-FR"/>
        </w:rPr>
      </w:pPr>
    </w:p>
    <w:p w14:paraId="18C17BFC" w14:textId="77777777" w:rsidR="00F701E0" w:rsidRPr="00F865AD" w:rsidRDefault="00F701E0" w:rsidP="004446F8">
      <w:pPr>
        <w:widowControl w:val="0"/>
        <w:spacing w:after="0"/>
        <w:ind w:left="4956" w:firstLine="708"/>
        <w:jc w:val="center"/>
        <w:rPr>
          <w:rFonts w:ascii="Arial" w:eastAsia="Times New Roman" w:hAnsi="Arial" w:cs="Arial"/>
          <w:b/>
          <w:bCs/>
          <w:color w:val="17365D"/>
          <w:sz w:val="20"/>
          <w:szCs w:val="20"/>
          <w:bdr w:val="single" w:sz="4" w:space="0" w:color="auto"/>
          <w:lang w:eastAsia="fr-FR"/>
        </w:rPr>
      </w:pPr>
      <w:r w:rsidRPr="00F865AD">
        <w:rPr>
          <w:rFonts w:ascii="Arial" w:eastAsia="Times New Roman" w:hAnsi="Arial" w:cs="Arial"/>
          <w:b/>
          <w:bCs/>
          <w:color w:val="17365D"/>
          <w:sz w:val="20"/>
          <w:szCs w:val="20"/>
          <w:bdr w:val="single" w:sz="4" w:space="0" w:color="auto"/>
          <w:lang w:eastAsia="fr-FR"/>
        </w:rPr>
        <w:t xml:space="preserve"> </w:t>
      </w:r>
    </w:p>
    <w:p w14:paraId="06119D02" w14:textId="77777777" w:rsidR="00C35B79" w:rsidRDefault="00C35B79" w:rsidP="004446F8">
      <w:pPr>
        <w:widowControl w:val="0"/>
        <w:spacing w:after="0"/>
        <w:jc w:val="center"/>
        <w:rPr>
          <w:rFonts w:ascii="Arial" w:eastAsia="Calibri" w:hAnsi="Arial" w:cs="Arial"/>
          <w:b/>
          <w:color w:val="17365D"/>
          <w:sz w:val="44"/>
          <w:szCs w:val="48"/>
          <w:lang w:eastAsia="fr-FR"/>
        </w:rPr>
      </w:pPr>
    </w:p>
    <w:p w14:paraId="6CC0F8B7" w14:textId="77777777" w:rsidR="00C35B79" w:rsidRDefault="00C35B79" w:rsidP="004446F8">
      <w:pPr>
        <w:widowControl w:val="0"/>
        <w:spacing w:after="0"/>
        <w:jc w:val="center"/>
        <w:rPr>
          <w:rFonts w:ascii="Arial" w:eastAsia="Calibri" w:hAnsi="Arial" w:cs="Arial"/>
          <w:b/>
          <w:color w:val="17365D"/>
          <w:sz w:val="44"/>
          <w:szCs w:val="48"/>
          <w:lang w:eastAsia="fr-FR"/>
        </w:rPr>
      </w:pPr>
    </w:p>
    <w:p w14:paraId="42127E04" w14:textId="77777777" w:rsidR="00C35B79" w:rsidRDefault="00C35B79" w:rsidP="004446F8">
      <w:pPr>
        <w:widowControl w:val="0"/>
        <w:spacing w:after="0"/>
        <w:jc w:val="center"/>
        <w:rPr>
          <w:rFonts w:ascii="Arial" w:eastAsia="Calibri" w:hAnsi="Arial" w:cs="Arial"/>
          <w:b/>
          <w:color w:val="17365D"/>
          <w:sz w:val="44"/>
          <w:szCs w:val="48"/>
          <w:lang w:eastAsia="fr-FR"/>
        </w:rPr>
      </w:pPr>
    </w:p>
    <w:p w14:paraId="51BE3AA1" w14:textId="471497F6" w:rsidR="00F701E0" w:rsidRPr="006B4F97" w:rsidRDefault="00F701E0" w:rsidP="004446F8">
      <w:pPr>
        <w:widowControl w:val="0"/>
        <w:spacing w:after="0"/>
        <w:jc w:val="center"/>
        <w:rPr>
          <w:rFonts w:ascii="Arial" w:eastAsia="Calibri" w:hAnsi="Arial" w:cs="Arial"/>
          <w:b/>
          <w:color w:val="17365D"/>
          <w:sz w:val="44"/>
          <w:szCs w:val="48"/>
          <w:lang w:eastAsia="fr-FR"/>
        </w:rPr>
      </w:pPr>
      <w:r w:rsidRPr="006B4F97">
        <w:rPr>
          <w:rFonts w:ascii="Arial" w:eastAsia="Calibri" w:hAnsi="Arial" w:cs="Arial"/>
          <w:b/>
          <w:color w:val="17365D"/>
          <w:sz w:val="44"/>
          <w:szCs w:val="48"/>
          <w:lang w:eastAsia="fr-FR"/>
        </w:rPr>
        <w:t xml:space="preserve">AVIS D’APPEL </w:t>
      </w:r>
      <w:r w:rsidR="00863D1B">
        <w:rPr>
          <w:rFonts w:ascii="Arial" w:eastAsia="Calibri" w:hAnsi="Arial" w:cs="Arial"/>
          <w:b/>
          <w:color w:val="17365D"/>
          <w:sz w:val="44"/>
          <w:szCs w:val="48"/>
          <w:lang w:eastAsia="fr-FR"/>
        </w:rPr>
        <w:t xml:space="preserve">A CANDIDATURE </w:t>
      </w:r>
      <w:r w:rsidR="00C35B79">
        <w:rPr>
          <w:rFonts w:ascii="Arial" w:eastAsia="Calibri" w:hAnsi="Arial" w:cs="Arial"/>
          <w:b/>
          <w:color w:val="17365D"/>
          <w:sz w:val="44"/>
          <w:szCs w:val="48"/>
          <w:lang w:eastAsia="fr-FR"/>
        </w:rPr>
        <w:t xml:space="preserve"> </w:t>
      </w:r>
    </w:p>
    <w:p w14:paraId="752F7DFF" w14:textId="77777777" w:rsidR="00C35B79" w:rsidRDefault="00C35B79" w:rsidP="004446F8">
      <w:pPr>
        <w:pStyle w:val="Sansinterligne"/>
        <w:spacing w:line="276" w:lineRule="auto"/>
        <w:jc w:val="center"/>
        <w:rPr>
          <w:rFonts w:ascii="Arial" w:hAnsi="Arial" w:cs="Arial"/>
          <w:b/>
          <w:color w:val="17365D"/>
          <w:sz w:val="44"/>
          <w:szCs w:val="48"/>
          <w:lang w:eastAsia="fr-FR"/>
        </w:rPr>
      </w:pPr>
    </w:p>
    <w:p w14:paraId="3A019B0B" w14:textId="77777777" w:rsidR="00C35B79" w:rsidRDefault="00C35B79" w:rsidP="004446F8">
      <w:pPr>
        <w:pStyle w:val="Sansinterligne"/>
        <w:spacing w:line="276" w:lineRule="auto"/>
        <w:jc w:val="center"/>
        <w:rPr>
          <w:rFonts w:ascii="Arial" w:hAnsi="Arial" w:cs="Arial"/>
          <w:b/>
          <w:color w:val="17365D"/>
          <w:sz w:val="44"/>
          <w:szCs w:val="48"/>
          <w:lang w:eastAsia="fr-FR"/>
        </w:rPr>
      </w:pPr>
    </w:p>
    <w:p w14:paraId="41A0D1A4" w14:textId="76CE2CEA" w:rsidR="00863D1B" w:rsidRPr="00A37F16" w:rsidRDefault="00863D1B" w:rsidP="004446F8">
      <w:pPr>
        <w:spacing w:after="0"/>
        <w:jc w:val="center"/>
        <w:rPr>
          <w:rFonts w:ascii="Arial" w:eastAsia="Calibri" w:hAnsi="Arial" w:cs="Arial"/>
          <w:b/>
          <w:bCs/>
          <w:smallCaps/>
          <w:color w:val="17365D"/>
          <w:sz w:val="44"/>
          <w:szCs w:val="44"/>
          <w:lang w:eastAsia="fr-FR"/>
        </w:rPr>
      </w:pPr>
      <w:r w:rsidRPr="00A37F16">
        <w:rPr>
          <w:rFonts w:ascii="Arial" w:eastAsia="Calibri" w:hAnsi="Arial" w:cs="Arial"/>
          <w:b/>
          <w:bCs/>
          <w:smallCaps/>
          <w:color w:val="17365D"/>
          <w:sz w:val="44"/>
          <w:szCs w:val="44"/>
          <w:lang w:eastAsia="fr-FR"/>
        </w:rPr>
        <w:t xml:space="preserve">pour le déploiement de dispositifs </w:t>
      </w:r>
      <w:r w:rsidR="00530325">
        <w:rPr>
          <w:rFonts w:ascii="Arial" w:eastAsia="Calibri" w:hAnsi="Arial" w:cs="Arial"/>
          <w:b/>
          <w:bCs/>
          <w:smallCaps/>
          <w:color w:val="17365D"/>
          <w:sz w:val="44"/>
          <w:szCs w:val="44"/>
          <w:lang w:eastAsia="fr-FR"/>
        </w:rPr>
        <w:t xml:space="preserve">de consultations dédiés </w:t>
      </w:r>
      <w:r w:rsidRPr="00A37F16">
        <w:rPr>
          <w:rFonts w:ascii="Arial" w:eastAsia="Calibri" w:hAnsi="Arial" w:cs="Arial"/>
          <w:b/>
          <w:bCs/>
          <w:smallCaps/>
          <w:color w:val="17365D"/>
          <w:sz w:val="44"/>
          <w:szCs w:val="44"/>
          <w:lang w:eastAsia="fr-FR"/>
        </w:rPr>
        <w:t>pour les personnes en situation de handicap</w:t>
      </w:r>
    </w:p>
    <w:p w14:paraId="51975F49" w14:textId="7F998E2D" w:rsidR="00863D1B" w:rsidRPr="00A37F16" w:rsidRDefault="00863D1B" w:rsidP="004446F8">
      <w:pPr>
        <w:spacing w:after="0"/>
        <w:jc w:val="center"/>
        <w:rPr>
          <w:rFonts w:ascii="Arial" w:eastAsia="Calibri" w:hAnsi="Arial" w:cs="Arial"/>
          <w:b/>
          <w:bCs/>
          <w:smallCaps/>
          <w:color w:val="17365D"/>
          <w:sz w:val="44"/>
          <w:szCs w:val="44"/>
          <w:lang w:eastAsia="fr-FR"/>
        </w:rPr>
      </w:pPr>
      <w:r w:rsidRPr="00A37F16">
        <w:rPr>
          <w:rFonts w:ascii="Arial" w:eastAsia="Calibri" w:hAnsi="Arial" w:cs="Arial"/>
          <w:b/>
          <w:bCs/>
          <w:smallCaps/>
          <w:color w:val="17365D"/>
          <w:sz w:val="44"/>
          <w:szCs w:val="44"/>
          <w:lang w:eastAsia="fr-FR"/>
        </w:rPr>
        <w:t xml:space="preserve">en </w:t>
      </w:r>
      <w:r w:rsidR="004446F8">
        <w:rPr>
          <w:rFonts w:ascii="Arial" w:eastAsia="Calibri" w:hAnsi="Arial" w:cs="Arial"/>
          <w:b/>
          <w:bCs/>
          <w:smallCaps/>
          <w:color w:val="17365D"/>
          <w:sz w:val="44"/>
          <w:szCs w:val="44"/>
          <w:lang w:eastAsia="fr-FR"/>
        </w:rPr>
        <w:t xml:space="preserve">région </w:t>
      </w:r>
      <w:r w:rsidRPr="00A37F16">
        <w:rPr>
          <w:rFonts w:ascii="Arial" w:eastAsia="Calibri" w:hAnsi="Arial" w:cs="Arial"/>
          <w:b/>
          <w:bCs/>
          <w:smallCaps/>
          <w:color w:val="17365D"/>
          <w:sz w:val="44"/>
          <w:szCs w:val="44"/>
          <w:lang w:eastAsia="fr-FR"/>
        </w:rPr>
        <w:t>Ile-de-France</w:t>
      </w:r>
    </w:p>
    <w:p w14:paraId="6AA5D520" w14:textId="77777777" w:rsidR="00C35B79" w:rsidRPr="00D402BD" w:rsidRDefault="00C35B79" w:rsidP="004446F8">
      <w:pPr>
        <w:pStyle w:val="Sansinterligne"/>
        <w:spacing w:line="276" w:lineRule="auto"/>
        <w:jc w:val="center"/>
        <w:rPr>
          <w:rFonts w:ascii="Arial" w:hAnsi="Arial" w:cs="Arial"/>
          <w:b/>
          <w:color w:val="17365D"/>
          <w:sz w:val="44"/>
          <w:szCs w:val="48"/>
          <w:lang w:eastAsia="fr-FR"/>
        </w:rPr>
      </w:pPr>
    </w:p>
    <w:p w14:paraId="40F2ACC0" w14:textId="77777777" w:rsidR="00B8180F" w:rsidRPr="00F865AD" w:rsidRDefault="00B8180F" w:rsidP="004446F8">
      <w:pPr>
        <w:widowControl w:val="0"/>
        <w:spacing w:after="0"/>
        <w:jc w:val="center"/>
        <w:rPr>
          <w:rFonts w:ascii="Arial" w:eastAsia="Times New Roman" w:hAnsi="Arial" w:cs="Arial"/>
          <w:b/>
          <w:bCs/>
          <w:color w:val="002060"/>
          <w:sz w:val="20"/>
          <w:szCs w:val="20"/>
          <w:lang w:eastAsia="fr-FR"/>
        </w:rPr>
      </w:pPr>
    </w:p>
    <w:p w14:paraId="20977E78" w14:textId="77777777" w:rsidR="00F701E0" w:rsidRPr="00F865AD" w:rsidRDefault="00F701E0"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p>
    <w:p w14:paraId="6EDB955C" w14:textId="761B6E10" w:rsidR="00F701E0" w:rsidRPr="00F865AD" w:rsidRDefault="00F701E0"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r w:rsidRPr="00F865AD">
        <w:rPr>
          <w:rFonts w:ascii="Arial" w:eastAsia="Times New Roman" w:hAnsi="Arial" w:cs="Arial"/>
          <w:b/>
          <w:color w:val="140581"/>
          <w:sz w:val="20"/>
          <w:szCs w:val="20"/>
          <w:u w:val="single"/>
          <w:lang w:eastAsia="fr-FR"/>
        </w:rPr>
        <w:t>Autorités responsables de</w:t>
      </w:r>
      <w:r w:rsidR="00270448">
        <w:rPr>
          <w:rFonts w:ascii="Arial" w:eastAsia="Times New Roman" w:hAnsi="Arial" w:cs="Arial"/>
          <w:b/>
          <w:color w:val="140581"/>
          <w:sz w:val="20"/>
          <w:szCs w:val="20"/>
          <w:u w:val="single"/>
          <w:lang w:eastAsia="fr-FR"/>
        </w:rPr>
        <w:t xml:space="preserve"> l’avis d’</w:t>
      </w:r>
      <w:r w:rsidRPr="00F865AD">
        <w:rPr>
          <w:rFonts w:ascii="Arial" w:eastAsia="Times New Roman" w:hAnsi="Arial" w:cs="Arial"/>
          <w:b/>
          <w:color w:val="140581"/>
          <w:sz w:val="20"/>
          <w:szCs w:val="20"/>
          <w:u w:val="single"/>
          <w:lang w:eastAsia="fr-FR"/>
        </w:rPr>
        <w:t xml:space="preserve">appel à </w:t>
      </w:r>
      <w:r w:rsidR="00863D1B">
        <w:rPr>
          <w:rFonts w:ascii="Arial" w:eastAsia="Times New Roman" w:hAnsi="Arial" w:cs="Arial"/>
          <w:b/>
          <w:color w:val="140581"/>
          <w:sz w:val="20"/>
          <w:szCs w:val="20"/>
          <w:u w:val="single"/>
          <w:lang w:eastAsia="fr-FR"/>
        </w:rPr>
        <w:t xml:space="preserve">candidature : </w:t>
      </w:r>
    </w:p>
    <w:p w14:paraId="78FDED78" w14:textId="77777777" w:rsidR="00F701E0" w:rsidRPr="00F865AD" w:rsidRDefault="00F701E0"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p>
    <w:p w14:paraId="408C08F5" w14:textId="7DABDE4A" w:rsidR="00F701E0" w:rsidRPr="00F865AD" w:rsidRDefault="00F701E0"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r w:rsidRPr="00F865AD">
        <w:rPr>
          <w:rFonts w:ascii="Arial" w:eastAsia="Times New Roman" w:hAnsi="Arial" w:cs="Arial"/>
          <w:b/>
          <w:color w:val="140581"/>
          <w:sz w:val="20"/>
          <w:szCs w:val="20"/>
          <w:lang w:eastAsia="fr-FR"/>
        </w:rPr>
        <w:t xml:space="preserve">Le Directeur général de l’Agence Régionale de Santé </w:t>
      </w:r>
      <w:r w:rsidR="00270448">
        <w:rPr>
          <w:rFonts w:ascii="Arial" w:eastAsia="Times New Roman" w:hAnsi="Arial" w:cs="Arial"/>
          <w:b/>
          <w:color w:val="140581"/>
          <w:sz w:val="20"/>
          <w:szCs w:val="20"/>
          <w:lang w:eastAsia="fr-FR"/>
        </w:rPr>
        <w:t>I</w:t>
      </w:r>
      <w:r w:rsidR="00C35B79" w:rsidRPr="00C35B79">
        <w:rPr>
          <w:rFonts w:ascii="Arial" w:eastAsia="Times New Roman" w:hAnsi="Arial" w:cs="Arial"/>
          <w:b/>
          <w:color w:val="140581"/>
          <w:sz w:val="20"/>
          <w:szCs w:val="20"/>
          <w:lang w:eastAsia="fr-FR"/>
        </w:rPr>
        <w:t>l</w:t>
      </w:r>
      <w:r w:rsidRPr="00F865AD">
        <w:rPr>
          <w:rFonts w:ascii="Arial" w:eastAsia="Times New Roman" w:hAnsi="Arial" w:cs="Arial"/>
          <w:b/>
          <w:color w:val="140581"/>
          <w:sz w:val="20"/>
          <w:szCs w:val="20"/>
          <w:lang w:eastAsia="fr-FR"/>
        </w:rPr>
        <w:t>e-de-France</w:t>
      </w:r>
    </w:p>
    <w:p w14:paraId="57407C4A" w14:textId="36209EDB" w:rsidR="00F701E0" w:rsidRDefault="00F701E0"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r w:rsidRPr="00F865AD">
        <w:rPr>
          <w:rFonts w:ascii="Arial" w:eastAsia="Times New Roman" w:hAnsi="Arial" w:cs="Arial"/>
          <w:b/>
          <w:color w:val="140581"/>
          <w:sz w:val="20"/>
          <w:szCs w:val="20"/>
          <w:lang w:eastAsia="fr-FR"/>
        </w:rPr>
        <w:t>35</w:t>
      </w:r>
      <w:r w:rsidR="000D2027">
        <w:rPr>
          <w:rFonts w:ascii="Arial" w:eastAsia="Times New Roman" w:hAnsi="Arial" w:cs="Arial"/>
          <w:b/>
          <w:color w:val="140581"/>
          <w:sz w:val="20"/>
          <w:szCs w:val="20"/>
          <w:lang w:eastAsia="fr-FR"/>
        </w:rPr>
        <w:t>,</w:t>
      </w:r>
      <w:r w:rsidRPr="00F865AD">
        <w:rPr>
          <w:rFonts w:ascii="Arial" w:eastAsia="Times New Roman" w:hAnsi="Arial" w:cs="Arial"/>
          <w:b/>
          <w:color w:val="140581"/>
          <w:sz w:val="20"/>
          <w:szCs w:val="20"/>
          <w:lang w:eastAsia="fr-FR"/>
        </w:rPr>
        <w:t xml:space="preserve"> rue de la Gare </w:t>
      </w:r>
    </w:p>
    <w:p w14:paraId="1B0B5A11" w14:textId="33E6A16E" w:rsidR="00270448" w:rsidRDefault="00270448"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r>
        <w:rPr>
          <w:rFonts w:ascii="Arial" w:eastAsia="Times New Roman" w:hAnsi="Arial" w:cs="Arial"/>
          <w:b/>
          <w:color w:val="140581"/>
          <w:sz w:val="20"/>
          <w:szCs w:val="20"/>
          <w:lang w:eastAsia="fr-FR"/>
        </w:rPr>
        <w:t>Millénaire 2</w:t>
      </w:r>
    </w:p>
    <w:p w14:paraId="31CBB534" w14:textId="45696422" w:rsidR="00270448" w:rsidRPr="00F865AD" w:rsidRDefault="00270448"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r>
        <w:rPr>
          <w:rFonts w:ascii="Arial" w:eastAsia="Times New Roman" w:hAnsi="Arial" w:cs="Arial"/>
          <w:b/>
          <w:color w:val="140581"/>
          <w:sz w:val="20"/>
          <w:szCs w:val="20"/>
          <w:lang w:eastAsia="fr-FR"/>
        </w:rPr>
        <w:t>Bureau 3</w:t>
      </w:r>
      <w:r w:rsidR="00863D1B">
        <w:rPr>
          <w:rFonts w:ascii="Arial" w:eastAsia="Times New Roman" w:hAnsi="Arial" w:cs="Arial"/>
          <w:b/>
          <w:color w:val="140581"/>
          <w:sz w:val="20"/>
          <w:szCs w:val="20"/>
          <w:lang w:eastAsia="fr-FR"/>
        </w:rPr>
        <w:t>392</w:t>
      </w:r>
    </w:p>
    <w:p w14:paraId="5FED0231" w14:textId="5EE29951" w:rsidR="00F701E0" w:rsidRPr="00F865AD" w:rsidRDefault="00F701E0"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r w:rsidRPr="00F865AD">
        <w:rPr>
          <w:rFonts w:ascii="Arial" w:eastAsia="Times New Roman" w:hAnsi="Arial" w:cs="Arial"/>
          <w:b/>
          <w:color w:val="140581"/>
          <w:sz w:val="20"/>
          <w:szCs w:val="20"/>
          <w:lang w:eastAsia="fr-FR"/>
        </w:rPr>
        <w:t>75</w:t>
      </w:r>
      <w:r w:rsidR="00085C6B">
        <w:rPr>
          <w:rFonts w:ascii="Arial" w:eastAsia="Times New Roman" w:hAnsi="Arial" w:cs="Arial"/>
          <w:b/>
          <w:color w:val="140581"/>
          <w:sz w:val="20"/>
          <w:szCs w:val="20"/>
          <w:lang w:eastAsia="fr-FR"/>
        </w:rPr>
        <w:t xml:space="preserve">935 PARIS </w:t>
      </w:r>
      <w:r w:rsidR="00863D1B">
        <w:rPr>
          <w:rFonts w:ascii="Arial" w:eastAsia="Times New Roman" w:hAnsi="Arial" w:cs="Arial"/>
          <w:b/>
          <w:color w:val="140581"/>
          <w:sz w:val="20"/>
          <w:szCs w:val="20"/>
          <w:lang w:eastAsia="fr-FR"/>
        </w:rPr>
        <w:t>Cedex</w:t>
      </w:r>
      <w:r w:rsidRPr="00F865AD">
        <w:rPr>
          <w:rFonts w:ascii="Arial" w:eastAsia="Times New Roman" w:hAnsi="Arial" w:cs="Arial"/>
          <w:b/>
          <w:color w:val="140581"/>
          <w:sz w:val="20"/>
          <w:szCs w:val="20"/>
          <w:lang w:eastAsia="fr-FR"/>
        </w:rPr>
        <w:t xml:space="preserve"> </w:t>
      </w:r>
    </w:p>
    <w:p w14:paraId="2279ED71" w14:textId="77777777" w:rsidR="00F701E0" w:rsidRDefault="00F701E0"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p>
    <w:p w14:paraId="5B66BDE7" w14:textId="1D89BFC6" w:rsidR="00F701E0" w:rsidRPr="00F865AD" w:rsidRDefault="00F701E0"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r w:rsidRPr="00F865AD">
        <w:rPr>
          <w:rFonts w:ascii="Arial" w:eastAsia="Times New Roman" w:hAnsi="Arial" w:cs="Arial"/>
          <w:b/>
          <w:color w:val="140581"/>
          <w:sz w:val="20"/>
          <w:szCs w:val="20"/>
          <w:lang w:eastAsia="fr-FR"/>
        </w:rPr>
        <w:t>Date de publication de l’avis d</w:t>
      </w:r>
      <w:r w:rsidR="00863D1B">
        <w:rPr>
          <w:rFonts w:ascii="Arial" w:eastAsia="Times New Roman" w:hAnsi="Arial" w:cs="Arial"/>
          <w:b/>
          <w:color w:val="140581"/>
          <w:sz w:val="20"/>
          <w:szCs w:val="20"/>
          <w:lang w:eastAsia="fr-FR"/>
        </w:rPr>
        <w:t xml:space="preserve">e l’appel à candidature : </w:t>
      </w:r>
      <w:r w:rsidR="00F22214">
        <w:rPr>
          <w:rFonts w:ascii="Arial" w:eastAsia="Times New Roman" w:hAnsi="Arial" w:cs="Arial"/>
          <w:b/>
          <w:color w:val="140581"/>
          <w:sz w:val="20"/>
          <w:szCs w:val="20"/>
          <w:lang w:eastAsia="fr-FR"/>
        </w:rPr>
        <w:t>06/06/</w:t>
      </w:r>
      <w:r w:rsidR="004446F8">
        <w:rPr>
          <w:rFonts w:ascii="Arial" w:eastAsia="Times New Roman" w:hAnsi="Arial" w:cs="Arial"/>
          <w:b/>
          <w:color w:val="140581"/>
          <w:sz w:val="20"/>
          <w:szCs w:val="20"/>
          <w:lang w:eastAsia="fr-FR"/>
        </w:rPr>
        <w:t>2019</w:t>
      </w:r>
    </w:p>
    <w:p w14:paraId="0F9031EB" w14:textId="77777777" w:rsidR="00F701E0" w:rsidRPr="00F865AD" w:rsidRDefault="00F701E0"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p>
    <w:p w14:paraId="220F44A2" w14:textId="460B630D" w:rsidR="004446F8" w:rsidRPr="004446F8" w:rsidRDefault="00270448"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r w:rsidRPr="004446F8">
        <w:rPr>
          <w:rFonts w:ascii="Arial" w:eastAsia="Times New Roman" w:hAnsi="Arial" w:cs="Arial"/>
          <w:b/>
          <w:color w:val="140581"/>
          <w:sz w:val="20"/>
          <w:szCs w:val="20"/>
          <w:lang w:eastAsia="fr-FR"/>
        </w:rPr>
        <w:t>Fenêtre de</w:t>
      </w:r>
      <w:r w:rsidR="00F701E0" w:rsidRPr="004446F8">
        <w:rPr>
          <w:rFonts w:ascii="Arial" w:eastAsia="Times New Roman" w:hAnsi="Arial" w:cs="Arial"/>
          <w:b/>
          <w:color w:val="140581"/>
          <w:sz w:val="20"/>
          <w:szCs w:val="20"/>
          <w:lang w:eastAsia="fr-FR"/>
        </w:rPr>
        <w:t xml:space="preserve"> dépôt des </w:t>
      </w:r>
      <w:r w:rsidRPr="004446F8">
        <w:rPr>
          <w:rFonts w:ascii="Arial" w:eastAsia="Times New Roman" w:hAnsi="Arial" w:cs="Arial"/>
          <w:b/>
          <w:color w:val="140581"/>
          <w:sz w:val="20"/>
          <w:szCs w:val="20"/>
          <w:lang w:eastAsia="fr-FR"/>
        </w:rPr>
        <w:t xml:space="preserve">dossiers de </w:t>
      </w:r>
      <w:r w:rsidR="00F701E0" w:rsidRPr="004446F8">
        <w:rPr>
          <w:rFonts w:ascii="Arial" w:eastAsia="Times New Roman" w:hAnsi="Arial" w:cs="Arial"/>
          <w:b/>
          <w:color w:val="140581"/>
          <w:sz w:val="20"/>
          <w:szCs w:val="20"/>
          <w:lang w:eastAsia="fr-FR"/>
        </w:rPr>
        <w:t>candidature:</w:t>
      </w:r>
      <w:r w:rsidR="00345047" w:rsidRPr="004446F8">
        <w:rPr>
          <w:rFonts w:ascii="Arial" w:eastAsia="Times New Roman" w:hAnsi="Arial" w:cs="Arial"/>
          <w:b/>
          <w:color w:val="140581"/>
          <w:sz w:val="20"/>
          <w:szCs w:val="20"/>
          <w:lang w:eastAsia="fr-FR"/>
        </w:rPr>
        <w:t xml:space="preserve"> </w:t>
      </w:r>
      <w:r w:rsidR="00F22214">
        <w:rPr>
          <w:rFonts w:ascii="Arial" w:eastAsia="Times New Roman" w:hAnsi="Arial" w:cs="Arial"/>
          <w:b/>
          <w:color w:val="140581"/>
          <w:sz w:val="20"/>
          <w:szCs w:val="20"/>
          <w:lang w:eastAsia="fr-FR"/>
        </w:rPr>
        <w:t>06/06</w:t>
      </w:r>
      <w:r w:rsidR="004446F8" w:rsidRPr="004446F8">
        <w:rPr>
          <w:rFonts w:ascii="Arial" w:eastAsia="Times New Roman" w:hAnsi="Arial" w:cs="Arial"/>
          <w:b/>
          <w:color w:val="140581"/>
          <w:sz w:val="20"/>
          <w:szCs w:val="20"/>
          <w:lang w:eastAsia="fr-FR"/>
        </w:rPr>
        <w:t xml:space="preserve">/2019 au </w:t>
      </w:r>
      <w:r w:rsidR="006004E6">
        <w:rPr>
          <w:rFonts w:ascii="Arial" w:eastAsia="Times New Roman" w:hAnsi="Arial" w:cs="Arial"/>
          <w:b/>
          <w:color w:val="140581"/>
          <w:sz w:val="20"/>
          <w:szCs w:val="20"/>
          <w:lang w:eastAsia="fr-FR"/>
        </w:rPr>
        <w:t>22/07/2019</w:t>
      </w:r>
    </w:p>
    <w:p w14:paraId="55E83828" w14:textId="77777777" w:rsidR="00F701E0" w:rsidRPr="004446F8" w:rsidRDefault="00F701E0"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p>
    <w:p w14:paraId="2041C272" w14:textId="2453127C" w:rsidR="00897822" w:rsidRDefault="00A4586B" w:rsidP="004446F8">
      <w:pPr>
        <w:widowControl w:val="0"/>
        <w:pBdr>
          <w:top w:val="single" w:sz="12" w:space="1" w:color="140581"/>
          <w:left w:val="single" w:sz="12" w:space="4" w:color="140581"/>
          <w:bottom w:val="single" w:sz="12" w:space="17" w:color="140581"/>
          <w:right w:val="single" w:sz="12" w:space="4" w:color="140581"/>
        </w:pBdr>
        <w:shd w:val="clear" w:color="auto" w:fill="DBE5F1"/>
        <w:spacing w:after="0"/>
        <w:rPr>
          <w:rFonts w:ascii="Arial" w:eastAsia="Times New Roman" w:hAnsi="Arial" w:cs="Arial"/>
          <w:b/>
          <w:color w:val="140581"/>
          <w:sz w:val="20"/>
          <w:szCs w:val="20"/>
          <w:lang w:eastAsia="fr-FR"/>
        </w:rPr>
      </w:pPr>
      <w:r w:rsidRPr="004446F8">
        <w:rPr>
          <w:rFonts w:ascii="Arial" w:eastAsia="Times New Roman" w:hAnsi="Arial" w:cs="Arial"/>
          <w:b/>
          <w:color w:val="140581"/>
          <w:sz w:val="20"/>
          <w:szCs w:val="20"/>
          <w:lang w:eastAsia="fr-FR"/>
        </w:rPr>
        <w:t xml:space="preserve">Pour toute question : </w:t>
      </w:r>
      <w:r w:rsidR="007B0EF4">
        <w:rPr>
          <w:rFonts w:ascii="Arial" w:eastAsia="Times New Roman" w:hAnsi="Arial" w:cs="Arial"/>
          <w:b/>
          <w:color w:val="140581"/>
          <w:sz w:val="20"/>
          <w:szCs w:val="20"/>
          <w:lang w:eastAsia="fr-FR"/>
        </w:rPr>
        <w:t>ars-idf-aap-medicosocial</w:t>
      </w:r>
      <w:r w:rsidR="004446F8" w:rsidRPr="004446F8">
        <w:rPr>
          <w:rFonts w:ascii="Arial" w:eastAsia="Times New Roman" w:hAnsi="Arial" w:cs="Arial"/>
          <w:b/>
          <w:color w:val="140581"/>
          <w:sz w:val="20"/>
          <w:szCs w:val="20"/>
          <w:lang w:eastAsia="fr-FR"/>
        </w:rPr>
        <w:t>@a</w:t>
      </w:r>
      <w:r w:rsidR="00270448" w:rsidRPr="004446F8">
        <w:rPr>
          <w:rFonts w:ascii="Arial" w:eastAsia="Times New Roman" w:hAnsi="Arial" w:cs="Arial"/>
          <w:b/>
          <w:color w:val="140581"/>
          <w:sz w:val="20"/>
          <w:szCs w:val="20"/>
          <w:lang w:eastAsia="fr-FR"/>
        </w:rPr>
        <w:t>rs.sante.fr</w:t>
      </w:r>
    </w:p>
    <w:p w14:paraId="15961377" w14:textId="77777777" w:rsidR="006B4F97" w:rsidRDefault="006B4F97" w:rsidP="004446F8">
      <w:pPr>
        <w:widowControl w:val="0"/>
        <w:spacing w:after="0"/>
        <w:jc w:val="both"/>
        <w:outlineLvl w:val="0"/>
        <w:rPr>
          <w:rFonts w:ascii="Arial" w:eastAsia="Times New Roman" w:hAnsi="Arial" w:cs="Arial"/>
          <w:b/>
          <w:color w:val="1F497D" w:themeColor="text2"/>
          <w:sz w:val="20"/>
          <w:szCs w:val="20"/>
          <w:u w:val="single"/>
          <w:lang w:eastAsia="fr-FR"/>
        </w:rPr>
      </w:pPr>
      <w:bookmarkStart w:id="0" w:name="_Toc490144201"/>
    </w:p>
    <w:p w14:paraId="397579F9" w14:textId="77777777" w:rsidR="006B4F97" w:rsidRDefault="006B4F97" w:rsidP="004446F8">
      <w:pPr>
        <w:widowControl w:val="0"/>
        <w:spacing w:after="0"/>
        <w:jc w:val="both"/>
        <w:outlineLvl w:val="0"/>
        <w:rPr>
          <w:rFonts w:ascii="Arial" w:eastAsia="Times New Roman" w:hAnsi="Arial" w:cs="Arial"/>
          <w:b/>
          <w:color w:val="1F497D" w:themeColor="text2"/>
          <w:sz w:val="20"/>
          <w:szCs w:val="20"/>
          <w:u w:val="single"/>
          <w:lang w:eastAsia="fr-FR"/>
        </w:rPr>
      </w:pPr>
    </w:p>
    <w:p w14:paraId="6AD512B5" w14:textId="77777777" w:rsidR="006B4F97" w:rsidRDefault="006B4F97" w:rsidP="004446F8">
      <w:pPr>
        <w:widowControl w:val="0"/>
        <w:spacing w:after="0"/>
        <w:jc w:val="both"/>
        <w:outlineLvl w:val="0"/>
        <w:rPr>
          <w:rFonts w:ascii="Arial" w:eastAsia="Times New Roman" w:hAnsi="Arial" w:cs="Arial"/>
          <w:b/>
          <w:color w:val="1F497D" w:themeColor="text2"/>
          <w:sz w:val="20"/>
          <w:szCs w:val="20"/>
          <w:u w:val="single"/>
          <w:lang w:eastAsia="fr-FR"/>
        </w:rPr>
      </w:pPr>
    </w:p>
    <w:bookmarkEnd w:id="0"/>
    <w:p w14:paraId="2B923E94" w14:textId="0E56CB42" w:rsidR="007C2075" w:rsidRPr="00344328" w:rsidRDefault="007C2075" w:rsidP="004446F8">
      <w:pPr>
        <w:widowControl w:val="0"/>
        <w:spacing w:after="0"/>
        <w:ind w:left="720"/>
        <w:jc w:val="both"/>
        <w:outlineLvl w:val="0"/>
        <w:rPr>
          <w:rFonts w:ascii="Arial" w:eastAsia="Times New Roman" w:hAnsi="Arial" w:cs="Arial"/>
          <w:b/>
          <w:color w:val="1F497D" w:themeColor="text2"/>
          <w:sz w:val="20"/>
          <w:szCs w:val="20"/>
          <w:lang w:eastAsia="fr-FR"/>
        </w:rPr>
      </w:pPr>
    </w:p>
    <w:p w14:paraId="1B0D7FE8" w14:textId="77777777" w:rsidR="009D5BA0" w:rsidRPr="00344328" w:rsidRDefault="009D5BA0" w:rsidP="004446F8">
      <w:pPr>
        <w:widowControl w:val="0"/>
        <w:spacing w:after="0"/>
        <w:ind w:left="720"/>
        <w:jc w:val="both"/>
        <w:outlineLvl w:val="0"/>
        <w:rPr>
          <w:rFonts w:ascii="Arial" w:eastAsia="Times New Roman" w:hAnsi="Arial" w:cs="Arial"/>
          <w:b/>
          <w:color w:val="1F497D" w:themeColor="text2"/>
          <w:sz w:val="20"/>
          <w:szCs w:val="20"/>
          <w:lang w:eastAsia="fr-FR"/>
        </w:rPr>
      </w:pPr>
    </w:p>
    <w:p w14:paraId="5BFCDC09" w14:textId="77777777" w:rsidR="00863D1B" w:rsidRDefault="00863D1B" w:rsidP="004446F8">
      <w:pPr>
        <w:widowControl w:val="0"/>
        <w:spacing w:after="0"/>
        <w:ind w:left="720"/>
        <w:jc w:val="both"/>
        <w:outlineLvl w:val="0"/>
        <w:rPr>
          <w:rFonts w:ascii="Arial" w:eastAsia="Times New Roman" w:hAnsi="Arial" w:cs="Arial"/>
          <w:b/>
          <w:color w:val="1F497D" w:themeColor="text2"/>
          <w:sz w:val="20"/>
          <w:szCs w:val="20"/>
          <w:u w:val="single"/>
          <w:lang w:eastAsia="fr-FR"/>
        </w:rPr>
      </w:pPr>
    </w:p>
    <w:p w14:paraId="0E923AFC" w14:textId="77777777" w:rsidR="00863D1B" w:rsidRDefault="00863D1B" w:rsidP="004446F8">
      <w:pPr>
        <w:widowControl w:val="0"/>
        <w:spacing w:after="0"/>
        <w:ind w:left="720"/>
        <w:jc w:val="both"/>
        <w:outlineLvl w:val="0"/>
        <w:rPr>
          <w:rFonts w:ascii="Arial" w:eastAsia="Times New Roman" w:hAnsi="Arial" w:cs="Arial"/>
          <w:b/>
          <w:color w:val="1F497D" w:themeColor="text2"/>
          <w:sz w:val="20"/>
          <w:szCs w:val="20"/>
          <w:u w:val="single"/>
          <w:lang w:eastAsia="fr-FR"/>
        </w:rPr>
      </w:pPr>
    </w:p>
    <w:p w14:paraId="1AED96BD" w14:textId="77777777" w:rsidR="00863D1B" w:rsidRDefault="00863D1B" w:rsidP="004446F8">
      <w:pPr>
        <w:widowControl w:val="0"/>
        <w:spacing w:after="0"/>
        <w:ind w:left="720"/>
        <w:jc w:val="both"/>
        <w:outlineLvl w:val="0"/>
        <w:rPr>
          <w:rFonts w:ascii="Arial" w:eastAsia="Times New Roman" w:hAnsi="Arial" w:cs="Arial"/>
          <w:b/>
          <w:color w:val="1F497D" w:themeColor="text2"/>
          <w:sz w:val="20"/>
          <w:szCs w:val="20"/>
          <w:u w:val="single"/>
          <w:lang w:eastAsia="fr-FR"/>
        </w:rPr>
      </w:pPr>
    </w:p>
    <w:p w14:paraId="27BC8530" w14:textId="77777777" w:rsidR="00863D1B" w:rsidRDefault="00863D1B" w:rsidP="004446F8">
      <w:pPr>
        <w:widowControl w:val="0"/>
        <w:spacing w:after="0"/>
        <w:ind w:left="720"/>
        <w:jc w:val="both"/>
        <w:outlineLvl w:val="0"/>
        <w:rPr>
          <w:rFonts w:ascii="Arial" w:eastAsia="Times New Roman" w:hAnsi="Arial" w:cs="Arial"/>
          <w:b/>
          <w:color w:val="1F497D" w:themeColor="text2"/>
          <w:sz w:val="20"/>
          <w:szCs w:val="20"/>
          <w:u w:val="single"/>
          <w:lang w:eastAsia="fr-FR"/>
        </w:rPr>
      </w:pPr>
    </w:p>
    <w:p w14:paraId="1DEE36AB" w14:textId="77777777" w:rsidR="004446F8" w:rsidRPr="00620908" w:rsidRDefault="004446F8" w:rsidP="004446F8">
      <w:pPr>
        <w:numPr>
          <w:ilvl w:val="0"/>
          <w:numId w:val="26"/>
        </w:numPr>
        <w:tabs>
          <w:tab w:val="left" w:pos="700"/>
        </w:tabs>
        <w:spacing w:before="120" w:after="0"/>
        <w:rPr>
          <w:rFonts w:ascii="Times New Roman" w:eastAsia="Times New Roman" w:hAnsi="Times New Roman"/>
          <w:b/>
          <w:color w:val="1F497D"/>
          <w:sz w:val="24"/>
          <w:szCs w:val="24"/>
          <w:u w:val="single"/>
        </w:rPr>
      </w:pPr>
      <w:r w:rsidRPr="00620908">
        <w:rPr>
          <w:rFonts w:ascii="Times New Roman" w:eastAsia="Times New Roman" w:hAnsi="Times New Roman"/>
          <w:b/>
          <w:color w:val="1F497D"/>
          <w:sz w:val="24"/>
          <w:szCs w:val="24"/>
          <w:u w:val="single"/>
        </w:rPr>
        <w:lastRenderedPageBreak/>
        <w:t>QUALITE ET ADRESSE DE L’AUTORITE COMPETENTE</w:t>
      </w:r>
    </w:p>
    <w:p w14:paraId="53CC03C6" w14:textId="77777777" w:rsidR="004446F8" w:rsidRPr="00A3468C" w:rsidRDefault="004446F8" w:rsidP="00A3468C">
      <w:pPr>
        <w:spacing w:before="120" w:after="0"/>
        <w:jc w:val="center"/>
        <w:rPr>
          <w:rFonts w:ascii="Arial" w:eastAsia="Times New Roman" w:hAnsi="Arial"/>
          <w:b/>
          <w:bCs/>
          <w:sz w:val="20"/>
          <w:szCs w:val="20"/>
        </w:rPr>
      </w:pPr>
      <w:r w:rsidRPr="00A3468C">
        <w:rPr>
          <w:rFonts w:ascii="Arial" w:eastAsia="Times New Roman" w:hAnsi="Arial"/>
          <w:b/>
          <w:bCs/>
          <w:sz w:val="20"/>
          <w:szCs w:val="20"/>
        </w:rPr>
        <w:t>Directeur général de l’Agence régionale de santé d’Ile-de-France</w:t>
      </w:r>
    </w:p>
    <w:p w14:paraId="54B9AAC8" w14:textId="77777777" w:rsidR="004446F8" w:rsidRPr="00A3468C" w:rsidRDefault="004446F8" w:rsidP="00A3468C">
      <w:pPr>
        <w:spacing w:after="0"/>
        <w:jc w:val="center"/>
        <w:rPr>
          <w:rFonts w:ascii="Arial" w:eastAsia="Times New Roman" w:hAnsi="Arial"/>
          <w:bCs/>
          <w:sz w:val="20"/>
          <w:szCs w:val="20"/>
        </w:rPr>
      </w:pPr>
      <w:r w:rsidRPr="00A3468C">
        <w:rPr>
          <w:rFonts w:ascii="Arial" w:eastAsia="Times New Roman" w:hAnsi="Arial"/>
          <w:bCs/>
          <w:sz w:val="20"/>
          <w:szCs w:val="20"/>
        </w:rPr>
        <w:t>35 rue de la Gare</w:t>
      </w:r>
    </w:p>
    <w:p w14:paraId="71D98B0D" w14:textId="77777777" w:rsidR="004446F8" w:rsidRPr="00A3468C" w:rsidRDefault="004446F8" w:rsidP="00A3468C">
      <w:pPr>
        <w:spacing w:after="0"/>
        <w:jc w:val="center"/>
        <w:rPr>
          <w:rFonts w:ascii="Arial" w:eastAsia="Times New Roman" w:hAnsi="Arial"/>
          <w:bCs/>
          <w:sz w:val="20"/>
          <w:szCs w:val="20"/>
        </w:rPr>
      </w:pPr>
      <w:r w:rsidRPr="00A3468C">
        <w:rPr>
          <w:rFonts w:ascii="Arial" w:eastAsia="Times New Roman" w:hAnsi="Arial"/>
          <w:bCs/>
          <w:sz w:val="20"/>
          <w:szCs w:val="20"/>
        </w:rPr>
        <w:t>Millénaire 2</w:t>
      </w:r>
    </w:p>
    <w:p w14:paraId="41B86E1B" w14:textId="77777777" w:rsidR="004446F8" w:rsidRPr="00A3468C" w:rsidRDefault="004446F8" w:rsidP="00A3468C">
      <w:pPr>
        <w:spacing w:after="0"/>
        <w:jc w:val="center"/>
        <w:rPr>
          <w:rFonts w:ascii="Arial" w:eastAsia="Times New Roman" w:hAnsi="Arial"/>
          <w:bCs/>
          <w:sz w:val="20"/>
          <w:szCs w:val="20"/>
        </w:rPr>
      </w:pPr>
      <w:r w:rsidRPr="00A3468C">
        <w:rPr>
          <w:rFonts w:ascii="Arial" w:eastAsia="Times New Roman" w:hAnsi="Arial"/>
          <w:bCs/>
          <w:sz w:val="20"/>
          <w:szCs w:val="20"/>
        </w:rPr>
        <w:t>75935 Paris cedex 19</w:t>
      </w:r>
    </w:p>
    <w:p w14:paraId="61F62D3F" w14:textId="77777777" w:rsidR="007B0EF4" w:rsidRPr="0062245B" w:rsidRDefault="007B0EF4" w:rsidP="004446F8">
      <w:pPr>
        <w:spacing w:after="0"/>
        <w:jc w:val="center"/>
        <w:rPr>
          <w:rFonts w:ascii="Arial" w:eastAsia="Times New Roman" w:hAnsi="Arial"/>
          <w:bCs/>
        </w:rPr>
      </w:pPr>
    </w:p>
    <w:p w14:paraId="11EBA2E4" w14:textId="77777777" w:rsidR="004446F8" w:rsidRPr="009B3C2D" w:rsidRDefault="004446F8" w:rsidP="004446F8">
      <w:pPr>
        <w:numPr>
          <w:ilvl w:val="0"/>
          <w:numId w:val="26"/>
        </w:numPr>
        <w:tabs>
          <w:tab w:val="left" w:pos="720"/>
        </w:tabs>
        <w:spacing w:before="120" w:after="0"/>
        <w:jc w:val="both"/>
        <w:rPr>
          <w:rFonts w:ascii="Times New Roman" w:eastAsia="Times New Roman" w:hAnsi="Times New Roman"/>
          <w:b/>
          <w:color w:val="1F497D"/>
          <w:sz w:val="24"/>
          <w:u w:val="single"/>
        </w:rPr>
      </w:pPr>
      <w:r>
        <w:rPr>
          <w:rFonts w:ascii="Times New Roman" w:eastAsia="Times New Roman" w:hAnsi="Times New Roman"/>
          <w:b/>
          <w:color w:val="1F497D"/>
          <w:sz w:val="24"/>
          <w:u w:val="single"/>
        </w:rPr>
        <w:t>CONTENU DU PROJET ET OBJECTIFS POURSUIVIS</w:t>
      </w:r>
    </w:p>
    <w:p w14:paraId="37529F62" w14:textId="30990EB2" w:rsidR="00676808" w:rsidRPr="00620908" w:rsidRDefault="00620908" w:rsidP="00620908">
      <w:pPr>
        <w:tabs>
          <w:tab w:val="left" w:pos="0"/>
        </w:tabs>
        <w:spacing w:before="120" w:after="0"/>
        <w:jc w:val="both"/>
        <w:rPr>
          <w:rFonts w:ascii="Times New Roman" w:eastAsia="Times New Roman" w:hAnsi="Times New Roman"/>
          <w:b/>
        </w:rPr>
      </w:pPr>
      <w:r w:rsidRPr="00620908">
        <w:rPr>
          <w:rFonts w:ascii="Times New Roman" w:eastAsia="Times New Roman" w:hAnsi="Times New Roman"/>
          <w:b/>
        </w:rPr>
        <w:t xml:space="preserve">II.1. </w:t>
      </w:r>
      <w:r w:rsidR="00676808" w:rsidRPr="00620908">
        <w:rPr>
          <w:rFonts w:ascii="Times New Roman" w:eastAsia="Times New Roman" w:hAnsi="Times New Roman"/>
          <w:b/>
        </w:rPr>
        <w:t xml:space="preserve">Contexte </w:t>
      </w:r>
    </w:p>
    <w:p w14:paraId="1B3D76A6" w14:textId="02C71921" w:rsidR="00676808" w:rsidRPr="00DE190B" w:rsidRDefault="00DE190B" w:rsidP="007B0EF4">
      <w:pPr>
        <w:spacing w:before="120" w:after="0"/>
        <w:jc w:val="both"/>
        <w:rPr>
          <w:rFonts w:ascii="Arial" w:hAnsi="Arial" w:cs="Arial"/>
          <w:sz w:val="20"/>
          <w:szCs w:val="20"/>
        </w:rPr>
      </w:pPr>
      <w:r w:rsidRPr="00DE190B">
        <w:rPr>
          <w:rFonts w:ascii="Arial" w:hAnsi="Arial" w:cs="Arial"/>
          <w:sz w:val="20"/>
          <w:szCs w:val="20"/>
        </w:rPr>
        <w:t>L’accès aux soins des personnes en situation de handicap est un droit affirmé par la loi du 11 février 2005.</w:t>
      </w:r>
    </w:p>
    <w:p w14:paraId="4D3F6703" w14:textId="4CD82F45" w:rsidR="00DE190B" w:rsidRPr="00DE190B" w:rsidRDefault="00DE190B" w:rsidP="00DE190B">
      <w:pPr>
        <w:spacing w:before="120" w:after="0"/>
        <w:jc w:val="both"/>
        <w:rPr>
          <w:rFonts w:ascii="Arial" w:hAnsi="Arial" w:cs="Arial"/>
          <w:sz w:val="20"/>
          <w:szCs w:val="20"/>
        </w:rPr>
      </w:pPr>
      <w:r w:rsidRPr="00DE190B">
        <w:rPr>
          <w:rFonts w:ascii="Arial" w:hAnsi="Arial" w:cs="Arial"/>
          <w:sz w:val="20"/>
          <w:szCs w:val="20"/>
        </w:rPr>
        <w:t xml:space="preserve">L’Agence Régionale de Santé Ile-de-France </w:t>
      </w:r>
      <w:r>
        <w:rPr>
          <w:rFonts w:ascii="Arial" w:hAnsi="Arial" w:cs="Arial"/>
          <w:sz w:val="20"/>
          <w:szCs w:val="20"/>
        </w:rPr>
        <w:t xml:space="preserve">(ARS) </w:t>
      </w:r>
      <w:r w:rsidRPr="00DE190B">
        <w:rPr>
          <w:rFonts w:ascii="Arial" w:hAnsi="Arial" w:cs="Arial"/>
          <w:sz w:val="20"/>
          <w:szCs w:val="20"/>
        </w:rPr>
        <w:t xml:space="preserve">conduit une politique </w:t>
      </w:r>
      <w:r w:rsidR="00530325">
        <w:rPr>
          <w:rFonts w:ascii="Arial" w:hAnsi="Arial" w:cs="Arial"/>
          <w:sz w:val="20"/>
          <w:szCs w:val="20"/>
        </w:rPr>
        <w:t xml:space="preserve">en direction </w:t>
      </w:r>
      <w:r w:rsidRPr="00DE190B">
        <w:rPr>
          <w:rFonts w:ascii="Arial" w:hAnsi="Arial" w:cs="Arial"/>
          <w:sz w:val="20"/>
          <w:szCs w:val="20"/>
        </w:rPr>
        <w:t>de la population des personnes en situation de handicap dans le Projet régional de santé 2018-2022 « PRS2 »</w:t>
      </w:r>
      <w:r>
        <w:rPr>
          <w:rFonts w:ascii="Arial" w:hAnsi="Arial" w:cs="Arial"/>
          <w:sz w:val="20"/>
          <w:szCs w:val="20"/>
        </w:rPr>
        <w:t xml:space="preserve">, qui s’inscrit autour de </w:t>
      </w:r>
      <w:r w:rsidRPr="00DE190B">
        <w:rPr>
          <w:rFonts w:ascii="Arial" w:hAnsi="Arial" w:cs="Arial"/>
          <w:sz w:val="20"/>
          <w:szCs w:val="20"/>
        </w:rPr>
        <w:t xml:space="preserve">5 axes de transformation </w:t>
      </w:r>
      <w:r>
        <w:rPr>
          <w:rFonts w:ascii="Arial" w:hAnsi="Arial" w:cs="Arial"/>
          <w:sz w:val="20"/>
          <w:szCs w:val="20"/>
        </w:rPr>
        <w:t xml:space="preserve">intégrant chacun les </w:t>
      </w:r>
      <w:r w:rsidRPr="00DE190B">
        <w:rPr>
          <w:rFonts w:ascii="Arial" w:hAnsi="Arial" w:cs="Arial"/>
          <w:sz w:val="20"/>
          <w:szCs w:val="20"/>
        </w:rPr>
        <w:t xml:space="preserve">champs d’intervention </w:t>
      </w:r>
      <w:r>
        <w:rPr>
          <w:rFonts w:ascii="Arial" w:hAnsi="Arial" w:cs="Arial"/>
          <w:sz w:val="20"/>
          <w:szCs w:val="20"/>
        </w:rPr>
        <w:t xml:space="preserve">suivants : </w:t>
      </w:r>
      <w:r w:rsidRPr="00DE190B">
        <w:rPr>
          <w:rFonts w:ascii="Arial" w:hAnsi="Arial" w:cs="Arial"/>
          <w:sz w:val="20"/>
          <w:szCs w:val="20"/>
        </w:rPr>
        <w:t>prévention, sanitaire</w:t>
      </w:r>
      <w:r>
        <w:rPr>
          <w:rFonts w:ascii="Arial" w:hAnsi="Arial" w:cs="Arial"/>
          <w:sz w:val="20"/>
          <w:szCs w:val="20"/>
        </w:rPr>
        <w:t xml:space="preserve"> et médico-social : </w:t>
      </w:r>
    </w:p>
    <w:p w14:paraId="145FB8AE" w14:textId="77777777" w:rsidR="00DE190B" w:rsidRPr="00DE190B" w:rsidRDefault="00DE190B" w:rsidP="00DE190B">
      <w:pPr>
        <w:pStyle w:val="Paragraphedeliste"/>
        <w:numPr>
          <w:ilvl w:val="0"/>
          <w:numId w:val="30"/>
        </w:numPr>
        <w:spacing w:before="120" w:line="276" w:lineRule="auto"/>
        <w:contextualSpacing/>
        <w:jc w:val="both"/>
        <w:rPr>
          <w:rFonts w:ascii="Arial" w:hAnsi="Arial" w:cs="Arial"/>
          <w:sz w:val="20"/>
          <w:szCs w:val="20"/>
        </w:rPr>
      </w:pPr>
      <w:r w:rsidRPr="00DE190B">
        <w:rPr>
          <w:rFonts w:ascii="Arial" w:hAnsi="Arial" w:cs="Arial"/>
          <w:sz w:val="20"/>
          <w:szCs w:val="20"/>
        </w:rPr>
        <w:t>Axe de transformation n°1 : promouvoir et améliorer l’organisation en parcours de prises en charge en santé sur les territoires ;</w:t>
      </w:r>
    </w:p>
    <w:p w14:paraId="373CB5D7" w14:textId="77777777" w:rsidR="00DE190B" w:rsidRPr="00DE190B" w:rsidRDefault="00DE190B" w:rsidP="00DE190B">
      <w:pPr>
        <w:pStyle w:val="Paragraphedeliste"/>
        <w:numPr>
          <w:ilvl w:val="0"/>
          <w:numId w:val="30"/>
        </w:numPr>
        <w:spacing w:before="120" w:line="276" w:lineRule="auto"/>
        <w:contextualSpacing/>
        <w:jc w:val="both"/>
        <w:rPr>
          <w:rFonts w:ascii="Arial" w:hAnsi="Arial" w:cs="Arial"/>
          <w:sz w:val="20"/>
          <w:szCs w:val="20"/>
        </w:rPr>
      </w:pPr>
      <w:r w:rsidRPr="00DE190B">
        <w:rPr>
          <w:rFonts w:ascii="Arial" w:hAnsi="Arial" w:cs="Arial"/>
          <w:sz w:val="20"/>
          <w:szCs w:val="20"/>
        </w:rPr>
        <w:t>Axe de transformation n°2 : une réponse aux besoins mieux ciblés, plus pertinente et efficiente ;</w:t>
      </w:r>
    </w:p>
    <w:p w14:paraId="2F18CFA6" w14:textId="77777777" w:rsidR="00DE190B" w:rsidRPr="00DE190B" w:rsidRDefault="00DE190B" w:rsidP="00DE190B">
      <w:pPr>
        <w:pStyle w:val="Paragraphedeliste"/>
        <w:numPr>
          <w:ilvl w:val="0"/>
          <w:numId w:val="30"/>
        </w:numPr>
        <w:spacing w:before="120" w:line="276" w:lineRule="auto"/>
        <w:contextualSpacing/>
        <w:jc w:val="both"/>
        <w:rPr>
          <w:rFonts w:ascii="Arial" w:hAnsi="Arial" w:cs="Arial"/>
          <w:sz w:val="20"/>
          <w:szCs w:val="20"/>
        </w:rPr>
      </w:pPr>
      <w:r w:rsidRPr="00DE190B">
        <w:rPr>
          <w:rFonts w:ascii="Arial" w:hAnsi="Arial" w:cs="Arial"/>
          <w:sz w:val="20"/>
          <w:szCs w:val="20"/>
        </w:rPr>
        <w:t>Axe de transformation n°3 : un accès égal et précoce à l’innovation en santé et aux produits de la recherche ;</w:t>
      </w:r>
    </w:p>
    <w:p w14:paraId="65E2E546" w14:textId="77777777" w:rsidR="00DE190B" w:rsidRPr="00DE190B" w:rsidRDefault="00DE190B" w:rsidP="00DE190B">
      <w:pPr>
        <w:pStyle w:val="Paragraphedeliste"/>
        <w:numPr>
          <w:ilvl w:val="0"/>
          <w:numId w:val="30"/>
        </w:numPr>
        <w:spacing w:before="120" w:line="276" w:lineRule="auto"/>
        <w:contextualSpacing/>
        <w:jc w:val="both"/>
        <w:rPr>
          <w:rFonts w:ascii="Arial" w:hAnsi="Arial" w:cs="Arial"/>
          <w:sz w:val="20"/>
          <w:szCs w:val="20"/>
        </w:rPr>
      </w:pPr>
      <w:r w:rsidRPr="00DE190B">
        <w:rPr>
          <w:rFonts w:ascii="Arial" w:hAnsi="Arial" w:cs="Arial"/>
          <w:sz w:val="20"/>
          <w:szCs w:val="20"/>
        </w:rPr>
        <w:t>Axe de transformation n°4 : permettre d’agir sur sa santé et de contribuer à la politique de santé ;</w:t>
      </w:r>
    </w:p>
    <w:p w14:paraId="4C82A3B1" w14:textId="77777777" w:rsidR="00DE190B" w:rsidRPr="00DE190B" w:rsidRDefault="00DE190B" w:rsidP="00DE190B">
      <w:pPr>
        <w:pStyle w:val="Paragraphedeliste"/>
        <w:numPr>
          <w:ilvl w:val="0"/>
          <w:numId w:val="30"/>
        </w:numPr>
        <w:spacing w:before="120" w:line="276" w:lineRule="auto"/>
        <w:contextualSpacing/>
        <w:jc w:val="both"/>
        <w:rPr>
          <w:rFonts w:ascii="Arial" w:hAnsi="Arial" w:cs="Arial"/>
          <w:sz w:val="20"/>
          <w:szCs w:val="20"/>
        </w:rPr>
      </w:pPr>
      <w:r w:rsidRPr="00DE190B">
        <w:rPr>
          <w:rFonts w:ascii="Arial" w:hAnsi="Arial" w:cs="Arial"/>
          <w:sz w:val="20"/>
          <w:szCs w:val="20"/>
        </w:rPr>
        <w:t>Axe de transformation n°5 : inscrire la santé dans toutes les politiques.</w:t>
      </w:r>
    </w:p>
    <w:p w14:paraId="7253D17A" w14:textId="2A2A5ACE" w:rsidR="00DE190B" w:rsidRDefault="00DE190B" w:rsidP="007B0EF4">
      <w:pPr>
        <w:spacing w:before="120" w:after="0"/>
        <w:jc w:val="both"/>
        <w:rPr>
          <w:rFonts w:ascii="Arial" w:hAnsi="Arial"/>
          <w:sz w:val="20"/>
          <w:szCs w:val="20"/>
        </w:rPr>
      </w:pPr>
      <w:r>
        <w:rPr>
          <w:rFonts w:ascii="Arial" w:hAnsi="Arial"/>
          <w:sz w:val="20"/>
          <w:szCs w:val="20"/>
        </w:rPr>
        <w:t>En continuité avec les actions déployées depuis 2015 en Ile-de-France pour identifier des dispositifs de consultations dédiés, l’ARS Ile</w:t>
      </w:r>
      <w:r w:rsidR="00A76C74">
        <w:rPr>
          <w:rFonts w:ascii="Arial" w:hAnsi="Arial"/>
          <w:sz w:val="20"/>
          <w:szCs w:val="20"/>
        </w:rPr>
        <w:t>-de-F</w:t>
      </w:r>
      <w:r>
        <w:rPr>
          <w:rFonts w:ascii="Arial" w:hAnsi="Arial"/>
          <w:sz w:val="20"/>
          <w:szCs w:val="20"/>
        </w:rPr>
        <w:t>rance lance un appel à candidatures afin de sélectionner de nouveaux dispositifs de consultations dédiés pour les personnes e</w:t>
      </w:r>
      <w:r w:rsidR="00530325">
        <w:rPr>
          <w:rFonts w:ascii="Arial" w:hAnsi="Arial"/>
          <w:sz w:val="20"/>
          <w:szCs w:val="20"/>
        </w:rPr>
        <w:t>n</w:t>
      </w:r>
      <w:r>
        <w:rPr>
          <w:rFonts w:ascii="Arial" w:hAnsi="Arial"/>
          <w:sz w:val="20"/>
          <w:szCs w:val="20"/>
        </w:rPr>
        <w:t xml:space="preserve"> situation de handicap dans l’objectif d’amélioration de l’offre régionale existante.</w:t>
      </w:r>
    </w:p>
    <w:p w14:paraId="64AE300A" w14:textId="4F72E74F" w:rsidR="00DE190B" w:rsidRDefault="00DE190B" w:rsidP="007B0EF4">
      <w:pPr>
        <w:spacing w:before="120" w:after="0"/>
        <w:jc w:val="both"/>
        <w:rPr>
          <w:rFonts w:ascii="Arial" w:hAnsi="Arial"/>
          <w:sz w:val="20"/>
          <w:szCs w:val="20"/>
        </w:rPr>
      </w:pPr>
      <w:r>
        <w:rPr>
          <w:rFonts w:ascii="Arial" w:hAnsi="Arial"/>
          <w:sz w:val="20"/>
          <w:szCs w:val="20"/>
        </w:rPr>
        <w:t>Les dossiers retenus bénéficieront d’un financement sur le fond</w:t>
      </w:r>
      <w:r w:rsidR="00C018FB">
        <w:rPr>
          <w:rFonts w:ascii="Arial" w:hAnsi="Arial"/>
          <w:sz w:val="20"/>
          <w:szCs w:val="20"/>
        </w:rPr>
        <w:t>s</w:t>
      </w:r>
      <w:r>
        <w:rPr>
          <w:rFonts w:ascii="Arial" w:hAnsi="Arial"/>
          <w:sz w:val="20"/>
          <w:szCs w:val="20"/>
        </w:rPr>
        <w:t xml:space="preserve"> d’intervention régional (FIR).</w:t>
      </w:r>
    </w:p>
    <w:p w14:paraId="70CB222F" w14:textId="74EDFD62" w:rsidR="00676808" w:rsidRDefault="00DE190B" w:rsidP="007B0EF4">
      <w:pPr>
        <w:spacing w:before="120" w:after="0"/>
        <w:jc w:val="both"/>
        <w:rPr>
          <w:rFonts w:ascii="Arial" w:hAnsi="Arial"/>
          <w:sz w:val="20"/>
          <w:szCs w:val="20"/>
          <w:u w:val="single"/>
        </w:rPr>
      </w:pPr>
      <w:r>
        <w:rPr>
          <w:rFonts w:ascii="Arial" w:hAnsi="Arial"/>
          <w:sz w:val="20"/>
          <w:szCs w:val="20"/>
          <w:u w:val="single"/>
        </w:rPr>
        <w:t>Te</w:t>
      </w:r>
      <w:r w:rsidR="00676808" w:rsidRPr="007B0EF4">
        <w:rPr>
          <w:rFonts w:ascii="Arial" w:hAnsi="Arial"/>
          <w:sz w:val="20"/>
          <w:szCs w:val="20"/>
          <w:u w:val="single"/>
        </w:rPr>
        <w:t>xtes de référence :</w:t>
      </w:r>
    </w:p>
    <w:p w14:paraId="5D6C58B1" w14:textId="28FE8F20" w:rsidR="00ED2BC6" w:rsidRPr="00ED2BC6" w:rsidRDefault="00ED2BC6" w:rsidP="00ED2BC6">
      <w:pPr>
        <w:spacing w:before="120" w:after="0"/>
        <w:jc w:val="both"/>
        <w:rPr>
          <w:rFonts w:ascii="Arial" w:hAnsi="Arial"/>
          <w:i/>
          <w:sz w:val="20"/>
          <w:szCs w:val="20"/>
        </w:rPr>
      </w:pPr>
      <w:r w:rsidRPr="00ED2BC6">
        <w:rPr>
          <w:rFonts w:ascii="Arial" w:hAnsi="Arial"/>
          <w:i/>
          <w:sz w:val="20"/>
          <w:szCs w:val="20"/>
        </w:rPr>
        <w:t>Texte</w:t>
      </w:r>
      <w:r w:rsidR="00035004">
        <w:rPr>
          <w:rFonts w:ascii="Arial" w:hAnsi="Arial"/>
          <w:i/>
          <w:sz w:val="20"/>
          <w:szCs w:val="20"/>
        </w:rPr>
        <w:t>s</w:t>
      </w:r>
      <w:r w:rsidRPr="00ED2BC6">
        <w:rPr>
          <w:rFonts w:ascii="Arial" w:hAnsi="Arial"/>
          <w:i/>
          <w:sz w:val="20"/>
          <w:szCs w:val="20"/>
        </w:rPr>
        <w:t xml:space="preserve"> législatifs :</w:t>
      </w:r>
    </w:p>
    <w:p w14:paraId="3926913A" w14:textId="4DEC96B5" w:rsidR="00ED2BC6" w:rsidRDefault="00ED2BC6" w:rsidP="00ED2BC6">
      <w:pPr>
        <w:pStyle w:val="Paragraphedeliste"/>
        <w:numPr>
          <w:ilvl w:val="0"/>
          <w:numId w:val="31"/>
        </w:numPr>
        <w:spacing w:before="120"/>
        <w:jc w:val="both"/>
        <w:rPr>
          <w:rFonts w:ascii="Arial" w:hAnsi="Arial" w:cs="Arial"/>
          <w:sz w:val="20"/>
          <w:szCs w:val="20"/>
        </w:rPr>
      </w:pPr>
      <w:r w:rsidRPr="00ED2BC6">
        <w:rPr>
          <w:rFonts w:ascii="Arial" w:hAnsi="Arial" w:cs="Arial"/>
          <w:sz w:val="20"/>
          <w:szCs w:val="20"/>
        </w:rPr>
        <w:t>Loi n° 2002-303 du 4 mars 2002 relative aux droits des malades et à la qualité du système de santé</w:t>
      </w:r>
      <w:r>
        <w:rPr>
          <w:rFonts w:ascii="Arial" w:hAnsi="Arial" w:cs="Arial"/>
          <w:sz w:val="20"/>
          <w:szCs w:val="20"/>
        </w:rPr>
        <w:t> ;</w:t>
      </w:r>
    </w:p>
    <w:p w14:paraId="179E2807" w14:textId="6213B473" w:rsidR="00ED2BC6" w:rsidRPr="00ED2BC6" w:rsidRDefault="00ED2BC6" w:rsidP="00ED2BC6">
      <w:pPr>
        <w:pStyle w:val="Paragraphedeliste"/>
        <w:numPr>
          <w:ilvl w:val="0"/>
          <w:numId w:val="31"/>
        </w:numPr>
        <w:spacing w:before="120"/>
        <w:jc w:val="both"/>
        <w:rPr>
          <w:rFonts w:ascii="Arial" w:hAnsi="Arial" w:cs="Arial"/>
          <w:sz w:val="20"/>
          <w:szCs w:val="20"/>
        </w:rPr>
      </w:pPr>
      <w:r w:rsidRPr="00ED2BC6">
        <w:rPr>
          <w:rStyle w:val="lev"/>
          <w:rFonts w:ascii="Arial" w:hAnsi="Arial" w:cs="Arial"/>
          <w:b w:val="0"/>
          <w:sz w:val="20"/>
          <w:szCs w:val="20"/>
        </w:rPr>
        <w:t>Loi n° 2005-102 du 11 février 2005 pour l'égalité des droits et des chances, la participation et la citoyenneté des personnes handicapées</w:t>
      </w:r>
      <w:r w:rsidR="00035004">
        <w:rPr>
          <w:rFonts w:ascii="Arial" w:hAnsi="Arial" w:cs="Arial"/>
          <w:sz w:val="20"/>
          <w:szCs w:val="20"/>
        </w:rPr>
        <w:t> ;</w:t>
      </w:r>
    </w:p>
    <w:p w14:paraId="171071A0" w14:textId="6AB6FBA9" w:rsidR="009F15F1" w:rsidRPr="00ED2BC6" w:rsidRDefault="00ED2BC6" w:rsidP="00ED2BC6">
      <w:pPr>
        <w:pStyle w:val="Paragraphedeliste"/>
        <w:numPr>
          <w:ilvl w:val="0"/>
          <w:numId w:val="31"/>
        </w:numPr>
        <w:spacing w:before="120"/>
        <w:jc w:val="both"/>
        <w:rPr>
          <w:rFonts w:ascii="Arial" w:hAnsi="Arial"/>
          <w:sz w:val="20"/>
          <w:szCs w:val="20"/>
        </w:rPr>
      </w:pPr>
      <w:r w:rsidRPr="00ED2BC6">
        <w:rPr>
          <w:rFonts w:ascii="Arial" w:hAnsi="Arial"/>
          <w:sz w:val="20"/>
          <w:szCs w:val="20"/>
        </w:rPr>
        <w:t>Instruction n°</w:t>
      </w:r>
      <w:r>
        <w:rPr>
          <w:rFonts w:ascii="Arial" w:hAnsi="Arial"/>
          <w:sz w:val="20"/>
          <w:szCs w:val="20"/>
        </w:rPr>
        <w:t xml:space="preserve"> </w:t>
      </w:r>
      <w:r w:rsidRPr="00ED2BC6">
        <w:rPr>
          <w:rFonts w:ascii="Arial" w:hAnsi="Arial"/>
          <w:sz w:val="20"/>
          <w:szCs w:val="20"/>
        </w:rPr>
        <w:t xml:space="preserve">DGOS/R4/DGCS/3B/2015/313 du 20 octobre 2015 relative à la mise en place de dispositifs de consultations dédiés pour personnes en situation </w:t>
      </w:r>
      <w:r w:rsidR="00E81F17">
        <w:rPr>
          <w:rFonts w:ascii="Arial" w:hAnsi="Arial"/>
          <w:sz w:val="20"/>
          <w:szCs w:val="20"/>
        </w:rPr>
        <w:t>d</w:t>
      </w:r>
      <w:r w:rsidRPr="00ED2BC6">
        <w:rPr>
          <w:rFonts w:ascii="Arial" w:hAnsi="Arial"/>
          <w:sz w:val="20"/>
          <w:szCs w:val="20"/>
        </w:rPr>
        <w:t>e handicap ;</w:t>
      </w:r>
    </w:p>
    <w:p w14:paraId="540F4281" w14:textId="0D948DCC" w:rsidR="009F15F1" w:rsidRPr="00ED2BC6" w:rsidRDefault="009F15F1" w:rsidP="007B0EF4">
      <w:pPr>
        <w:spacing w:before="120" w:after="0"/>
        <w:jc w:val="both"/>
        <w:rPr>
          <w:rFonts w:ascii="Arial" w:hAnsi="Arial"/>
          <w:i/>
          <w:sz w:val="20"/>
          <w:szCs w:val="20"/>
        </w:rPr>
      </w:pPr>
      <w:r w:rsidRPr="00ED2BC6">
        <w:rPr>
          <w:rFonts w:ascii="Arial" w:hAnsi="Arial"/>
          <w:i/>
          <w:sz w:val="20"/>
          <w:szCs w:val="20"/>
        </w:rPr>
        <w:t xml:space="preserve">Autres textes de référence : </w:t>
      </w:r>
    </w:p>
    <w:p w14:paraId="77E67E35" w14:textId="3551C486" w:rsidR="004446F8" w:rsidRPr="007B0EF4" w:rsidRDefault="00035004" w:rsidP="007B0EF4">
      <w:pPr>
        <w:numPr>
          <w:ilvl w:val="0"/>
          <w:numId w:val="24"/>
        </w:numPr>
        <w:spacing w:before="120" w:after="0"/>
        <w:ind w:left="360"/>
        <w:contextualSpacing/>
        <w:jc w:val="both"/>
        <w:rPr>
          <w:rFonts w:ascii="Arial" w:eastAsia="Times New Roman" w:hAnsi="Arial"/>
          <w:sz w:val="20"/>
          <w:szCs w:val="20"/>
        </w:rPr>
      </w:pPr>
      <w:r>
        <w:rPr>
          <w:rFonts w:ascii="Arial" w:eastAsia="Times New Roman" w:hAnsi="Arial"/>
          <w:sz w:val="20"/>
          <w:szCs w:val="20"/>
        </w:rPr>
        <w:t xml:space="preserve">Rapport </w:t>
      </w:r>
      <w:r w:rsidR="004446F8" w:rsidRPr="007B0EF4">
        <w:rPr>
          <w:rFonts w:ascii="Arial" w:eastAsia="Times New Roman" w:hAnsi="Arial"/>
          <w:sz w:val="20"/>
          <w:szCs w:val="20"/>
        </w:rPr>
        <w:t xml:space="preserve">« </w:t>
      </w:r>
      <w:r>
        <w:rPr>
          <w:rFonts w:ascii="Arial" w:eastAsia="Times New Roman" w:hAnsi="Arial"/>
          <w:sz w:val="20"/>
          <w:szCs w:val="20"/>
        </w:rPr>
        <w:t>Z</w:t>
      </w:r>
      <w:r w:rsidR="004446F8" w:rsidRPr="007B0EF4">
        <w:rPr>
          <w:rFonts w:ascii="Arial" w:eastAsia="Times New Roman" w:hAnsi="Arial"/>
          <w:sz w:val="20"/>
          <w:szCs w:val="20"/>
        </w:rPr>
        <w:t xml:space="preserve">éro sans solution », Denis </w:t>
      </w:r>
      <w:proofErr w:type="spellStart"/>
      <w:r w:rsidR="004446F8" w:rsidRPr="007B0EF4">
        <w:rPr>
          <w:rFonts w:ascii="Arial" w:eastAsia="Times New Roman" w:hAnsi="Arial"/>
          <w:sz w:val="20"/>
          <w:szCs w:val="20"/>
        </w:rPr>
        <w:t>Piveteau</w:t>
      </w:r>
      <w:proofErr w:type="spellEnd"/>
      <w:r w:rsidR="004446F8" w:rsidRPr="007B0EF4">
        <w:rPr>
          <w:rFonts w:ascii="Arial" w:eastAsia="Times New Roman" w:hAnsi="Arial"/>
          <w:sz w:val="20"/>
          <w:szCs w:val="20"/>
        </w:rPr>
        <w:t>, Ministère des a</w:t>
      </w:r>
      <w:r w:rsidR="00DE190B">
        <w:rPr>
          <w:rFonts w:ascii="Arial" w:eastAsia="Times New Roman" w:hAnsi="Arial"/>
          <w:sz w:val="20"/>
          <w:szCs w:val="20"/>
        </w:rPr>
        <w:t xml:space="preserve">ffaires sociales et de la santé. Juin </w:t>
      </w:r>
      <w:r w:rsidR="004446F8" w:rsidRPr="007B0EF4">
        <w:rPr>
          <w:rFonts w:ascii="Arial" w:eastAsia="Times New Roman" w:hAnsi="Arial"/>
          <w:sz w:val="20"/>
          <w:szCs w:val="20"/>
        </w:rPr>
        <w:t xml:space="preserve">2014 ; </w:t>
      </w:r>
    </w:p>
    <w:p w14:paraId="3C2800F1" w14:textId="0366311B" w:rsidR="00DE190B" w:rsidRDefault="00DE190B" w:rsidP="007B0EF4">
      <w:pPr>
        <w:numPr>
          <w:ilvl w:val="0"/>
          <w:numId w:val="24"/>
        </w:numPr>
        <w:spacing w:before="120" w:after="0"/>
        <w:ind w:left="360"/>
        <w:contextualSpacing/>
        <w:jc w:val="both"/>
        <w:rPr>
          <w:rFonts w:ascii="Arial" w:eastAsia="Times New Roman" w:hAnsi="Arial"/>
          <w:sz w:val="20"/>
          <w:szCs w:val="20"/>
        </w:rPr>
      </w:pPr>
      <w:r>
        <w:rPr>
          <w:rFonts w:ascii="Arial" w:eastAsia="Times New Roman" w:hAnsi="Arial"/>
          <w:sz w:val="20"/>
          <w:szCs w:val="20"/>
        </w:rPr>
        <w:t xml:space="preserve">Rapport </w:t>
      </w:r>
      <w:r w:rsidR="00035004">
        <w:rPr>
          <w:rFonts w:ascii="Arial" w:eastAsia="Times New Roman" w:hAnsi="Arial"/>
          <w:sz w:val="20"/>
          <w:szCs w:val="20"/>
        </w:rPr>
        <w:t>« U</w:t>
      </w:r>
      <w:r>
        <w:rPr>
          <w:rFonts w:ascii="Arial" w:eastAsia="Times New Roman" w:hAnsi="Arial"/>
          <w:sz w:val="20"/>
          <w:szCs w:val="20"/>
        </w:rPr>
        <w:t>n parcours de soins et de santé sans rupture d’accompagnement</w:t>
      </w:r>
      <w:r w:rsidR="00035004">
        <w:rPr>
          <w:rFonts w:ascii="Arial" w:eastAsia="Times New Roman" w:hAnsi="Arial"/>
          <w:sz w:val="20"/>
          <w:szCs w:val="20"/>
        </w:rPr>
        <w:t xml:space="preserve"> », Pascal JACOB, </w:t>
      </w:r>
      <w:r>
        <w:rPr>
          <w:rFonts w:ascii="Arial" w:eastAsia="Times New Roman" w:hAnsi="Arial"/>
          <w:sz w:val="20"/>
          <w:szCs w:val="20"/>
        </w:rPr>
        <w:t>Avril 2013 ;</w:t>
      </w:r>
    </w:p>
    <w:p w14:paraId="6084A6F8" w14:textId="2C4F862F" w:rsidR="004446F8" w:rsidRPr="007B0EF4" w:rsidRDefault="004446F8" w:rsidP="007B0EF4">
      <w:pPr>
        <w:numPr>
          <w:ilvl w:val="0"/>
          <w:numId w:val="24"/>
        </w:numPr>
        <w:spacing w:before="120" w:after="0"/>
        <w:ind w:left="360"/>
        <w:contextualSpacing/>
        <w:jc w:val="both"/>
        <w:rPr>
          <w:rFonts w:ascii="Arial" w:eastAsia="Times New Roman" w:hAnsi="Arial"/>
          <w:sz w:val="20"/>
          <w:szCs w:val="20"/>
        </w:rPr>
      </w:pPr>
      <w:r w:rsidRPr="007B0EF4">
        <w:rPr>
          <w:rFonts w:ascii="Arial" w:eastAsia="Times New Roman" w:hAnsi="Arial"/>
          <w:sz w:val="20"/>
          <w:szCs w:val="20"/>
        </w:rPr>
        <w:t>La démarche « Une réponse accompagnée pour tous »</w:t>
      </w:r>
      <w:r w:rsidR="00ED2BC6">
        <w:rPr>
          <w:rFonts w:ascii="Arial" w:eastAsia="Times New Roman" w:hAnsi="Arial"/>
          <w:sz w:val="20"/>
          <w:szCs w:val="20"/>
        </w:rPr>
        <w:t> ;</w:t>
      </w:r>
    </w:p>
    <w:p w14:paraId="3BA05274" w14:textId="77777777" w:rsidR="00035004" w:rsidRDefault="004446F8" w:rsidP="007B0EF4">
      <w:pPr>
        <w:numPr>
          <w:ilvl w:val="0"/>
          <w:numId w:val="24"/>
        </w:numPr>
        <w:spacing w:before="120" w:after="0"/>
        <w:ind w:left="360"/>
        <w:contextualSpacing/>
        <w:jc w:val="both"/>
        <w:rPr>
          <w:rFonts w:ascii="Arial" w:eastAsia="Times New Roman" w:hAnsi="Arial"/>
          <w:sz w:val="20"/>
          <w:szCs w:val="20"/>
        </w:rPr>
      </w:pPr>
      <w:r w:rsidRPr="007B0EF4">
        <w:rPr>
          <w:rFonts w:ascii="Arial" w:eastAsia="Times New Roman" w:hAnsi="Arial"/>
          <w:sz w:val="20"/>
          <w:szCs w:val="20"/>
        </w:rPr>
        <w:t>Recommandations de l’Agence nationale de l’évaluation et de la qualité des établissements et services sociaux et médico-sociaux (ANESM)</w:t>
      </w:r>
      <w:r w:rsidRPr="007B0EF4">
        <w:rPr>
          <w:rFonts w:ascii="Arial" w:eastAsia="Times New Roman" w:hAnsi="Arial"/>
          <w:sz w:val="20"/>
          <w:szCs w:val="20"/>
          <w:vertAlign w:val="superscript"/>
        </w:rPr>
        <w:footnoteReference w:id="1"/>
      </w:r>
      <w:r w:rsidR="00035004">
        <w:rPr>
          <w:rFonts w:ascii="Arial" w:eastAsia="Times New Roman" w:hAnsi="Arial"/>
          <w:sz w:val="20"/>
          <w:szCs w:val="20"/>
        </w:rPr>
        <w:t> ;</w:t>
      </w:r>
    </w:p>
    <w:p w14:paraId="3238B62B" w14:textId="2DD6EB53" w:rsidR="004446F8" w:rsidRPr="007B0EF4" w:rsidRDefault="004446F8" w:rsidP="007B0EF4">
      <w:pPr>
        <w:numPr>
          <w:ilvl w:val="0"/>
          <w:numId w:val="24"/>
        </w:numPr>
        <w:spacing w:before="120" w:after="0"/>
        <w:ind w:left="360"/>
        <w:contextualSpacing/>
        <w:jc w:val="both"/>
        <w:rPr>
          <w:rFonts w:ascii="Arial" w:eastAsia="Times New Roman" w:hAnsi="Arial"/>
          <w:sz w:val="20"/>
          <w:szCs w:val="20"/>
        </w:rPr>
      </w:pPr>
      <w:r w:rsidRPr="007B0EF4">
        <w:rPr>
          <w:rFonts w:ascii="Arial" w:eastAsia="Times New Roman" w:hAnsi="Arial"/>
          <w:sz w:val="20"/>
          <w:szCs w:val="20"/>
        </w:rPr>
        <w:t>Recommandations de la Haute Autorité de Santé (HAS)</w:t>
      </w:r>
      <w:r w:rsidRPr="007B0EF4">
        <w:rPr>
          <w:rFonts w:ascii="Arial" w:eastAsia="Times New Roman" w:hAnsi="Arial"/>
          <w:sz w:val="20"/>
          <w:szCs w:val="20"/>
          <w:vertAlign w:val="superscript"/>
        </w:rPr>
        <w:footnoteReference w:id="2"/>
      </w:r>
      <w:r w:rsidRPr="007B0EF4">
        <w:rPr>
          <w:rFonts w:ascii="Arial" w:eastAsia="Times New Roman" w:hAnsi="Arial"/>
          <w:sz w:val="20"/>
          <w:szCs w:val="20"/>
        </w:rPr>
        <w:t> ;</w:t>
      </w:r>
    </w:p>
    <w:p w14:paraId="7A3A3EC1" w14:textId="0457DA02" w:rsidR="00ED2BC6" w:rsidRPr="00ED2BC6" w:rsidRDefault="009F15F1" w:rsidP="00ED2BC6">
      <w:pPr>
        <w:pStyle w:val="Paragraphedeliste"/>
        <w:numPr>
          <w:ilvl w:val="0"/>
          <w:numId w:val="24"/>
        </w:numPr>
        <w:spacing w:before="120"/>
        <w:ind w:left="426"/>
        <w:jc w:val="both"/>
        <w:rPr>
          <w:rFonts w:ascii="Arial" w:hAnsi="Arial" w:cs="Arial"/>
          <w:sz w:val="20"/>
          <w:szCs w:val="20"/>
        </w:rPr>
      </w:pPr>
      <w:r w:rsidRPr="00ED2BC6">
        <w:rPr>
          <w:rFonts w:ascii="Arial" w:hAnsi="Arial" w:cs="Arial"/>
          <w:sz w:val="20"/>
          <w:szCs w:val="20"/>
        </w:rPr>
        <w:lastRenderedPageBreak/>
        <w:t xml:space="preserve">Guide HAS </w:t>
      </w:r>
      <w:r w:rsidRPr="00ED2BC6">
        <w:rPr>
          <w:rFonts w:ascii="Arial" w:hAnsi="Arial" w:cs="Arial"/>
          <w:bCs/>
          <w:sz w:val="20"/>
          <w:szCs w:val="20"/>
        </w:rPr>
        <w:t xml:space="preserve">d’amélioration des pratiques professionnelles - </w:t>
      </w:r>
      <w:r w:rsidRPr="00ED2BC6">
        <w:rPr>
          <w:rFonts w:ascii="Arial" w:hAnsi="Arial" w:cs="Arial"/>
          <w:sz w:val="20"/>
          <w:szCs w:val="20"/>
        </w:rPr>
        <w:t>Accueil, accompagnement et organisation des soins en établissement de santé pour les personnes en situation de handicap</w:t>
      </w:r>
      <w:r w:rsidR="00ED2BC6" w:rsidRPr="00ED2BC6">
        <w:rPr>
          <w:rFonts w:ascii="Arial" w:hAnsi="Arial" w:cs="Arial"/>
          <w:sz w:val="20"/>
          <w:szCs w:val="20"/>
        </w:rPr>
        <w:t xml:space="preserve">. Juillet 2017. </w:t>
      </w:r>
    </w:p>
    <w:p w14:paraId="703773D3" w14:textId="77777777" w:rsidR="009F15F1" w:rsidRPr="007B0EF4" w:rsidRDefault="009F15F1" w:rsidP="007B0EF4">
      <w:pPr>
        <w:tabs>
          <w:tab w:val="left" w:pos="703"/>
        </w:tabs>
        <w:spacing w:before="120" w:after="0"/>
        <w:rPr>
          <w:rFonts w:ascii="Times New Roman" w:eastAsia="Times New Roman" w:hAnsi="Times New Roman"/>
          <w:sz w:val="20"/>
          <w:szCs w:val="20"/>
        </w:rPr>
      </w:pPr>
    </w:p>
    <w:p w14:paraId="4C25ADF7" w14:textId="19FABF5A" w:rsidR="00504BF5" w:rsidRDefault="00504BF5" w:rsidP="00504BF5">
      <w:pPr>
        <w:tabs>
          <w:tab w:val="left" w:pos="0"/>
        </w:tabs>
        <w:spacing w:before="120" w:after="0"/>
        <w:jc w:val="both"/>
        <w:rPr>
          <w:rFonts w:ascii="Times New Roman" w:eastAsia="Times New Roman" w:hAnsi="Times New Roman"/>
          <w:b/>
        </w:rPr>
      </w:pPr>
      <w:r w:rsidRPr="00620908">
        <w:rPr>
          <w:rFonts w:ascii="Times New Roman" w:eastAsia="Times New Roman" w:hAnsi="Times New Roman"/>
          <w:b/>
        </w:rPr>
        <w:t>II.</w:t>
      </w:r>
      <w:r>
        <w:rPr>
          <w:rFonts w:ascii="Times New Roman" w:eastAsia="Times New Roman" w:hAnsi="Times New Roman"/>
          <w:b/>
        </w:rPr>
        <w:t xml:space="preserve">2. </w:t>
      </w:r>
      <w:r w:rsidRPr="00620908">
        <w:rPr>
          <w:rFonts w:ascii="Times New Roman" w:eastAsia="Times New Roman" w:hAnsi="Times New Roman"/>
          <w:b/>
        </w:rPr>
        <w:t>C</w:t>
      </w:r>
      <w:r>
        <w:rPr>
          <w:rFonts w:ascii="Times New Roman" w:eastAsia="Times New Roman" w:hAnsi="Times New Roman"/>
          <w:b/>
        </w:rPr>
        <w:t xml:space="preserve">adre d’intervention </w:t>
      </w:r>
    </w:p>
    <w:p w14:paraId="00E90015" w14:textId="1925EAB1" w:rsidR="00504BF5" w:rsidRPr="00504BF5" w:rsidRDefault="00504BF5" w:rsidP="00504BF5">
      <w:pPr>
        <w:tabs>
          <w:tab w:val="left" w:pos="0"/>
        </w:tabs>
        <w:spacing w:before="120" w:after="0"/>
        <w:jc w:val="both"/>
        <w:rPr>
          <w:rFonts w:ascii="Arial" w:eastAsia="Times New Roman" w:hAnsi="Arial" w:cs="Arial"/>
          <w:i/>
          <w:sz w:val="20"/>
          <w:szCs w:val="20"/>
        </w:rPr>
      </w:pPr>
      <w:r>
        <w:rPr>
          <w:rFonts w:ascii="Arial" w:eastAsia="Times New Roman" w:hAnsi="Arial" w:cs="Arial"/>
          <w:i/>
          <w:sz w:val="20"/>
          <w:szCs w:val="20"/>
        </w:rPr>
        <w:t>« Les personnes en situation de handicap relèvent du système de santé de droit commun pour l’ensemble de leurs soins. Les dispositifs de consultations dédiés n’ont pas vocation à se substituer à l’ensemble des obligations d’accessibilité (dans toutes ses dimension</w:t>
      </w:r>
      <w:r w:rsidR="00E81F17">
        <w:rPr>
          <w:rFonts w:ascii="Arial" w:eastAsia="Times New Roman" w:hAnsi="Arial" w:cs="Arial"/>
          <w:i/>
          <w:sz w:val="20"/>
          <w:szCs w:val="20"/>
        </w:rPr>
        <w:t>s)</w:t>
      </w:r>
      <w:r>
        <w:rPr>
          <w:rFonts w:ascii="Arial" w:eastAsia="Times New Roman" w:hAnsi="Arial" w:cs="Arial"/>
          <w:i/>
          <w:sz w:val="20"/>
          <w:szCs w:val="20"/>
        </w:rPr>
        <w:t xml:space="preserve"> des établissements recevant du public e</w:t>
      </w:r>
      <w:r w:rsidR="00530325">
        <w:rPr>
          <w:rFonts w:ascii="Arial" w:eastAsia="Times New Roman" w:hAnsi="Arial" w:cs="Arial"/>
          <w:i/>
          <w:sz w:val="20"/>
          <w:szCs w:val="20"/>
        </w:rPr>
        <w:t>t délivrant des consultations. C</w:t>
      </w:r>
      <w:r>
        <w:rPr>
          <w:rFonts w:ascii="Arial" w:eastAsia="Times New Roman" w:hAnsi="Arial" w:cs="Arial"/>
          <w:i/>
          <w:sz w:val="20"/>
          <w:szCs w:val="20"/>
        </w:rPr>
        <w:t xml:space="preserve">es dispositifs sont spécifiquement organisés </w:t>
      </w:r>
      <w:r w:rsidR="00530325">
        <w:rPr>
          <w:rFonts w:ascii="Arial" w:eastAsia="Times New Roman" w:hAnsi="Arial" w:cs="Arial"/>
          <w:i/>
          <w:sz w:val="20"/>
          <w:szCs w:val="20"/>
        </w:rPr>
        <w:t>en partenariat avec le secteur médico-social et l’ensemble d</w:t>
      </w:r>
      <w:r>
        <w:rPr>
          <w:rFonts w:ascii="Arial" w:eastAsia="Times New Roman" w:hAnsi="Arial" w:cs="Arial"/>
          <w:i/>
          <w:sz w:val="20"/>
          <w:szCs w:val="20"/>
        </w:rPr>
        <w:t>es acteurs sanitaires pour les personnes pour lesquelles la situation de handicap rend trop difficile le recours aux soins dans les conditions habituelles de la délivrance de te</w:t>
      </w:r>
      <w:r w:rsidR="00E81F17">
        <w:rPr>
          <w:rFonts w:ascii="Arial" w:eastAsia="Times New Roman" w:hAnsi="Arial" w:cs="Arial"/>
          <w:i/>
          <w:sz w:val="20"/>
          <w:szCs w:val="20"/>
        </w:rPr>
        <w:t>l</w:t>
      </w:r>
      <w:r>
        <w:rPr>
          <w:rFonts w:ascii="Arial" w:eastAsia="Times New Roman" w:hAnsi="Arial" w:cs="Arial"/>
          <w:i/>
          <w:sz w:val="20"/>
          <w:szCs w:val="20"/>
        </w:rPr>
        <w:t>s soins. Ils permettent de répondre aux besoins non couverts ou difficilement couverts pour des soins courants somatiques non liés à leur handicap »</w:t>
      </w:r>
      <w:r w:rsidR="00035004">
        <w:rPr>
          <w:rStyle w:val="Appelnotedebasdep"/>
          <w:rFonts w:ascii="Arial" w:eastAsia="Times New Roman" w:hAnsi="Arial"/>
          <w:i/>
          <w:sz w:val="20"/>
          <w:szCs w:val="20"/>
        </w:rPr>
        <w:footnoteReference w:id="3"/>
      </w:r>
      <w:r>
        <w:rPr>
          <w:rFonts w:ascii="Arial" w:eastAsia="Times New Roman" w:hAnsi="Arial" w:cs="Arial"/>
          <w:i/>
          <w:sz w:val="20"/>
          <w:szCs w:val="20"/>
        </w:rPr>
        <w:t>.</w:t>
      </w:r>
      <w:r w:rsidR="00696D63">
        <w:rPr>
          <w:rFonts w:ascii="Arial" w:eastAsia="Times New Roman" w:hAnsi="Arial" w:cs="Arial"/>
          <w:i/>
          <w:sz w:val="20"/>
          <w:szCs w:val="20"/>
        </w:rPr>
        <w:t xml:space="preserve"> </w:t>
      </w:r>
    </w:p>
    <w:p w14:paraId="46B9F649" w14:textId="44E835B0" w:rsidR="00E81F17" w:rsidRDefault="00E81F17" w:rsidP="00504BF5">
      <w:pPr>
        <w:tabs>
          <w:tab w:val="left" w:pos="0"/>
        </w:tabs>
        <w:spacing w:before="120" w:after="0"/>
        <w:jc w:val="both"/>
        <w:rPr>
          <w:rFonts w:ascii="Arial" w:eastAsia="Times New Roman" w:hAnsi="Arial" w:cs="Arial"/>
          <w:sz w:val="20"/>
          <w:szCs w:val="20"/>
        </w:rPr>
      </w:pPr>
      <w:r>
        <w:rPr>
          <w:rFonts w:ascii="Arial" w:eastAsia="Times New Roman" w:hAnsi="Arial" w:cs="Arial"/>
          <w:sz w:val="20"/>
          <w:szCs w:val="20"/>
        </w:rPr>
        <w:t xml:space="preserve">Le déploiement progressif de ces dispositifs participe à la démarche plus générale de structuration de l’offre de soins en faveur des personnes en situation de handicap. A terme, l’objectif est de permettre à chaque département francilien de bénéficier d’un </w:t>
      </w:r>
      <w:r w:rsidR="00696D63" w:rsidRPr="007B0EF4">
        <w:rPr>
          <w:rFonts w:ascii="Arial" w:hAnsi="Arial"/>
          <w:sz w:val="20"/>
          <w:szCs w:val="20"/>
        </w:rPr>
        <w:t xml:space="preserve">dispositif de consultations </w:t>
      </w:r>
      <w:r w:rsidR="00696D63">
        <w:rPr>
          <w:rFonts w:ascii="Arial" w:hAnsi="Arial"/>
          <w:sz w:val="20"/>
          <w:szCs w:val="20"/>
        </w:rPr>
        <w:t>dédié.</w:t>
      </w:r>
      <w:r>
        <w:rPr>
          <w:rFonts w:ascii="Arial" w:eastAsia="Times New Roman" w:hAnsi="Arial" w:cs="Arial"/>
          <w:sz w:val="20"/>
          <w:szCs w:val="20"/>
        </w:rPr>
        <w:t xml:space="preserve"> Ces dispositifs seront intégrés dans le répertoire opérationnel des ressources. </w:t>
      </w:r>
    </w:p>
    <w:p w14:paraId="438B97AB" w14:textId="5C2A1429" w:rsidR="00504BF5" w:rsidRDefault="00E81F17" w:rsidP="00504BF5">
      <w:pPr>
        <w:tabs>
          <w:tab w:val="left" w:pos="0"/>
        </w:tabs>
        <w:spacing w:before="120" w:after="0"/>
        <w:jc w:val="both"/>
        <w:rPr>
          <w:rFonts w:ascii="Arial" w:eastAsia="Times New Roman" w:hAnsi="Arial" w:cs="Arial"/>
          <w:sz w:val="20"/>
          <w:szCs w:val="20"/>
        </w:rPr>
      </w:pPr>
      <w:r>
        <w:rPr>
          <w:rFonts w:ascii="Arial" w:eastAsia="Times New Roman" w:hAnsi="Arial" w:cs="Arial"/>
          <w:sz w:val="20"/>
          <w:szCs w:val="20"/>
        </w:rPr>
        <w:t>Les dispositifs s’inscrivent dans une offre graduée territoriale de soins somatiqu</w:t>
      </w:r>
      <w:r w:rsidR="009500D9">
        <w:rPr>
          <w:rFonts w:ascii="Arial" w:eastAsia="Times New Roman" w:hAnsi="Arial" w:cs="Arial"/>
          <w:sz w:val="20"/>
          <w:szCs w:val="20"/>
        </w:rPr>
        <w:t xml:space="preserve">es courants. Un premier niveau </w:t>
      </w:r>
      <w:r>
        <w:rPr>
          <w:rFonts w:ascii="Arial" w:eastAsia="Times New Roman" w:hAnsi="Arial" w:cs="Arial"/>
          <w:sz w:val="20"/>
          <w:szCs w:val="20"/>
        </w:rPr>
        <w:t>de «</w:t>
      </w:r>
      <w:r w:rsidR="00035004">
        <w:rPr>
          <w:rFonts w:ascii="Arial" w:eastAsia="Times New Roman" w:hAnsi="Arial" w:cs="Arial"/>
          <w:sz w:val="20"/>
          <w:szCs w:val="20"/>
        </w:rPr>
        <w:t xml:space="preserve"> consultations simples adaptées </w:t>
      </w:r>
      <w:r>
        <w:rPr>
          <w:rFonts w:ascii="Arial" w:eastAsia="Times New Roman" w:hAnsi="Arial" w:cs="Arial"/>
          <w:sz w:val="20"/>
          <w:szCs w:val="20"/>
        </w:rPr>
        <w:t>» est identifié</w:t>
      </w:r>
      <w:r w:rsidRPr="008E17BF">
        <w:rPr>
          <w:rFonts w:ascii="Arial" w:eastAsia="Times New Roman" w:hAnsi="Arial" w:cs="Arial"/>
          <w:sz w:val="20"/>
          <w:szCs w:val="20"/>
        </w:rPr>
        <w:t>. Il correspond à l’adaptation de pratiques des profession</w:t>
      </w:r>
      <w:r w:rsidR="008E17BF" w:rsidRPr="008E17BF">
        <w:rPr>
          <w:rFonts w:ascii="Arial" w:eastAsia="Times New Roman" w:hAnsi="Arial" w:cs="Arial"/>
          <w:sz w:val="20"/>
          <w:szCs w:val="20"/>
        </w:rPr>
        <w:t>nels de santé de ville (</w:t>
      </w:r>
      <w:r w:rsidR="00696D63">
        <w:rPr>
          <w:rFonts w:ascii="Arial" w:eastAsia="Times New Roman" w:hAnsi="Arial" w:cs="Arial"/>
          <w:sz w:val="20"/>
          <w:szCs w:val="20"/>
        </w:rPr>
        <w:t xml:space="preserve">en </w:t>
      </w:r>
      <w:r w:rsidR="008E17BF" w:rsidRPr="008E17BF">
        <w:rPr>
          <w:rFonts w:ascii="Arial" w:eastAsia="Times New Roman" w:hAnsi="Arial" w:cs="Arial"/>
          <w:sz w:val="20"/>
          <w:szCs w:val="20"/>
        </w:rPr>
        <w:t xml:space="preserve">secteur ambulatoire) </w:t>
      </w:r>
      <w:r w:rsidRPr="008E17BF">
        <w:rPr>
          <w:rFonts w:ascii="Arial" w:eastAsia="Times New Roman" w:hAnsi="Arial" w:cs="Arial"/>
          <w:sz w:val="20"/>
          <w:szCs w:val="20"/>
        </w:rPr>
        <w:t>à visée des patients en situation de handicap.</w:t>
      </w:r>
      <w:r>
        <w:rPr>
          <w:rFonts w:ascii="Arial" w:eastAsia="Times New Roman" w:hAnsi="Arial" w:cs="Arial"/>
          <w:sz w:val="20"/>
          <w:szCs w:val="20"/>
        </w:rPr>
        <w:t xml:space="preserve"> Ce premier niveau n’est pas concerné par le présent appel à candidature. Le second niveau, réservé aux soins somatiques plus complexes, en raison des adaptations nécessaires en lien avec le handicap</w:t>
      </w:r>
      <w:r w:rsidR="00C15B24">
        <w:rPr>
          <w:rFonts w:ascii="Arial" w:eastAsia="Times New Roman" w:hAnsi="Arial" w:cs="Arial"/>
          <w:sz w:val="20"/>
          <w:szCs w:val="20"/>
        </w:rPr>
        <w:t xml:space="preserve">, </w:t>
      </w:r>
      <w:r w:rsidR="00CD4F36">
        <w:rPr>
          <w:rFonts w:ascii="Arial" w:eastAsia="Times New Roman" w:hAnsi="Arial" w:cs="Arial"/>
          <w:sz w:val="20"/>
          <w:szCs w:val="20"/>
        </w:rPr>
        <w:t xml:space="preserve">sera </w:t>
      </w:r>
      <w:r w:rsidR="00C15B24">
        <w:rPr>
          <w:rFonts w:ascii="Arial" w:eastAsia="Times New Roman" w:hAnsi="Arial" w:cs="Arial"/>
          <w:sz w:val="20"/>
          <w:szCs w:val="20"/>
        </w:rPr>
        <w:t>assuré par les dis</w:t>
      </w:r>
      <w:r w:rsidR="00530325">
        <w:rPr>
          <w:rFonts w:ascii="Arial" w:eastAsia="Times New Roman" w:hAnsi="Arial" w:cs="Arial"/>
          <w:sz w:val="20"/>
          <w:szCs w:val="20"/>
        </w:rPr>
        <w:t xml:space="preserve">positifs </w:t>
      </w:r>
      <w:r w:rsidR="00C15B24">
        <w:rPr>
          <w:rFonts w:ascii="Arial" w:eastAsia="Times New Roman" w:hAnsi="Arial" w:cs="Arial"/>
          <w:sz w:val="20"/>
          <w:szCs w:val="20"/>
        </w:rPr>
        <w:t>de consultations dédiés</w:t>
      </w:r>
      <w:r w:rsidR="00696D63">
        <w:rPr>
          <w:rFonts w:ascii="Arial" w:eastAsia="Times New Roman" w:hAnsi="Arial" w:cs="Arial"/>
          <w:sz w:val="20"/>
          <w:szCs w:val="20"/>
        </w:rPr>
        <w:t xml:space="preserve"> </w:t>
      </w:r>
      <w:r w:rsidR="00696D63" w:rsidRPr="007B0EF4">
        <w:rPr>
          <w:rFonts w:ascii="Arial" w:hAnsi="Arial"/>
          <w:sz w:val="20"/>
          <w:szCs w:val="20"/>
        </w:rPr>
        <w:t>en soins somatiques pour les per</w:t>
      </w:r>
      <w:r w:rsidR="00696D63">
        <w:rPr>
          <w:rFonts w:ascii="Arial" w:hAnsi="Arial"/>
          <w:sz w:val="20"/>
          <w:szCs w:val="20"/>
        </w:rPr>
        <w:t>sonnes en situation de handicap</w:t>
      </w:r>
      <w:r w:rsidR="00C15B24">
        <w:rPr>
          <w:rFonts w:ascii="Arial" w:eastAsia="Times New Roman" w:hAnsi="Arial" w:cs="Arial"/>
          <w:sz w:val="20"/>
          <w:szCs w:val="20"/>
        </w:rPr>
        <w:t xml:space="preserve">. </w:t>
      </w:r>
    </w:p>
    <w:p w14:paraId="55ED7F92" w14:textId="77777777" w:rsidR="00676808" w:rsidRPr="00504BF5" w:rsidRDefault="00676808" w:rsidP="00676808">
      <w:pPr>
        <w:tabs>
          <w:tab w:val="left" w:pos="720"/>
        </w:tabs>
        <w:spacing w:before="120" w:after="0"/>
        <w:jc w:val="both"/>
        <w:rPr>
          <w:rFonts w:ascii="Arial" w:eastAsia="Times New Roman" w:hAnsi="Arial" w:cs="Arial"/>
          <w:sz w:val="24"/>
          <w:u w:val="single"/>
        </w:rPr>
      </w:pPr>
    </w:p>
    <w:p w14:paraId="1343DD22" w14:textId="08D8900C" w:rsidR="00676808" w:rsidRPr="00620908" w:rsidRDefault="00620908" w:rsidP="00AE64B6">
      <w:pPr>
        <w:tabs>
          <w:tab w:val="left" w:pos="720"/>
        </w:tabs>
        <w:spacing w:before="120"/>
        <w:jc w:val="both"/>
        <w:rPr>
          <w:rFonts w:ascii="Times New Roman" w:hAnsi="Times New Roman" w:cs="Times New Roman"/>
          <w:b/>
        </w:rPr>
      </w:pPr>
      <w:r w:rsidRPr="00620908">
        <w:rPr>
          <w:rFonts w:ascii="Times New Roman" w:hAnsi="Times New Roman" w:cs="Times New Roman"/>
          <w:b/>
        </w:rPr>
        <w:t xml:space="preserve">II.3. </w:t>
      </w:r>
      <w:r w:rsidR="00676808" w:rsidRPr="00620908">
        <w:rPr>
          <w:rFonts w:ascii="Times New Roman" w:hAnsi="Times New Roman" w:cs="Times New Roman"/>
          <w:b/>
        </w:rPr>
        <w:t>Principales caractéristiques et critères de qu</w:t>
      </w:r>
      <w:r w:rsidR="00504BF5">
        <w:rPr>
          <w:rFonts w:ascii="Times New Roman" w:hAnsi="Times New Roman" w:cs="Times New Roman"/>
          <w:b/>
        </w:rPr>
        <w:t xml:space="preserve">alité </w:t>
      </w:r>
      <w:r w:rsidR="00676808" w:rsidRPr="00620908">
        <w:rPr>
          <w:rFonts w:ascii="Times New Roman" w:hAnsi="Times New Roman" w:cs="Times New Roman"/>
          <w:b/>
        </w:rPr>
        <w:t xml:space="preserve">exigés </w:t>
      </w:r>
    </w:p>
    <w:p w14:paraId="30015324" w14:textId="64C0519A" w:rsidR="00B20EA1" w:rsidRDefault="00073AB8" w:rsidP="00073AB8">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 xml:space="preserve">Le cahier des charges, annexé à </w:t>
      </w:r>
      <w:r w:rsidR="00035004">
        <w:rPr>
          <w:rFonts w:ascii="Arial" w:eastAsia="Times New Roman" w:hAnsi="Arial" w:cs="Arial"/>
          <w:sz w:val="20"/>
          <w:szCs w:val="20"/>
        </w:rPr>
        <w:t>l’Avis d’</w:t>
      </w:r>
      <w:r>
        <w:rPr>
          <w:rFonts w:ascii="Arial" w:eastAsia="Times New Roman" w:hAnsi="Arial" w:cs="Arial"/>
          <w:sz w:val="20"/>
          <w:szCs w:val="20"/>
        </w:rPr>
        <w:t>Appel</w:t>
      </w:r>
      <w:r w:rsidR="00C15B24">
        <w:rPr>
          <w:rFonts w:ascii="Arial" w:eastAsia="Times New Roman" w:hAnsi="Arial" w:cs="Arial"/>
          <w:sz w:val="20"/>
          <w:szCs w:val="20"/>
        </w:rPr>
        <w:t xml:space="preserve"> à Candidatures</w:t>
      </w:r>
      <w:r w:rsidR="00AE64B6">
        <w:rPr>
          <w:rFonts w:ascii="Arial" w:eastAsia="Times New Roman" w:hAnsi="Arial" w:cs="Arial"/>
          <w:sz w:val="20"/>
          <w:szCs w:val="20"/>
        </w:rPr>
        <w:t>, précise les exigences minimales attendues en termes d’objectifs. Néanmoins, il laisse une souplesse dans les modalités de mise en œuvre dès lors que les résultats en termes de qualité de la réponse</w:t>
      </w:r>
      <w:r w:rsidR="00976B7F">
        <w:rPr>
          <w:rFonts w:ascii="Arial" w:eastAsia="Times New Roman" w:hAnsi="Arial" w:cs="Arial"/>
          <w:sz w:val="20"/>
          <w:szCs w:val="20"/>
        </w:rPr>
        <w:t xml:space="preserve"> seront atteints.</w:t>
      </w:r>
      <w:r w:rsidR="00AE64B6">
        <w:rPr>
          <w:rFonts w:ascii="Arial" w:eastAsia="Times New Roman" w:hAnsi="Arial" w:cs="Arial"/>
          <w:sz w:val="20"/>
          <w:szCs w:val="20"/>
        </w:rPr>
        <w:t xml:space="preserve"> </w:t>
      </w:r>
    </w:p>
    <w:p w14:paraId="0A347258" w14:textId="77777777" w:rsidR="00760A0B" w:rsidRDefault="00760A0B" w:rsidP="00AE64B6">
      <w:pPr>
        <w:tabs>
          <w:tab w:val="left" w:pos="703"/>
        </w:tabs>
        <w:spacing w:before="120" w:after="0"/>
        <w:jc w:val="both"/>
        <w:rPr>
          <w:rFonts w:ascii="Arial" w:eastAsia="Times New Roman" w:hAnsi="Arial" w:cs="Arial"/>
          <w:b/>
          <w:sz w:val="20"/>
          <w:szCs w:val="20"/>
        </w:rPr>
      </w:pPr>
      <w:r>
        <w:rPr>
          <w:rFonts w:ascii="Arial" w:eastAsia="Times New Roman" w:hAnsi="Arial" w:cs="Arial"/>
          <w:b/>
          <w:sz w:val="20"/>
          <w:szCs w:val="20"/>
        </w:rPr>
        <w:t>Public concerné :</w:t>
      </w:r>
    </w:p>
    <w:p w14:paraId="059F7353" w14:textId="334AFE69" w:rsidR="00760A0B" w:rsidRDefault="00760A0B" w:rsidP="00C52E53">
      <w:pPr>
        <w:tabs>
          <w:tab w:val="left" w:pos="703"/>
        </w:tabs>
        <w:spacing w:after="0"/>
        <w:jc w:val="both"/>
        <w:rPr>
          <w:rFonts w:ascii="Arial" w:eastAsia="Times New Roman" w:hAnsi="Arial" w:cs="Arial"/>
          <w:sz w:val="20"/>
          <w:szCs w:val="20"/>
        </w:rPr>
      </w:pPr>
      <w:r w:rsidRPr="00760A0B">
        <w:rPr>
          <w:rFonts w:ascii="Arial" w:eastAsia="Times New Roman" w:hAnsi="Arial" w:cs="Arial"/>
          <w:sz w:val="20"/>
          <w:szCs w:val="20"/>
        </w:rPr>
        <w:t xml:space="preserve">Sont concernés </w:t>
      </w:r>
      <w:r w:rsidR="00CD4F36">
        <w:rPr>
          <w:rFonts w:ascii="Arial" w:eastAsia="Times New Roman" w:hAnsi="Arial" w:cs="Arial"/>
          <w:sz w:val="20"/>
          <w:szCs w:val="20"/>
        </w:rPr>
        <w:t xml:space="preserve">en priorité </w:t>
      </w:r>
      <w:r w:rsidRPr="00760A0B">
        <w:rPr>
          <w:rFonts w:ascii="Arial" w:eastAsia="Times New Roman" w:hAnsi="Arial" w:cs="Arial"/>
          <w:sz w:val="20"/>
          <w:szCs w:val="20"/>
        </w:rPr>
        <w:t xml:space="preserve">les enfants et adultes en situation de </w:t>
      </w:r>
      <w:r w:rsidR="00CD4F36">
        <w:rPr>
          <w:rFonts w:ascii="Arial" w:eastAsia="Times New Roman" w:hAnsi="Arial" w:cs="Arial"/>
          <w:sz w:val="20"/>
          <w:szCs w:val="20"/>
        </w:rPr>
        <w:t>handicap du département dans lequel le dispositif a vocation à être mis en place :</w:t>
      </w:r>
    </w:p>
    <w:p w14:paraId="7EE9B0DB" w14:textId="521272BC" w:rsidR="00760A0B" w:rsidRDefault="00760A0B" w:rsidP="00C52E53">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 xml:space="preserve">- résidant </w:t>
      </w:r>
      <w:r w:rsidRPr="00760A0B">
        <w:rPr>
          <w:rFonts w:ascii="Arial" w:eastAsia="Times New Roman" w:hAnsi="Arial" w:cs="Arial"/>
          <w:sz w:val="20"/>
          <w:szCs w:val="20"/>
        </w:rPr>
        <w:t xml:space="preserve">à domicile ou en établissement médicosocial, </w:t>
      </w:r>
      <w:r>
        <w:rPr>
          <w:rFonts w:ascii="Arial" w:eastAsia="Times New Roman" w:hAnsi="Arial" w:cs="Arial"/>
          <w:sz w:val="20"/>
          <w:szCs w:val="20"/>
        </w:rPr>
        <w:t>quel que soit le type d</w:t>
      </w:r>
      <w:r w:rsidR="00CD4F36">
        <w:rPr>
          <w:rFonts w:ascii="Arial" w:eastAsia="Times New Roman" w:hAnsi="Arial" w:cs="Arial"/>
          <w:sz w:val="20"/>
          <w:szCs w:val="20"/>
        </w:rPr>
        <w:t xml:space="preserve">e handicap </w:t>
      </w:r>
      <w:r>
        <w:rPr>
          <w:rFonts w:ascii="Arial" w:eastAsia="Times New Roman" w:hAnsi="Arial" w:cs="Arial"/>
          <w:sz w:val="20"/>
          <w:szCs w:val="20"/>
        </w:rPr>
        <w:t>;</w:t>
      </w:r>
    </w:p>
    <w:p w14:paraId="07ECB4C2" w14:textId="77777777" w:rsidR="00C52E53" w:rsidRDefault="00AF787C" w:rsidP="00C52E53">
      <w:pPr>
        <w:pStyle w:val="Default"/>
        <w:spacing w:line="276" w:lineRule="auto"/>
        <w:jc w:val="both"/>
        <w:rPr>
          <w:sz w:val="20"/>
          <w:szCs w:val="20"/>
        </w:rPr>
      </w:pPr>
      <w:r>
        <w:rPr>
          <w:rFonts w:eastAsia="Times New Roman"/>
          <w:sz w:val="20"/>
          <w:szCs w:val="20"/>
        </w:rPr>
        <w:t xml:space="preserve">- </w:t>
      </w:r>
      <w:r w:rsidR="00C52E53" w:rsidRPr="005B06AE">
        <w:rPr>
          <w:sz w:val="20"/>
          <w:szCs w:val="20"/>
        </w:rPr>
        <w:t>aux personnes atteintes de troubles autistiques et/ou du neuro-développement</w:t>
      </w:r>
      <w:r w:rsidR="00C52E53">
        <w:rPr>
          <w:sz w:val="20"/>
          <w:szCs w:val="20"/>
        </w:rPr>
        <w:t> ;</w:t>
      </w:r>
    </w:p>
    <w:p w14:paraId="2D8801F5" w14:textId="77777777" w:rsidR="00C52E53" w:rsidRDefault="00C52E53" w:rsidP="00C52E53">
      <w:pPr>
        <w:tabs>
          <w:tab w:val="left" w:pos="703"/>
        </w:tabs>
        <w:spacing w:after="0"/>
        <w:jc w:val="both"/>
        <w:rPr>
          <w:rFonts w:ascii="Arial" w:hAnsi="Arial" w:cs="Arial"/>
          <w:sz w:val="20"/>
          <w:szCs w:val="20"/>
        </w:rPr>
      </w:pPr>
      <w:r>
        <w:rPr>
          <w:rFonts w:ascii="Arial" w:hAnsi="Arial" w:cs="Arial"/>
          <w:sz w:val="20"/>
          <w:szCs w:val="20"/>
        </w:rPr>
        <w:t xml:space="preserve">- </w:t>
      </w:r>
      <w:r w:rsidRPr="005B06AE">
        <w:rPr>
          <w:rFonts w:ascii="Arial" w:hAnsi="Arial" w:cs="Arial"/>
          <w:sz w:val="20"/>
          <w:szCs w:val="20"/>
        </w:rPr>
        <w:t>aux personnes polyhandicapées</w:t>
      </w:r>
      <w:r>
        <w:rPr>
          <w:rFonts w:ascii="Arial" w:hAnsi="Arial" w:cs="Arial"/>
          <w:sz w:val="20"/>
          <w:szCs w:val="20"/>
        </w:rPr>
        <w:t> ;</w:t>
      </w:r>
    </w:p>
    <w:p w14:paraId="466AEE8D" w14:textId="22E59E2D" w:rsidR="00760A0B" w:rsidRDefault="00C52E53" w:rsidP="00C52E53">
      <w:pPr>
        <w:tabs>
          <w:tab w:val="left" w:pos="703"/>
        </w:tabs>
        <w:spacing w:after="0"/>
        <w:jc w:val="both"/>
        <w:rPr>
          <w:rFonts w:ascii="Arial" w:eastAsia="Times New Roman" w:hAnsi="Arial" w:cs="Arial"/>
          <w:sz w:val="20"/>
          <w:szCs w:val="20"/>
        </w:rPr>
      </w:pPr>
      <w:r>
        <w:rPr>
          <w:rFonts w:ascii="Arial" w:hAnsi="Arial" w:cs="Arial"/>
          <w:sz w:val="20"/>
          <w:szCs w:val="20"/>
        </w:rPr>
        <w:t>- a</w:t>
      </w:r>
      <w:r w:rsidRPr="005B06AE">
        <w:rPr>
          <w:rFonts w:ascii="Arial" w:hAnsi="Arial" w:cs="Arial"/>
          <w:sz w:val="20"/>
          <w:szCs w:val="20"/>
        </w:rPr>
        <w:t>ux personnes en situation complexe</w:t>
      </w:r>
      <w:r>
        <w:rPr>
          <w:rFonts w:ascii="Arial" w:eastAsia="Times New Roman" w:hAnsi="Arial" w:cs="Arial"/>
          <w:sz w:val="20"/>
          <w:szCs w:val="20"/>
        </w:rPr>
        <w:t xml:space="preserve"> </w:t>
      </w:r>
      <w:r w:rsidR="00AF787C">
        <w:rPr>
          <w:rFonts w:ascii="Arial" w:eastAsia="Times New Roman" w:hAnsi="Arial" w:cs="Arial"/>
          <w:sz w:val="20"/>
          <w:szCs w:val="20"/>
        </w:rPr>
        <w:t xml:space="preserve">notamment les personnes </w:t>
      </w:r>
      <w:proofErr w:type="spellStart"/>
      <w:r w:rsidR="00AF787C">
        <w:rPr>
          <w:rFonts w:ascii="Arial" w:eastAsia="Times New Roman" w:hAnsi="Arial" w:cs="Arial"/>
          <w:sz w:val="20"/>
          <w:szCs w:val="20"/>
        </w:rPr>
        <w:t>dyscommunicantes</w:t>
      </w:r>
      <w:proofErr w:type="spellEnd"/>
      <w:r w:rsidR="00AF787C">
        <w:rPr>
          <w:rFonts w:ascii="Arial" w:eastAsia="Times New Roman" w:hAnsi="Arial" w:cs="Arial"/>
          <w:sz w:val="20"/>
          <w:szCs w:val="20"/>
        </w:rPr>
        <w:t xml:space="preserve"> et non </w:t>
      </w:r>
      <w:proofErr w:type="spellStart"/>
      <w:r w:rsidR="00AF787C">
        <w:rPr>
          <w:rFonts w:ascii="Arial" w:eastAsia="Times New Roman" w:hAnsi="Arial" w:cs="Arial"/>
          <w:sz w:val="20"/>
          <w:szCs w:val="20"/>
        </w:rPr>
        <w:t>compl</w:t>
      </w:r>
      <w:r w:rsidR="00530325">
        <w:rPr>
          <w:rFonts w:ascii="Arial" w:eastAsia="Times New Roman" w:hAnsi="Arial" w:cs="Arial"/>
          <w:sz w:val="20"/>
          <w:szCs w:val="20"/>
        </w:rPr>
        <w:t>iantes</w:t>
      </w:r>
      <w:proofErr w:type="spellEnd"/>
      <w:r w:rsidR="00530325">
        <w:rPr>
          <w:rFonts w:ascii="Arial" w:eastAsia="Times New Roman" w:hAnsi="Arial" w:cs="Arial"/>
          <w:sz w:val="20"/>
          <w:szCs w:val="20"/>
        </w:rPr>
        <w:t xml:space="preserve"> </w:t>
      </w:r>
      <w:r w:rsidR="00AF787C">
        <w:rPr>
          <w:rFonts w:ascii="Arial" w:eastAsia="Times New Roman" w:hAnsi="Arial" w:cs="Arial"/>
          <w:sz w:val="20"/>
          <w:szCs w:val="20"/>
        </w:rPr>
        <w:t>en raison de difficultés particulières ;</w:t>
      </w:r>
    </w:p>
    <w:p w14:paraId="2C5EC8BD" w14:textId="5F0ED3BD" w:rsidR="00AF787C" w:rsidRDefault="00AF787C" w:rsidP="00C52E53">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w:t>
      </w:r>
      <w:r w:rsidR="00CD4F36">
        <w:rPr>
          <w:rFonts w:ascii="Arial" w:eastAsia="Times New Roman" w:hAnsi="Arial" w:cs="Arial"/>
          <w:sz w:val="20"/>
          <w:szCs w:val="20"/>
        </w:rPr>
        <w:t xml:space="preserve"> </w:t>
      </w:r>
      <w:r>
        <w:rPr>
          <w:rFonts w:ascii="Arial" w:eastAsia="Times New Roman" w:hAnsi="Arial" w:cs="Arial"/>
          <w:sz w:val="20"/>
          <w:szCs w:val="20"/>
        </w:rPr>
        <w:t xml:space="preserve">pour lesquelles l’offre de soins courants somatiques non liés à leur handicap est difficilement mobilisable. </w:t>
      </w:r>
    </w:p>
    <w:p w14:paraId="297D63CF" w14:textId="6852A663" w:rsidR="00AF787C" w:rsidRPr="00CD4F36" w:rsidRDefault="00AF787C" w:rsidP="00AE64B6">
      <w:pPr>
        <w:tabs>
          <w:tab w:val="left" w:pos="703"/>
        </w:tabs>
        <w:spacing w:before="120" w:after="0"/>
        <w:jc w:val="both"/>
        <w:rPr>
          <w:rFonts w:ascii="Arial" w:eastAsia="Times New Roman" w:hAnsi="Arial" w:cs="Arial"/>
          <w:b/>
          <w:sz w:val="20"/>
          <w:szCs w:val="20"/>
          <w:u w:val="single"/>
        </w:rPr>
      </w:pPr>
      <w:r w:rsidRPr="00CD4F36">
        <w:rPr>
          <w:rFonts w:ascii="Arial" w:eastAsia="Times New Roman" w:hAnsi="Arial" w:cs="Arial"/>
          <w:b/>
          <w:sz w:val="20"/>
          <w:szCs w:val="20"/>
          <w:u w:val="single"/>
        </w:rPr>
        <w:t>Soins et activités concernés</w:t>
      </w:r>
      <w:r w:rsidR="009500D9" w:rsidRPr="00CD4F36">
        <w:rPr>
          <w:rFonts w:ascii="Arial" w:eastAsia="Times New Roman" w:hAnsi="Arial" w:cs="Arial"/>
          <w:b/>
          <w:sz w:val="20"/>
          <w:szCs w:val="20"/>
          <w:u w:val="single"/>
        </w:rPr>
        <w:t xml:space="preserve"> </w:t>
      </w:r>
      <w:r w:rsidR="00314E1A" w:rsidRPr="00CD4F36">
        <w:rPr>
          <w:rFonts w:ascii="Arial" w:eastAsia="Times New Roman" w:hAnsi="Arial" w:cs="Arial"/>
          <w:b/>
          <w:sz w:val="20"/>
          <w:szCs w:val="20"/>
          <w:u w:val="single"/>
        </w:rPr>
        <w:t>:</w:t>
      </w:r>
    </w:p>
    <w:p w14:paraId="2F12B96D" w14:textId="4ED84268" w:rsidR="00AE64B6" w:rsidRDefault="00AF787C" w:rsidP="00AE64B6">
      <w:pPr>
        <w:tabs>
          <w:tab w:val="left" w:pos="703"/>
        </w:tabs>
        <w:spacing w:before="120" w:after="0"/>
        <w:jc w:val="both"/>
        <w:rPr>
          <w:rFonts w:ascii="Arial" w:hAnsi="Arial"/>
          <w:sz w:val="20"/>
          <w:szCs w:val="20"/>
        </w:rPr>
      </w:pPr>
      <w:r>
        <w:rPr>
          <w:rFonts w:ascii="Arial" w:eastAsia="Times New Roman" w:hAnsi="Arial" w:cs="Arial"/>
          <w:sz w:val="20"/>
          <w:szCs w:val="20"/>
        </w:rPr>
        <w:t xml:space="preserve">L’offre de soins visée par les </w:t>
      </w:r>
      <w:r w:rsidRPr="007B0EF4">
        <w:rPr>
          <w:rFonts w:ascii="Arial" w:hAnsi="Arial"/>
          <w:sz w:val="20"/>
          <w:szCs w:val="20"/>
        </w:rPr>
        <w:t xml:space="preserve">dispositifs de consultations </w:t>
      </w:r>
      <w:r w:rsidR="00696D63">
        <w:rPr>
          <w:rFonts w:ascii="Arial" w:hAnsi="Arial"/>
          <w:sz w:val="20"/>
          <w:szCs w:val="20"/>
        </w:rPr>
        <w:t xml:space="preserve">dédiés </w:t>
      </w:r>
      <w:r w:rsidRPr="007B0EF4">
        <w:rPr>
          <w:rFonts w:ascii="Arial" w:hAnsi="Arial"/>
          <w:sz w:val="20"/>
          <w:szCs w:val="20"/>
        </w:rPr>
        <w:t>en soins somatiques pour les per</w:t>
      </w:r>
      <w:r>
        <w:rPr>
          <w:rFonts w:ascii="Arial" w:hAnsi="Arial"/>
          <w:sz w:val="20"/>
          <w:szCs w:val="20"/>
        </w:rPr>
        <w:t>sonnes en situation de handicap concerne :</w:t>
      </w:r>
    </w:p>
    <w:p w14:paraId="217784B1" w14:textId="67C17239" w:rsidR="00AF787C" w:rsidRDefault="00AF787C" w:rsidP="008E17BF">
      <w:pPr>
        <w:tabs>
          <w:tab w:val="left" w:pos="703"/>
        </w:tabs>
        <w:spacing w:after="0"/>
        <w:jc w:val="both"/>
        <w:rPr>
          <w:rFonts w:ascii="Arial" w:hAnsi="Arial"/>
          <w:sz w:val="20"/>
          <w:szCs w:val="20"/>
        </w:rPr>
      </w:pPr>
      <w:r>
        <w:rPr>
          <w:rFonts w:ascii="Arial" w:hAnsi="Arial"/>
          <w:sz w:val="20"/>
          <w:szCs w:val="20"/>
        </w:rPr>
        <w:t>- des consultations de soins courants ; soins dentaire</w:t>
      </w:r>
      <w:r w:rsidR="00696D63">
        <w:rPr>
          <w:rFonts w:ascii="Arial" w:hAnsi="Arial"/>
          <w:sz w:val="20"/>
          <w:szCs w:val="20"/>
        </w:rPr>
        <w:t>s</w:t>
      </w:r>
      <w:r>
        <w:rPr>
          <w:rFonts w:ascii="Arial" w:hAnsi="Arial"/>
          <w:sz w:val="20"/>
          <w:szCs w:val="20"/>
        </w:rPr>
        <w:t xml:space="preserve"> et santé orale, gynécologie, ophtalmologie, ORL, dermatol</w:t>
      </w:r>
      <w:r w:rsidR="00696D63">
        <w:rPr>
          <w:rFonts w:ascii="Arial" w:hAnsi="Arial"/>
          <w:sz w:val="20"/>
          <w:szCs w:val="20"/>
        </w:rPr>
        <w:t>ogie, etc. ;</w:t>
      </w:r>
    </w:p>
    <w:p w14:paraId="09161C3C" w14:textId="1B5061D4" w:rsidR="00AF787C" w:rsidRDefault="00AF787C" w:rsidP="008E17BF">
      <w:pPr>
        <w:tabs>
          <w:tab w:val="left" w:pos="703"/>
        </w:tabs>
        <w:spacing w:after="0"/>
        <w:jc w:val="both"/>
        <w:rPr>
          <w:rFonts w:ascii="Arial" w:hAnsi="Arial"/>
          <w:sz w:val="20"/>
          <w:szCs w:val="20"/>
        </w:rPr>
      </w:pPr>
      <w:r>
        <w:rPr>
          <w:rFonts w:ascii="Arial" w:hAnsi="Arial"/>
          <w:sz w:val="20"/>
          <w:szCs w:val="20"/>
        </w:rPr>
        <w:t xml:space="preserve">- </w:t>
      </w:r>
      <w:r w:rsidR="00696D63">
        <w:rPr>
          <w:rFonts w:ascii="Arial" w:hAnsi="Arial"/>
          <w:sz w:val="20"/>
          <w:szCs w:val="20"/>
        </w:rPr>
        <w:t>d’</w:t>
      </w:r>
      <w:r>
        <w:rPr>
          <w:rFonts w:ascii="Arial" w:hAnsi="Arial"/>
          <w:sz w:val="20"/>
          <w:szCs w:val="20"/>
        </w:rPr>
        <w:t>autres consultations spécialisées, non liées au handicap des personnes.</w:t>
      </w:r>
    </w:p>
    <w:p w14:paraId="580DBBE4" w14:textId="75277BB8" w:rsidR="00AF787C" w:rsidRDefault="00AF787C"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lastRenderedPageBreak/>
        <w:t>Les soins dentaires et plus généralement la santé orale constituent une priorité. Une consultation d</w:t>
      </w:r>
      <w:r w:rsidR="00373E20">
        <w:rPr>
          <w:rFonts w:ascii="Arial" w:eastAsia="Times New Roman" w:hAnsi="Arial" w:cs="Arial"/>
          <w:sz w:val="20"/>
          <w:szCs w:val="20"/>
        </w:rPr>
        <w:t xml:space="preserve">e </w:t>
      </w:r>
      <w:r>
        <w:rPr>
          <w:rFonts w:ascii="Arial" w:eastAsia="Times New Roman" w:hAnsi="Arial" w:cs="Arial"/>
          <w:sz w:val="20"/>
          <w:szCs w:val="20"/>
        </w:rPr>
        <w:t xml:space="preserve">médecine générale peut être incluse dans </w:t>
      </w:r>
      <w:r w:rsidR="00A76C74">
        <w:rPr>
          <w:rFonts w:ascii="Arial" w:eastAsia="Times New Roman" w:hAnsi="Arial" w:cs="Arial"/>
          <w:sz w:val="20"/>
          <w:szCs w:val="20"/>
        </w:rPr>
        <w:t>le</w:t>
      </w:r>
      <w:r>
        <w:rPr>
          <w:rFonts w:ascii="Arial" w:eastAsia="Times New Roman" w:hAnsi="Arial" w:cs="Arial"/>
          <w:sz w:val="20"/>
          <w:szCs w:val="20"/>
        </w:rPr>
        <w:t xml:space="preserve"> dispositi</w:t>
      </w:r>
      <w:r w:rsidR="00530325">
        <w:rPr>
          <w:rFonts w:ascii="Arial" w:eastAsia="Times New Roman" w:hAnsi="Arial" w:cs="Arial"/>
          <w:sz w:val="20"/>
          <w:szCs w:val="20"/>
        </w:rPr>
        <w:t>f m</w:t>
      </w:r>
      <w:r>
        <w:rPr>
          <w:rFonts w:ascii="Arial" w:eastAsia="Times New Roman" w:hAnsi="Arial" w:cs="Arial"/>
          <w:sz w:val="20"/>
          <w:szCs w:val="20"/>
        </w:rPr>
        <w:t xml:space="preserve">ais ne </w:t>
      </w:r>
      <w:r w:rsidR="00373E20">
        <w:rPr>
          <w:rFonts w:ascii="Arial" w:eastAsia="Times New Roman" w:hAnsi="Arial" w:cs="Arial"/>
          <w:sz w:val="20"/>
          <w:szCs w:val="20"/>
        </w:rPr>
        <w:t>peut cons</w:t>
      </w:r>
      <w:r w:rsidR="00530325">
        <w:rPr>
          <w:rFonts w:ascii="Arial" w:eastAsia="Times New Roman" w:hAnsi="Arial" w:cs="Arial"/>
          <w:sz w:val="20"/>
          <w:szCs w:val="20"/>
        </w:rPr>
        <w:t xml:space="preserve">tituer </w:t>
      </w:r>
      <w:r w:rsidR="00373E20">
        <w:rPr>
          <w:rFonts w:ascii="Arial" w:eastAsia="Times New Roman" w:hAnsi="Arial" w:cs="Arial"/>
          <w:sz w:val="20"/>
          <w:szCs w:val="20"/>
        </w:rPr>
        <w:t xml:space="preserve">un dispositif </w:t>
      </w:r>
      <w:r w:rsidR="00530325">
        <w:rPr>
          <w:rFonts w:ascii="Arial" w:eastAsia="Times New Roman" w:hAnsi="Arial" w:cs="Arial"/>
          <w:sz w:val="20"/>
          <w:szCs w:val="20"/>
        </w:rPr>
        <w:t xml:space="preserve">à part </w:t>
      </w:r>
      <w:r>
        <w:rPr>
          <w:rFonts w:ascii="Arial" w:eastAsia="Times New Roman" w:hAnsi="Arial" w:cs="Arial"/>
          <w:sz w:val="20"/>
          <w:szCs w:val="20"/>
        </w:rPr>
        <w:t>entière.</w:t>
      </w:r>
    </w:p>
    <w:p w14:paraId="5767D5A8" w14:textId="43B48303" w:rsidR="00AF787C" w:rsidRDefault="00AF787C"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 xml:space="preserve">L’intervention de sages-femmes pour les consultations de gynécologie pour les femmes en situation de handicap est également à considérer comme une réponse en termes de prévention, de dépistage et de conseils en matière de vie affective et sexuelle. </w:t>
      </w:r>
    </w:p>
    <w:p w14:paraId="07A96ABD" w14:textId="464433D5" w:rsidR="00AF787C" w:rsidRDefault="00AF787C"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Les approches comportementales et/ou sédation autre que l’anesthésie générale seront privilégié</w:t>
      </w:r>
      <w:r w:rsidR="00035004">
        <w:rPr>
          <w:rFonts w:ascii="Arial" w:eastAsia="Times New Roman" w:hAnsi="Arial" w:cs="Arial"/>
          <w:sz w:val="20"/>
          <w:szCs w:val="20"/>
        </w:rPr>
        <w:t>e</w:t>
      </w:r>
      <w:r>
        <w:rPr>
          <w:rFonts w:ascii="Arial" w:eastAsia="Times New Roman" w:hAnsi="Arial" w:cs="Arial"/>
          <w:sz w:val="20"/>
          <w:szCs w:val="20"/>
        </w:rPr>
        <w:t xml:space="preserve">s pour la réalisation des soins. </w:t>
      </w:r>
    </w:p>
    <w:p w14:paraId="0C9B0A59" w14:textId="55EE7711" w:rsidR="00AF787C" w:rsidRDefault="00AF787C"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 xml:space="preserve">Les dispositifs proposés veilleront à la prise en compte de la douleur au cours de la réalisation des soins. </w:t>
      </w:r>
      <w:r w:rsidR="00F51F8E">
        <w:rPr>
          <w:rFonts w:ascii="Arial" w:eastAsia="Times New Roman" w:hAnsi="Arial" w:cs="Arial"/>
          <w:sz w:val="20"/>
          <w:szCs w:val="20"/>
        </w:rPr>
        <w:t xml:space="preserve">Les équipes devront être formées à l’utilisation d’outils validés et à l’application des recommandations de bonnes pratiques. </w:t>
      </w:r>
    </w:p>
    <w:p w14:paraId="385AB52C" w14:textId="7E474CD7" w:rsidR="00F51F8E" w:rsidRDefault="00F51F8E"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La consultation devra s’inscrire dans une approche globale de la santé de la personne en situation de handicap et intégrer en particulier les aspects de prévention et de promotion de la santé, se traduisant d’une part par une écoute et des conseils per</w:t>
      </w:r>
      <w:r w:rsidR="00383039">
        <w:rPr>
          <w:rFonts w:ascii="Arial" w:eastAsia="Times New Roman" w:hAnsi="Arial" w:cs="Arial"/>
          <w:sz w:val="20"/>
          <w:szCs w:val="20"/>
        </w:rPr>
        <w:t xml:space="preserve">sonnalisés et d’autre part par </w:t>
      </w:r>
      <w:r>
        <w:rPr>
          <w:rFonts w:ascii="Arial" w:eastAsia="Times New Roman" w:hAnsi="Arial" w:cs="Arial"/>
          <w:sz w:val="20"/>
          <w:szCs w:val="20"/>
        </w:rPr>
        <w:t>une orientation vers des dispositifs adaptés selon les besoins (acteurs du dépistage du cancer, de la vie affective et sexuelle, de la santé sexuelle, de la vaccination, de l’éducation thérapeutique, des addictions de la nutrition et d</w:t>
      </w:r>
      <w:r w:rsidR="00530325">
        <w:rPr>
          <w:rFonts w:ascii="Arial" w:eastAsia="Times New Roman" w:hAnsi="Arial" w:cs="Arial"/>
          <w:sz w:val="20"/>
          <w:szCs w:val="20"/>
        </w:rPr>
        <w:t>e</w:t>
      </w:r>
      <w:r>
        <w:rPr>
          <w:rFonts w:ascii="Arial" w:eastAsia="Times New Roman" w:hAnsi="Arial" w:cs="Arial"/>
          <w:sz w:val="20"/>
          <w:szCs w:val="20"/>
        </w:rPr>
        <w:t xml:space="preserve"> l’activité physique).</w:t>
      </w:r>
    </w:p>
    <w:p w14:paraId="32E8B699" w14:textId="46456D79" w:rsidR="00AF787C" w:rsidRPr="00555417" w:rsidRDefault="00F51F8E" w:rsidP="00AE64B6">
      <w:pPr>
        <w:tabs>
          <w:tab w:val="left" w:pos="703"/>
        </w:tabs>
        <w:spacing w:before="120" w:after="0"/>
        <w:jc w:val="both"/>
        <w:rPr>
          <w:rFonts w:ascii="Arial" w:eastAsia="Times New Roman" w:hAnsi="Arial" w:cs="Arial"/>
          <w:b/>
          <w:sz w:val="20"/>
          <w:szCs w:val="20"/>
        </w:rPr>
      </w:pPr>
      <w:r w:rsidRPr="00555417">
        <w:rPr>
          <w:rFonts w:ascii="Arial" w:eastAsia="Times New Roman" w:hAnsi="Arial" w:cs="Arial"/>
          <w:b/>
          <w:sz w:val="20"/>
          <w:szCs w:val="20"/>
        </w:rPr>
        <w:t xml:space="preserve">Organisation et gradation </w:t>
      </w:r>
      <w:r w:rsidR="00530325">
        <w:rPr>
          <w:rFonts w:ascii="Arial" w:eastAsia="Times New Roman" w:hAnsi="Arial" w:cs="Arial"/>
          <w:b/>
          <w:sz w:val="20"/>
          <w:szCs w:val="20"/>
        </w:rPr>
        <w:t xml:space="preserve">des dispositifs de </w:t>
      </w:r>
      <w:r w:rsidR="00530325" w:rsidRPr="00530325">
        <w:rPr>
          <w:rFonts w:ascii="Arial" w:eastAsia="Times New Roman" w:hAnsi="Arial" w:cs="Arial"/>
          <w:b/>
          <w:sz w:val="20"/>
          <w:szCs w:val="20"/>
        </w:rPr>
        <w:t>consultations dédiés</w:t>
      </w:r>
      <w:r w:rsidR="00530325">
        <w:rPr>
          <w:rFonts w:ascii="Arial" w:eastAsia="Times New Roman" w:hAnsi="Arial" w:cs="Arial"/>
          <w:sz w:val="20"/>
          <w:szCs w:val="20"/>
        </w:rPr>
        <w:t xml:space="preserve"> </w:t>
      </w:r>
      <w:r w:rsidRPr="00555417">
        <w:rPr>
          <w:rFonts w:ascii="Arial" w:eastAsia="Times New Roman" w:hAnsi="Arial" w:cs="Arial"/>
          <w:b/>
          <w:sz w:val="20"/>
          <w:szCs w:val="20"/>
        </w:rPr>
        <w:t>en soins somatiques</w:t>
      </w:r>
      <w:r w:rsidR="00314E1A">
        <w:rPr>
          <w:rFonts w:ascii="Arial" w:eastAsia="Times New Roman" w:hAnsi="Arial" w:cs="Arial"/>
          <w:b/>
          <w:sz w:val="20"/>
          <w:szCs w:val="20"/>
        </w:rPr>
        <w:t> :</w:t>
      </w:r>
    </w:p>
    <w:p w14:paraId="3743B8FF" w14:textId="70858489" w:rsidR="00F51F8E" w:rsidRDefault="00BC7CE0"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Deux niveaux de dispositifs de consultations dédiés sont identifiés :</w:t>
      </w:r>
    </w:p>
    <w:p w14:paraId="7885FC66" w14:textId="57D106E0" w:rsidR="00555417" w:rsidRDefault="00BC7CE0" w:rsidP="008E17BF">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w:t>
      </w:r>
      <w:r w:rsidR="00C52E53">
        <w:rPr>
          <w:rFonts w:ascii="Arial" w:eastAsia="Times New Roman" w:hAnsi="Arial" w:cs="Arial"/>
          <w:sz w:val="20"/>
          <w:szCs w:val="20"/>
        </w:rPr>
        <w:t xml:space="preserve"> </w:t>
      </w:r>
      <w:r>
        <w:rPr>
          <w:rFonts w:ascii="Arial" w:eastAsia="Times New Roman" w:hAnsi="Arial" w:cs="Arial"/>
          <w:sz w:val="20"/>
          <w:szCs w:val="20"/>
        </w:rPr>
        <w:t>unité de consultation intermédiaire : sous la forme de consultations mono ou pluridisciplinaires, avec la possibilité de sédation consciente. En cas de consultations pluridisciplinaires, la possibilité de regroupement de plusieurs consultations sur une m</w:t>
      </w:r>
      <w:r w:rsidR="00543395">
        <w:rPr>
          <w:rFonts w:ascii="Arial" w:eastAsia="Times New Roman" w:hAnsi="Arial" w:cs="Arial"/>
          <w:sz w:val="20"/>
          <w:szCs w:val="20"/>
        </w:rPr>
        <w:t>ême journée sera privilégiée ;</w:t>
      </w:r>
    </w:p>
    <w:p w14:paraId="7A684C90" w14:textId="23CBADA3" w:rsidR="00BC7CE0" w:rsidRDefault="00BC7CE0" w:rsidP="008E17BF">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w:t>
      </w:r>
      <w:r w:rsidR="00C52E53">
        <w:rPr>
          <w:rFonts w:ascii="Arial" w:eastAsia="Times New Roman" w:hAnsi="Arial" w:cs="Arial"/>
          <w:sz w:val="20"/>
          <w:szCs w:val="20"/>
        </w:rPr>
        <w:t xml:space="preserve"> </w:t>
      </w:r>
      <w:r>
        <w:rPr>
          <w:rFonts w:ascii="Arial" w:eastAsia="Times New Roman" w:hAnsi="Arial" w:cs="Arial"/>
          <w:sz w:val="20"/>
          <w:szCs w:val="20"/>
        </w:rPr>
        <w:t>unité de consultations renforcée : en plus de l’unité de consultation intermédiaire, la possibilité de soins sous anesthésie générale sera organisée.</w:t>
      </w:r>
    </w:p>
    <w:p w14:paraId="419D70ED" w14:textId="77777777" w:rsidR="00BC7CE0" w:rsidRDefault="00BC7CE0"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 xml:space="preserve">Les dispositifs polyvalents, proposant plusieurs types de consultations seront privilégiés. </w:t>
      </w:r>
    </w:p>
    <w:p w14:paraId="47C7182F" w14:textId="49E38FBA" w:rsidR="000855C9" w:rsidRDefault="000855C9" w:rsidP="00AE64B6">
      <w:pPr>
        <w:tabs>
          <w:tab w:val="left" w:pos="703"/>
        </w:tabs>
        <w:spacing w:before="120" w:after="0"/>
        <w:jc w:val="both"/>
        <w:rPr>
          <w:rFonts w:ascii="Arial" w:eastAsia="Times New Roman" w:hAnsi="Arial" w:cs="Arial"/>
          <w:sz w:val="20"/>
          <w:szCs w:val="20"/>
        </w:rPr>
      </w:pPr>
      <w:r w:rsidRPr="001B3BFF">
        <w:rPr>
          <w:rFonts w:ascii="Arial" w:hAnsi="Arial" w:cs="Arial"/>
          <w:sz w:val="20"/>
          <w:szCs w:val="20"/>
        </w:rPr>
        <w:t xml:space="preserve">Des consultations délocalisées au domicile de la personne </w:t>
      </w:r>
      <w:r>
        <w:rPr>
          <w:rFonts w:ascii="Arial" w:hAnsi="Arial" w:cs="Arial"/>
          <w:sz w:val="20"/>
          <w:szCs w:val="20"/>
        </w:rPr>
        <w:t xml:space="preserve">en situation de handicap </w:t>
      </w:r>
      <w:r w:rsidRPr="001B3BFF">
        <w:rPr>
          <w:rFonts w:ascii="Arial" w:hAnsi="Arial" w:cs="Arial"/>
          <w:sz w:val="20"/>
          <w:szCs w:val="20"/>
        </w:rPr>
        <w:t>ou en établissemen</w:t>
      </w:r>
      <w:r>
        <w:rPr>
          <w:rFonts w:ascii="Arial" w:hAnsi="Arial" w:cs="Arial"/>
          <w:sz w:val="20"/>
          <w:szCs w:val="20"/>
        </w:rPr>
        <w:t>t médico-social, le cas échéant peuvent être également proposées.</w:t>
      </w:r>
    </w:p>
    <w:p w14:paraId="6E117FB1" w14:textId="67B0FF8D" w:rsidR="00F51F8E" w:rsidRDefault="00BC7CE0"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 xml:space="preserve">Des outils de liaison entre le </w:t>
      </w:r>
      <w:r w:rsidRPr="007B0EF4">
        <w:rPr>
          <w:rFonts w:ascii="Arial" w:hAnsi="Arial"/>
          <w:sz w:val="20"/>
          <w:szCs w:val="20"/>
        </w:rPr>
        <w:t>dispositif dédié de consultations en soins somatique</w:t>
      </w:r>
      <w:r w:rsidR="00543395">
        <w:rPr>
          <w:rFonts w:ascii="Arial" w:hAnsi="Arial"/>
          <w:sz w:val="20"/>
          <w:szCs w:val="20"/>
        </w:rPr>
        <w:t>s</w:t>
      </w:r>
      <w:r>
        <w:rPr>
          <w:rFonts w:ascii="Arial" w:hAnsi="Arial"/>
          <w:sz w:val="20"/>
          <w:szCs w:val="20"/>
        </w:rPr>
        <w:t xml:space="preserve"> et les structures et services médico-sociaux (ESMS) seront proposés. La </w:t>
      </w:r>
      <w:r w:rsidR="00543395">
        <w:rPr>
          <w:rFonts w:ascii="Arial" w:hAnsi="Arial"/>
          <w:sz w:val="20"/>
          <w:szCs w:val="20"/>
        </w:rPr>
        <w:t>c</w:t>
      </w:r>
      <w:r>
        <w:rPr>
          <w:rFonts w:ascii="Arial" w:hAnsi="Arial"/>
          <w:sz w:val="20"/>
          <w:szCs w:val="20"/>
        </w:rPr>
        <w:t xml:space="preserve">ommission de sélection y apportera une attention particulière. </w:t>
      </w:r>
    </w:p>
    <w:p w14:paraId="38623CD8" w14:textId="6C2DB331" w:rsidR="00543395" w:rsidRDefault="00543395"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 xml:space="preserve">Le dispositif prévoit également une adaptation des professionnels du </w:t>
      </w:r>
      <w:r w:rsidRPr="007B0EF4">
        <w:rPr>
          <w:rFonts w:ascii="Arial" w:hAnsi="Arial"/>
          <w:sz w:val="20"/>
          <w:szCs w:val="20"/>
        </w:rPr>
        <w:t>dispositif dédié de consultations en soins somatique</w:t>
      </w:r>
      <w:r>
        <w:rPr>
          <w:rFonts w:ascii="Arial" w:hAnsi="Arial"/>
          <w:sz w:val="20"/>
          <w:szCs w:val="20"/>
        </w:rPr>
        <w:t xml:space="preserve">s </w:t>
      </w:r>
      <w:r>
        <w:rPr>
          <w:rFonts w:ascii="Arial" w:eastAsia="Times New Roman" w:hAnsi="Arial" w:cs="Arial"/>
          <w:sz w:val="20"/>
          <w:szCs w:val="20"/>
        </w:rPr>
        <w:t>aux personnes en situation de handicap pour la prise de rendez-vous, l’accueil, les soins, la liaison avec les acteurs intervenant au domicile, l’accessibilité et le matériel. Le promoteur devra préciser les adaptations et les besoins correspondants ainsi que la prise en compte du rôle de l’accompagnant dans la démarche de soins.</w:t>
      </w:r>
    </w:p>
    <w:p w14:paraId="78005753" w14:textId="7FE15271" w:rsidR="00BC7CE0" w:rsidRDefault="00543395"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 xml:space="preserve">Le cahier des charges prévoit </w:t>
      </w:r>
      <w:r w:rsidR="00BC7CE0">
        <w:rPr>
          <w:rFonts w:ascii="Arial" w:eastAsia="Times New Roman" w:hAnsi="Arial" w:cs="Arial"/>
          <w:sz w:val="20"/>
          <w:szCs w:val="20"/>
        </w:rPr>
        <w:t xml:space="preserve">également un appui aux professionnels autres que ceux intervenant dans le </w:t>
      </w:r>
      <w:r>
        <w:rPr>
          <w:rFonts w:ascii="Arial" w:eastAsia="Times New Roman" w:hAnsi="Arial" w:cs="Arial"/>
          <w:sz w:val="20"/>
          <w:szCs w:val="20"/>
        </w:rPr>
        <w:t>dispositif</w:t>
      </w:r>
      <w:r w:rsidR="00BC7CE0">
        <w:rPr>
          <w:rFonts w:ascii="Arial" w:eastAsia="Times New Roman" w:hAnsi="Arial" w:cs="Arial"/>
          <w:sz w:val="20"/>
          <w:szCs w:val="20"/>
        </w:rPr>
        <w:t xml:space="preserve"> de consultations dédiés, notamment à visée des professionnels des ESMS</w:t>
      </w:r>
      <w:r w:rsidR="00383039">
        <w:rPr>
          <w:rFonts w:ascii="Arial" w:eastAsia="Times New Roman" w:hAnsi="Arial" w:cs="Arial"/>
          <w:sz w:val="20"/>
          <w:szCs w:val="20"/>
        </w:rPr>
        <w:t xml:space="preserve">, </w:t>
      </w:r>
      <w:r>
        <w:rPr>
          <w:rFonts w:ascii="Arial" w:eastAsia="Times New Roman" w:hAnsi="Arial" w:cs="Arial"/>
          <w:sz w:val="20"/>
          <w:szCs w:val="20"/>
        </w:rPr>
        <w:t>par la mise à disposition de protocoles et référentiels.</w:t>
      </w:r>
    </w:p>
    <w:p w14:paraId="1A6EFFB5" w14:textId="53F83A66" w:rsidR="00BC7CE0" w:rsidRDefault="00BC7CE0"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Enfin, le dispositif pourra être complété par une offre de télémédecine –</w:t>
      </w:r>
      <w:r w:rsidR="00543395">
        <w:rPr>
          <w:rFonts w:ascii="Arial" w:eastAsia="Times New Roman" w:hAnsi="Arial" w:cs="Arial"/>
          <w:sz w:val="20"/>
          <w:szCs w:val="20"/>
        </w:rPr>
        <w:t xml:space="preserve"> </w:t>
      </w:r>
      <w:proofErr w:type="spellStart"/>
      <w:r w:rsidR="00383039">
        <w:rPr>
          <w:rFonts w:ascii="Arial" w:eastAsia="Times New Roman" w:hAnsi="Arial" w:cs="Arial"/>
          <w:sz w:val="20"/>
          <w:szCs w:val="20"/>
        </w:rPr>
        <w:t>télé</w:t>
      </w:r>
      <w:r>
        <w:rPr>
          <w:rFonts w:ascii="Arial" w:eastAsia="Times New Roman" w:hAnsi="Arial" w:cs="Arial"/>
          <w:sz w:val="20"/>
          <w:szCs w:val="20"/>
        </w:rPr>
        <w:t>expertise</w:t>
      </w:r>
      <w:proofErr w:type="spellEnd"/>
      <w:r>
        <w:rPr>
          <w:rFonts w:ascii="Arial" w:eastAsia="Times New Roman" w:hAnsi="Arial" w:cs="Arial"/>
          <w:sz w:val="20"/>
          <w:szCs w:val="20"/>
        </w:rPr>
        <w:t>.</w:t>
      </w:r>
    </w:p>
    <w:p w14:paraId="305C9965" w14:textId="59C1B970" w:rsidR="00F51F8E" w:rsidRPr="00555417" w:rsidRDefault="00555417" w:rsidP="00AE64B6">
      <w:pPr>
        <w:tabs>
          <w:tab w:val="left" w:pos="703"/>
        </w:tabs>
        <w:spacing w:before="120" w:after="0"/>
        <w:jc w:val="both"/>
        <w:rPr>
          <w:rFonts w:ascii="Arial" w:eastAsia="Times New Roman" w:hAnsi="Arial" w:cs="Arial"/>
          <w:b/>
          <w:sz w:val="20"/>
          <w:szCs w:val="20"/>
        </w:rPr>
      </w:pPr>
      <w:r w:rsidRPr="00555417">
        <w:rPr>
          <w:rFonts w:ascii="Arial" w:eastAsia="Times New Roman" w:hAnsi="Arial" w:cs="Arial"/>
          <w:b/>
          <w:sz w:val="20"/>
          <w:szCs w:val="20"/>
        </w:rPr>
        <w:t>Cadre d’intervention</w:t>
      </w:r>
      <w:r w:rsidR="00314E1A">
        <w:rPr>
          <w:rFonts w:ascii="Arial" w:eastAsia="Times New Roman" w:hAnsi="Arial" w:cs="Arial"/>
          <w:b/>
          <w:sz w:val="20"/>
          <w:szCs w:val="20"/>
        </w:rPr>
        <w:t> :</w:t>
      </w:r>
    </w:p>
    <w:p w14:paraId="37611F9D" w14:textId="52231C19" w:rsidR="00555417" w:rsidRDefault="00555417"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Les projets devront décrire précisément l’organisation des dispositifs, les modalités d’intervention des professionnels, leur financement et l’adaptation des locaux nécessaires à la mise en œuvre du dispositif en fonction du niveau de l’unité de consultations.</w:t>
      </w:r>
    </w:p>
    <w:p w14:paraId="21C49BA6" w14:textId="089439C9" w:rsidR="00555417" w:rsidRDefault="00555417"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La nécessité des formations en amont devra être précisée et prise en compte dans le dossier de financement.</w:t>
      </w:r>
    </w:p>
    <w:p w14:paraId="74E5429B" w14:textId="77777777" w:rsidR="00383039" w:rsidRDefault="00383039" w:rsidP="00AE64B6">
      <w:pPr>
        <w:tabs>
          <w:tab w:val="left" w:pos="703"/>
        </w:tabs>
        <w:spacing w:before="120" w:after="0"/>
        <w:jc w:val="both"/>
        <w:rPr>
          <w:rFonts w:ascii="Arial" w:eastAsia="Times New Roman" w:hAnsi="Arial" w:cs="Arial"/>
          <w:b/>
          <w:sz w:val="20"/>
          <w:szCs w:val="20"/>
        </w:rPr>
      </w:pPr>
    </w:p>
    <w:p w14:paraId="36C1C3DA" w14:textId="4E9250B1" w:rsidR="00555417" w:rsidRPr="00555417" w:rsidRDefault="00555417" w:rsidP="00AE64B6">
      <w:pPr>
        <w:tabs>
          <w:tab w:val="left" w:pos="703"/>
        </w:tabs>
        <w:spacing w:before="120" w:after="0"/>
        <w:jc w:val="both"/>
        <w:rPr>
          <w:rFonts w:ascii="Arial" w:eastAsia="Times New Roman" w:hAnsi="Arial" w:cs="Arial"/>
          <w:b/>
          <w:sz w:val="20"/>
          <w:szCs w:val="20"/>
        </w:rPr>
      </w:pPr>
      <w:r w:rsidRPr="00555417">
        <w:rPr>
          <w:rFonts w:ascii="Arial" w:eastAsia="Times New Roman" w:hAnsi="Arial" w:cs="Arial"/>
          <w:b/>
          <w:sz w:val="20"/>
          <w:szCs w:val="20"/>
        </w:rPr>
        <w:lastRenderedPageBreak/>
        <w:t>Partenariats</w:t>
      </w:r>
      <w:r w:rsidR="00314E1A">
        <w:rPr>
          <w:rFonts w:ascii="Arial" w:eastAsia="Times New Roman" w:hAnsi="Arial" w:cs="Arial"/>
          <w:b/>
          <w:sz w:val="20"/>
          <w:szCs w:val="20"/>
        </w:rPr>
        <w:t> :</w:t>
      </w:r>
    </w:p>
    <w:p w14:paraId="22A24F06" w14:textId="3C01B6A1" w:rsidR="00555417" w:rsidRDefault="00555417"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Les dispositions devront s’inscrire dans un partenariat avec les acteurs des secteurs sanitaire, médicosocial et social de l’accompagnement des personnes en situation de handicap.</w:t>
      </w:r>
    </w:p>
    <w:p w14:paraId="5930D36C" w14:textId="232D7D48" w:rsidR="00555417" w:rsidRDefault="00555417"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Les porteurs devront associer également des usagers, leurs représentants, des services et structures médicosociales à l’élaboration de leur projet. Ils s’appuieront aussi sur les réseaux de partenaires et ressources spécialisées, notamment sur leur territoire d’intervention, ainsi que sur l’équipe relais handicap rare et les centres de ressources pour l’autisme.</w:t>
      </w:r>
    </w:p>
    <w:p w14:paraId="0C48C58D" w14:textId="07ED04BD" w:rsidR="00543395" w:rsidRDefault="00543395"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Cette démarche est essentielle a</w:t>
      </w:r>
      <w:r w:rsidR="00530325">
        <w:rPr>
          <w:rFonts w:ascii="Arial" w:eastAsia="Times New Roman" w:hAnsi="Arial" w:cs="Arial"/>
          <w:sz w:val="20"/>
          <w:szCs w:val="20"/>
        </w:rPr>
        <w:t xml:space="preserve">fin </w:t>
      </w:r>
      <w:r>
        <w:rPr>
          <w:rFonts w:ascii="Arial" w:eastAsia="Times New Roman" w:hAnsi="Arial" w:cs="Arial"/>
          <w:sz w:val="20"/>
          <w:szCs w:val="20"/>
        </w:rPr>
        <w:t>de favoriser la continuité du parcours de vie et de soins des personnes en situation de handicap.</w:t>
      </w:r>
    </w:p>
    <w:p w14:paraId="76A41055" w14:textId="7FEF22BB" w:rsidR="00555417" w:rsidRDefault="00543395"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 xml:space="preserve">Les modalités de coopération entre les acteurs, ainsi que les vecteurs de partenariat nécessaires seront </w:t>
      </w:r>
      <w:proofErr w:type="gramStart"/>
      <w:r>
        <w:rPr>
          <w:rFonts w:ascii="Arial" w:eastAsia="Times New Roman" w:hAnsi="Arial" w:cs="Arial"/>
          <w:sz w:val="20"/>
          <w:szCs w:val="20"/>
        </w:rPr>
        <w:t>précisés</w:t>
      </w:r>
      <w:proofErr w:type="gramEnd"/>
      <w:r>
        <w:rPr>
          <w:rFonts w:ascii="Arial" w:eastAsia="Times New Roman" w:hAnsi="Arial" w:cs="Arial"/>
          <w:sz w:val="20"/>
          <w:szCs w:val="20"/>
        </w:rPr>
        <w:t>.</w:t>
      </w:r>
    </w:p>
    <w:p w14:paraId="3F48ABC3" w14:textId="5A76A980" w:rsidR="00AF787C" w:rsidRPr="00AF787C" w:rsidRDefault="00314E1A" w:rsidP="00AE64B6">
      <w:pPr>
        <w:tabs>
          <w:tab w:val="left" w:pos="703"/>
        </w:tabs>
        <w:spacing w:before="120" w:after="0"/>
        <w:jc w:val="both"/>
        <w:rPr>
          <w:rFonts w:ascii="Arial" w:hAnsi="Arial"/>
          <w:b/>
          <w:sz w:val="20"/>
          <w:szCs w:val="20"/>
        </w:rPr>
      </w:pPr>
      <w:r>
        <w:rPr>
          <w:rFonts w:ascii="Arial" w:hAnsi="Arial"/>
          <w:b/>
          <w:sz w:val="20"/>
          <w:szCs w:val="20"/>
        </w:rPr>
        <w:t>Territoire d’i</w:t>
      </w:r>
      <w:r w:rsidR="00AF787C" w:rsidRPr="00AF787C">
        <w:rPr>
          <w:rFonts w:ascii="Arial" w:hAnsi="Arial"/>
          <w:b/>
          <w:sz w:val="20"/>
          <w:szCs w:val="20"/>
        </w:rPr>
        <w:t>mplantation :</w:t>
      </w:r>
    </w:p>
    <w:p w14:paraId="5BF57149" w14:textId="11DFADBD" w:rsidR="00314E1A" w:rsidRDefault="00314E1A" w:rsidP="00AE64B6">
      <w:pPr>
        <w:tabs>
          <w:tab w:val="left" w:pos="703"/>
        </w:tabs>
        <w:spacing w:before="120" w:after="0"/>
        <w:jc w:val="both"/>
        <w:rPr>
          <w:rFonts w:ascii="Arial" w:hAnsi="Arial"/>
          <w:sz w:val="20"/>
          <w:szCs w:val="20"/>
        </w:rPr>
      </w:pPr>
      <w:r>
        <w:rPr>
          <w:rFonts w:ascii="Arial" w:hAnsi="Arial"/>
          <w:sz w:val="20"/>
          <w:szCs w:val="20"/>
        </w:rPr>
        <w:t xml:space="preserve">L’appel à candidatures est régional. Les </w:t>
      </w:r>
      <w:r w:rsidRPr="007B0EF4">
        <w:rPr>
          <w:rFonts w:ascii="Arial" w:hAnsi="Arial"/>
          <w:sz w:val="20"/>
          <w:szCs w:val="20"/>
        </w:rPr>
        <w:t>dispositifs dédiés de consultations en soins somatiques pour les per</w:t>
      </w:r>
      <w:r>
        <w:rPr>
          <w:rFonts w:ascii="Arial" w:hAnsi="Arial"/>
          <w:sz w:val="20"/>
          <w:szCs w:val="20"/>
        </w:rPr>
        <w:t>sonnes en situation de handicap ont vocation à desservir à minima l’ensemble de la population de leur département d’implantation.</w:t>
      </w:r>
    </w:p>
    <w:p w14:paraId="3847200C" w14:textId="2AC8114E" w:rsidR="00760A0B" w:rsidRDefault="00314E1A" w:rsidP="00AE64B6">
      <w:pPr>
        <w:tabs>
          <w:tab w:val="left" w:pos="703"/>
        </w:tabs>
        <w:spacing w:before="120" w:after="0"/>
        <w:jc w:val="both"/>
        <w:rPr>
          <w:rFonts w:ascii="Arial" w:hAnsi="Arial"/>
          <w:sz w:val="20"/>
          <w:szCs w:val="20"/>
        </w:rPr>
      </w:pPr>
      <w:r>
        <w:rPr>
          <w:rFonts w:ascii="Arial" w:hAnsi="Arial"/>
          <w:sz w:val="20"/>
          <w:szCs w:val="20"/>
        </w:rPr>
        <w:t>Ils d</w:t>
      </w:r>
      <w:r w:rsidR="00760A0B">
        <w:rPr>
          <w:rFonts w:ascii="Arial" w:hAnsi="Arial"/>
          <w:sz w:val="20"/>
          <w:szCs w:val="20"/>
        </w:rPr>
        <w:t>evront être implantés dans les départements d’Ile-de-France, à l’exclusion de l’Essonne et de la Seine-Saint-Denis, où deux dispositifs sont déjà mis en place :</w:t>
      </w:r>
    </w:p>
    <w:p w14:paraId="302ED91D" w14:textId="2DB89A6A" w:rsidR="00760A0B" w:rsidRDefault="00760A0B" w:rsidP="00190091">
      <w:pPr>
        <w:tabs>
          <w:tab w:val="left" w:pos="703"/>
        </w:tabs>
        <w:spacing w:after="0"/>
        <w:jc w:val="both"/>
        <w:rPr>
          <w:rFonts w:ascii="Arial" w:hAnsi="Arial"/>
          <w:sz w:val="20"/>
          <w:szCs w:val="20"/>
        </w:rPr>
      </w:pPr>
      <w:r>
        <w:rPr>
          <w:rFonts w:ascii="Arial" w:hAnsi="Arial"/>
          <w:sz w:val="20"/>
          <w:szCs w:val="20"/>
        </w:rPr>
        <w:t>- au Centre Douleurs et Soins Somatiques du CH Barthélémy Durand, en Essonne ;</w:t>
      </w:r>
    </w:p>
    <w:p w14:paraId="7D95AB84" w14:textId="6FE98D04" w:rsidR="00760A0B" w:rsidRDefault="00760A0B" w:rsidP="00190091">
      <w:pPr>
        <w:tabs>
          <w:tab w:val="left" w:pos="703"/>
        </w:tabs>
        <w:spacing w:after="0"/>
        <w:jc w:val="both"/>
        <w:rPr>
          <w:rFonts w:ascii="Arial" w:hAnsi="Arial"/>
          <w:sz w:val="20"/>
          <w:szCs w:val="20"/>
        </w:rPr>
      </w:pPr>
      <w:r>
        <w:rPr>
          <w:rFonts w:ascii="Arial" w:hAnsi="Arial"/>
          <w:sz w:val="20"/>
          <w:szCs w:val="20"/>
        </w:rPr>
        <w:t xml:space="preserve">- au pôle </w:t>
      </w:r>
      <w:proofErr w:type="spellStart"/>
      <w:r>
        <w:rPr>
          <w:rFonts w:ascii="Arial" w:hAnsi="Arial"/>
          <w:sz w:val="20"/>
          <w:szCs w:val="20"/>
        </w:rPr>
        <w:t>Cristales</w:t>
      </w:r>
      <w:proofErr w:type="spellEnd"/>
      <w:r>
        <w:rPr>
          <w:rFonts w:ascii="Arial" w:hAnsi="Arial"/>
          <w:sz w:val="20"/>
          <w:szCs w:val="20"/>
        </w:rPr>
        <w:t>, de l’EPS de Ville Evrard, en Seine-Saint-Denis.</w:t>
      </w:r>
    </w:p>
    <w:p w14:paraId="34F700B1" w14:textId="405A14C9" w:rsidR="008E17BF" w:rsidRPr="008E17BF" w:rsidRDefault="008E17BF" w:rsidP="00AE64B6">
      <w:pPr>
        <w:tabs>
          <w:tab w:val="left" w:pos="703"/>
        </w:tabs>
        <w:spacing w:before="120" w:after="0"/>
        <w:jc w:val="both"/>
        <w:rPr>
          <w:rFonts w:ascii="Arial" w:hAnsi="Arial"/>
          <w:sz w:val="20"/>
          <w:szCs w:val="20"/>
        </w:rPr>
      </w:pPr>
      <w:r w:rsidRPr="008E17BF">
        <w:rPr>
          <w:rFonts w:ascii="Arial" w:hAnsi="Arial"/>
          <w:sz w:val="20"/>
          <w:szCs w:val="20"/>
        </w:rPr>
        <w:t xml:space="preserve">Afin de d’assurer un maillage du territoire francilien, l’ACC ne prévoit de retenir au maximum qu’un dispositif par département. </w:t>
      </w:r>
    </w:p>
    <w:p w14:paraId="4F9C6338" w14:textId="451633F8" w:rsidR="00314E1A" w:rsidRDefault="00314E1A" w:rsidP="00AE64B6">
      <w:pPr>
        <w:tabs>
          <w:tab w:val="left" w:pos="703"/>
        </w:tabs>
        <w:spacing w:before="120" w:after="0"/>
        <w:jc w:val="both"/>
        <w:rPr>
          <w:rFonts w:ascii="Arial" w:hAnsi="Arial"/>
          <w:sz w:val="20"/>
          <w:szCs w:val="20"/>
        </w:rPr>
      </w:pPr>
      <w:r>
        <w:rPr>
          <w:rFonts w:ascii="Arial" w:hAnsi="Arial"/>
          <w:sz w:val="20"/>
          <w:szCs w:val="20"/>
        </w:rPr>
        <w:t>Les territoires desservis reposeront sur les dynamiques territoriales locales existantes, notamment les groupements hospitaliers de territoire afin de faciliter les coopérations.</w:t>
      </w:r>
    </w:p>
    <w:p w14:paraId="7E311F21" w14:textId="7BF3FC26" w:rsidR="00543395" w:rsidRPr="00543395" w:rsidRDefault="00543395" w:rsidP="00AE64B6">
      <w:pPr>
        <w:tabs>
          <w:tab w:val="left" w:pos="703"/>
        </w:tabs>
        <w:spacing w:before="120" w:after="0"/>
        <w:jc w:val="both"/>
        <w:rPr>
          <w:rFonts w:ascii="Arial" w:eastAsia="Times New Roman" w:hAnsi="Arial" w:cs="Arial"/>
          <w:b/>
          <w:sz w:val="20"/>
          <w:szCs w:val="20"/>
        </w:rPr>
      </w:pPr>
      <w:r w:rsidRPr="00543395">
        <w:rPr>
          <w:rFonts w:ascii="Arial" w:eastAsia="Times New Roman" w:hAnsi="Arial" w:cs="Arial"/>
          <w:b/>
          <w:sz w:val="20"/>
          <w:szCs w:val="20"/>
        </w:rPr>
        <w:t>Structures éligibles :</w:t>
      </w:r>
    </w:p>
    <w:p w14:paraId="21B9D159" w14:textId="7D6B5776" w:rsidR="00543395" w:rsidRDefault="00543395" w:rsidP="008E17BF">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 xml:space="preserve">- Etablissements de santé </w:t>
      </w:r>
      <w:r w:rsidR="00530325">
        <w:rPr>
          <w:rFonts w:ascii="Arial" w:eastAsia="Times New Roman" w:hAnsi="Arial" w:cs="Arial"/>
          <w:sz w:val="20"/>
          <w:szCs w:val="20"/>
        </w:rPr>
        <w:t>spécialisés ou non en santé mentale </w:t>
      </w:r>
      <w:r>
        <w:rPr>
          <w:rFonts w:ascii="Arial" w:eastAsia="Times New Roman" w:hAnsi="Arial" w:cs="Arial"/>
          <w:sz w:val="20"/>
          <w:szCs w:val="20"/>
        </w:rPr>
        <w:t xml:space="preserve">; </w:t>
      </w:r>
    </w:p>
    <w:p w14:paraId="5E586849" w14:textId="1BB89577" w:rsidR="00543395" w:rsidRDefault="00543395" w:rsidP="008E17BF">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 Structures d’exercice de soins coordonnés (maison de santé pluri-professionnelle, pôle de santé libéral ambulatoire, centre de santé</w:t>
      </w:r>
      <w:r w:rsidR="00A76C74">
        <w:rPr>
          <w:rFonts w:ascii="Arial" w:eastAsia="Times New Roman" w:hAnsi="Arial" w:cs="Arial"/>
          <w:sz w:val="20"/>
          <w:szCs w:val="20"/>
        </w:rPr>
        <w:t>...)</w:t>
      </w:r>
    </w:p>
    <w:p w14:paraId="09D8DA5B" w14:textId="4670FBC5" w:rsidR="00543395" w:rsidRDefault="00BF0C09" w:rsidP="00AE64B6">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L’association de professionnels de santé libéraux aux dispositifs sera systématiquement recherchée. Les professionnels doivent être formés ou s’engager à acquérir des compétences spécifiques à une prise en charge de qualité pour répondre aux besoins spécifiques des publics accueillis.</w:t>
      </w:r>
    </w:p>
    <w:p w14:paraId="053F1B50" w14:textId="4CA0B349" w:rsidR="00B20EA1" w:rsidRPr="00314E1A" w:rsidRDefault="00314E1A" w:rsidP="00B20EA1">
      <w:pPr>
        <w:tabs>
          <w:tab w:val="left" w:pos="703"/>
        </w:tabs>
        <w:spacing w:before="120" w:after="0"/>
        <w:rPr>
          <w:rFonts w:ascii="Arial" w:eastAsia="Times New Roman" w:hAnsi="Arial" w:cs="Arial"/>
          <w:b/>
          <w:sz w:val="20"/>
          <w:szCs w:val="20"/>
        </w:rPr>
      </w:pPr>
      <w:r w:rsidRPr="00314E1A">
        <w:rPr>
          <w:rFonts w:ascii="Arial" w:eastAsia="Times New Roman" w:hAnsi="Arial" w:cs="Arial"/>
          <w:b/>
          <w:sz w:val="20"/>
          <w:szCs w:val="20"/>
        </w:rPr>
        <w:t>Critères d’exclusion :</w:t>
      </w:r>
    </w:p>
    <w:p w14:paraId="4C0ADF4B" w14:textId="4B01A667" w:rsidR="00314E1A" w:rsidRDefault="00314E1A" w:rsidP="00B20EA1">
      <w:pPr>
        <w:tabs>
          <w:tab w:val="left" w:pos="703"/>
        </w:tabs>
        <w:spacing w:before="120" w:after="0"/>
        <w:rPr>
          <w:rFonts w:ascii="Arial" w:eastAsia="Times New Roman" w:hAnsi="Arial" w:cs="Arial"/>
          <w:sz w:val="20"/>
          <w:szCs w:val="20"/>
        </w:rPr>
      </w:pPr>
      <w:r>
        <w:rPr>
          <w:rFonts w:ascii="Arial" w:eastAsia="Times New Roman" w:hAnsi="Arial" w:cs="Arial"/>
          <w:sz w:val="20"/>
          <w:szCs w:val="20"/>
        </w:rPr>
        <w:t>Sont exclus de l’appel à candidature :</w:t>
      </w:r>
    </w:p>
    <w:p w14:paraId="0D77B400" w14:textId="1A392634" w:rsidR="00314E1A" w:rsidRDefault="00314E1A" w:rsidP="008E17BF">
      <w:pPr>
        <w:tabs>
          <w:tab w:val="left" w:pos="703"/>
        </w:tabs>
        <w:spacing w:after="0"/>
        <w:rPr>
          <w:rFonts w:ascii="Arial" w:eastAsia="Times New Roman" w:hAnsi="Arial" w:cs="Arial"/>
          <w:sz w:val="20"/>
          <w:szCs w:val="20"/>
        </w:rPr>
      </w:pPr>
      <w:r>
        <w:rPr>
          <w:rFonts w:ascii="Arial" w:eastAsia="Times New Roman" w:hAnsi="Arial" w:cs="Arial"/>
          <w:sz w:val="20"/>
          <w:szCs w:val="20"/>
        </w:rPr>
        <w:t>-</w:t>
      </w:r>
      <w:r w:rsidR="00383039">
        <w:rPr>
          <w:rFonts w:ascii="Arial" w:eastAsia="Times New Roman" w:hAnsi="Arial" w:cs="Arial"/>
          <w:sz w:val="20"/>
          <w:szCs w:val="20"/>
        </w:rPr>
        <w:t xml:space="preserve"> </w:t>
      </w:r>
      <w:r>
        <w:rPr>
          <w:rFonts w:ascii="Arial" w:eastAsia="Times New Roman" w:hAnsi="Arial" w:cs="Arial"/>
          <w:sz w:val="20"/>
          <w:szCs w:val="20"/>
        </w:rPr>
        <w:t>les projets portant uniquement sur la coordination de parcours au sein des établissements de santé ;</w:t>
      </w:r>
    </w:p>
    <w:p w14:paraId="0AB1204A" w14:textId="1D7B4FF7" w:rsidR="00314E1A" w:rsidRDefault="00314E1A" w:rsidP="008E17BF">
      <w:pPr>
        <w:tabs>
          <w:tab w:val="left" w:pos="703"/>
        </w:tabs>
        <w:spacing w:after="0"/>
        <w:rPr>
          <w:rFonts w:ascii="Arial" w:eastAsia="Times New Roman" w:hAnsi="Arial" w:cs="Arial"/>
          <w:sz w:val="20"/>
          <w:szCs w:val="20"/>
        </w:rPr>
      </w:pPr>
      <w:r>
        <w:rPr>
          <w:rFonts w:ascii="Arial" w:eastAsia="Times New Roman" w:hAnsi="Arial" w:cs="Arial"/>
          <w:sz w:val="20"/>
          <w:szCs w:val="20"/>
        </w:rPr>
        <w:t>-</w:t>
      </w:r>
      <w:r w:rsidR="00383039">
        <w:rPr>
          <w:rFonts w:ascii="Arial" w:eastAsia="Times New Roman" w:hAnsi="Arial" w:cs="Arial"/>
          <w:sz w:val="20"/>
          <w:szCs w:val="20"/>
        </w:rPr>
        <w:t xml:space="preserve"> </w:t>
      </w:r>
      <w:r>
        <w:rPr>
          <w:rFonts w:ascii="Arial" w:eastAsia="Times New Roman" w:hAnsi="Arial" w:cs="Arial"/>
          <w:sz w:val="20"/>
          <w:szCs w:val="20"/>
        </w:rPr>
        <w:t>les propositions de consultations déjà existantes sur les territoires précités.</w:t>
      </w:r>
    </w:p>
    <w:p w14:paraId="7BCD1059" w14:textId="31C4B500" w:rsidR="00314E1A" w:rsidRDefault="00314E1A" w:rsidP="00B20EA1">
      <w:pPr>
        <w:tabs>
          <w:tab w:val="left" w:pos="703"/>
        </w:tabs>
        <w:spacing w:before="120" w:after="0"/>
        <w:rPr>
          <w:rFonts w:ascii="Arial" w:eastAsia="Times New Roman" w:hAnsi="Arial" w:cs="Arial"/>
          <w:b/>
          <w:sz w:val="20"/>
          <w:szCs w:val="20"/>
        </w:rPr>
      </w:pPr>
      <w:r>
        <w:rPr>
          <w:rFonts w:ascii="Arial" w:eastAsia="Times New Roman" w:hAnsi="Arial" w:cs="Arial"/>
          <w:b/>
          <w:sz w:val="20"/>
          <w:szCs w:val="20"/>
        </w:rPr>
        <w:t>Conditions de mise en œuvre :</w:t>
      </w:r>
    </w:p>
    <w:p w14:paraId="62609BBD" w14:textId="1BFF7BFB" w:rsidR="00314E1A" w:rsidRDefault="00314E1A" w:rsidP="00B20EA1">
      <w:pPr>
        <w:tabs>
          <w:tab w:val="left" w:pos="703"/>
        </w:tabs>
        <w:spacing w:before="120" w:after="0"/>
        <w:rPr>
          <w:rFonts w:ascii="Arial" w:eastAsia="Times New Roman" w:hAnsi="Arial" w:cs="Arial"/>
          <w:sz w:val="20"/>
          <w:szCs w:val="20"/>
        </w:rPr>
      </w:pPr>
      <w:r>
        <w:rPr>
          <w:rFonts w:ascii="Arial" w:eastAsia="Times New Roman" w:hAnsi="Arial" w:cs="Arial"/>
          <w:sz w:val="20"/>
          <w:szCs w:val="20"/>
        </w:rPr>
        <w:t>Les critères de sélection seront ciblés sur :</w:t>
      </w:r>
    </w:p>
    <w:p w14:paraId="1C6E54ED" w14:textId="65072666" w:rsidR="00314E1A" w:rsidRDefault="00314E1A" w:rsidP="003B6EFD">
      <w:pPr>
        <w:tabs>
          <w:tab w:val="left" w:pos="703"/>
        </w:tabs>
        <w:spacing w:after="0"/>
        <w:rPr>
          <w:rFonts w:ascii="Arial" w:eastAsia="Times New Roman" w:hAnsi="Arial" w:cs="Arial"/>
          <w:sz w:val="20"/>
          <w:szCs w:val="20"/>
        </w:rPr>
      </w:pPr>
      <w:r>
        <w:rPr>
          <w:rFonts w:ascii="Arial" w:eastAsia="Times New Roman" w:hAnsi="Arial" w:cs="Arial"/>
          <w:sz w:val="20"/>
          <w:szCs w:val="20"/>
        </w:rPr>
        <w:t>-</w:t>
      </w:r>
      <w:r w:rsidR="00EE551A">
        <w:rPr>
          <w:rFonts w:ascii="Arial" w:eastAsia="Times New Roman" w:hAnsi="Arial" w:cs="Arial"/>
          <w:sz w:val="20"/>
          <w:szCs w:val="20"/>
        </w:rPr>
        <w:t xml:space="preserve"> </w:t>
      </w:r>
      <w:r>
        <w:rPr>
          <w:rFonts w:ascii="Arial" w:eastAsia="Times New Roman" w:hAnsi="Arial" w:cs="Arial"/>
          <w:sz w:val="20"/>
          <w:szCs w:val="20"/>
        </w:rPr>
        <w:t>la qualité des projets décrivant les modalités d’organisation ;</w:t>
      </w:r>
    </w:p>
    <w:p w14:paraId="16A487A2" w14:textId="1C32D44C" w:rsidR="00314E1A" w:rsidRDefault="00314E1A" w:rsidP="002A65DC">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w:t>
      </w:r>
      <w:r w:rsidR="00EE551A">
        <w:rPr>
          <w:rFonts w:ascii="Arial" w:eastAsia="Times New Roman" w:hAnsi="Arial" w:cs="Arial"/>
          <w:sz w:val="20"/>
          <w:szCs w:val="20"/>
        </w:rPr>
        <w:t xml:space="preserve"> </w:t>
      </w:r>
      <w:r>
        <w:rPr>
          <w:rFonts w:ascii="Arial" w:eastAsia="Times New Roman" w:hAnsi="Arial" w:cs="Arial"/>
          <w:sz w:val="20"/>
          <w:szCs w:val="20"/>
        </w:rPr>
        <w:t>la coopération des acteurs sanitaires, médico-sociaux, sociaux, et la complémentarité des dispositifs ;</w:t>
      </w:r>
    </w:p>
    <w:p w14:paraId="5D20B6C0" w14:textId="5E58F922" w:rsidR="00314E1A" w:rsidRDefault="00314E1A" w:rsidP="002A65DC">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w:t>
      </w:r>
      <w:r w:rsidR="00EE551A">
        <w:rPr>
          <w:rFonts w:ascii="Arial" w:eastAsia="Times New Roman" w:hAnsi="Arial" w:cs="Arial"/>
          <w:sz w:val="20"/>
          <w:szCs w:val="20"/>
        </w:rPr>
        <w:t xml:space="preserve"> </w:t>
      </w:r>
      <w:r>
        <w:rPr>
          <w:rFonts w:ascii="Arial" w:eastAsia="Times New Roman" w:hAnsi="Arial" w:cs="Arial"/>
          <w:sz w:val="20"/>
          <w:szCs w:val="20"/>
        </w:rPr>
        <w:t>l’utilisation d’outils de liaison entre les acteurs, et notamment d’outils existants lorsqu’ ils ont été mis en place sur le territoire ;</w:t>
      </w:r>
    </w:p>
    <w:p w14:paraId="16EAA525" w14:textId="0331E4B9" w:rsidR="00314E1A" w:rsidRDefault="00314E1A" w:rsidP="002A65DC">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 xml:space="preserve">- </w:t>
      </w:r>
      <w:r w:rsidR="00EE551A">
        <w:rPr>
          <w:rFonts w:ascii="Arial" w:eastAsia="Times New Roman" w:hAnsi="Arial" w:cs="Arial"/>
          <w:sz w:val="20"/>
          <w:szCs w:val="20"/>
        </w:rPr>
        <w:t>l’</w:t>
      </w:r>
      <w:r>
        <w:rPr>
          <w:rFonts w:ascii="Arial" w:eastAsia="Times New Roman" w:hAnsi="Arial" w:cs="Arial"/>
          <w:sz w:val="20"/>
          <w:szCs w:val="20"/>
        </w:rPr>
        <w:t>intégration dans le parcours de santé en amont et en aval ;</w:t>
      </w:r>
    </w:p>
    <w:p w14:paraId="5BE322CD" w14:textId="69CEE8BC" w:rsidR="00314E1A" w:rsidRDefault="00314E1A" w:rsidP="002A65DC">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 xml:space="preserve">- </w:t>
      </w:r>
      <w:r w:rsidR="00EE551A">
        <w:rPr>
          <w:rFonts w:ascii="Arial" w:eastAsia="Times New Roman" w:hAnsi="Arial" w:cs="Arial"/>
          <w:sz w:val="20"/>
          <w:szCs w:val="20"/>
        </w:rPr>
        <w:t>l</w:t>
      </w:r>
      <w:r>
        <w:rPr>
          <w:rFonts w:ascii="Arial" w:eastAsia="Times New Roman" w:hAnsi="Arial" w:cs="Arial"/>
          <w:sz w:val="20"/>
          <w:szCs w:val="20"/>
        </w:rPr>
        <w:t>’inscription dans les dynamiques territoriales ;</w:t>
      </w:r>
    </w:p>
    <w:p w14:paraId="6B47CEBE" w14:textId="4CB10EBE" w:rsidR="00314E1A" w:rsidRPr="00314E1A" w:rsidRDefault="00314E1A" w:rsidP="002A65DC">
      <w:pPr>
        <w:tabs>
          <w:tab w:val="left" w:pos="703"/>
        </w:tabs>
        <w:spacing w:after="0"/>
        <w:jc w:val="both"/>
        <w:rPr>
          <w:rFonts w:ascii="Arial" w:eastAsia="Times New Roman" w:hAnsi="Arial" w:cs="Arial"/>
          <w:sz w:val="20"/>
          <w:szCs w:val="20"/>
        </w:rPr>
      </w:pPr>
      <w:r>
        <w:rPr>
          <w:rFonts w:ascii="Arial" w:eastAsia="Times New Roman" w:hAnsi="Arial" w:cs="Arial"/>
          <w:sz w:val="20"/>
          <w:szCs w:val="20"/>
        </w:rPr>
        <w:t xml:space="preserve">- </w:t>
      </w:r>
      <w:r w:rsidR="00EE551A">
        <w:rPr>
          <w:rFonts w:ascii="Arial" w:eastAsia="Times New Roman" w:hAnsi="Arial" w:cs="Arial"/>
          <w:sz w:val="20"/>
          <w:szCs w:val="20"/>
        </w:rPr>
        <w:t>l’</w:t>
      </w:r>
      <w:r>
        <w:rPr>
          <w:rFonts w:ascii="Arial" w:eastAsia="Times New Roman" w:hAnsi="Arial" w:cs="Arial"/>
          <w:sz w:val="20"/>
          <w:szCs w:val="20"/>
        </w:rPr>
        <w:t>intégration dans une offre de soins graduée sur le territoire d</w:t>
      </w:r>
      <w:r w:rsidR="00530325">
        <w:rPr>
          <w:rFonts w:ascii="Arial" w:eastAsia="Times New Roman" w:hAnsi="Arial" w:cs="Arial"/>
          <w:sz w:val="20"/>
          <w:szCs w:val="20"/>
        </w:rPr>
        <w:t>’</w:t>
      </w:r>
      <w:r>
        <w:rPr>
          <w:rFonts w:ascii="Arial" w:eastAsia="Times New Roman" w:hAnsi="Arial" w:cs="Arial"/>
          <w:sz w:val="20"/>
          <w:szCs w:val="20"/>
        </w:rPr>
        <w:t>implantation.</w:t>
      </w:r>
    </w:p>
    <w:p w14:paraId="4356C3DD" w14:textId="2FED0225" w:rsidR="00EE551A" w:rsidRDefault="00EE551A" w:rsidP="00EE551A">
      <w:pPr>
        <w:tabs>
          <w:tab w:val="left" w:pos="703"/>
        </w:tabs>
        <w:spacing w:before="120" w:after="0"/>
        <w:rPr>
          <w:rFonts w:ascii="Arial" w:eastAsia="Times New Roman" w:hAnsi="Arial" w:cs="Arial"/>
          <w:b/>
          <w:sz w:val="20"/>
          <w:szCs w:val="20"/>
        </w:rPr>
      </w:pPr>
      <w:r>
        <w:rPr>
          <w:rFonts w:ascii="Arial" w:eastAsia="Times New Roman" w:hAnsi="Arial" w:cs="Arial"/>
          <w:b/>
          <w:sz w:val="20"/>
          <w:szCs w:val="20"/>
        </w:rPr>
        <w:t>Evaluation du projet</w:t>
      </w:r>
    </w:p>
    <w:p w14:paraId="6ED99278" w14:textId="334184CC" w:rsidR="00EE551A" w:rsidRDefault="00EE551A" w:rsidP="00B20EA1">
      <w:pPr>
        <w:tabs>
          <w:tab w:val="left" w:pos="703"/>
        </w:tabs>
        <w:spacing w:before="120" w:after="0"/>
        <w:rPr>
          <w:rFonts w:ascii="Arial" w:eastAsia="Times New Roman" w:hAnsi="Arial" w:cs="Arial"/>
          <w:sz w:val="20"/>
          <w:szCs w:val="20"/>
        </w:rPr>
      </w:pPr>
      <w:r>
        <w:rPr>
          <w:rFonts w:ascii="Arial" w:eastAsia="Times New Roman" w:hAnsi="Arial" w:cs="Arial"/>
          <w:sz w:val="20"/>
          <w:szCs w:val="20"/>
        </w:rPr>
        <w:t>Les modalités d’évaluation du projet devront être précisées par le porteur du projet.</w:t>
      </w:r>
    </w:p>
    <w:p w14:paraId="6D04169A" w14:textId="32686267" w:rsidR="00EE551A" w:rsidRDefault="00EE551A" w:rsidP="00B20EA1">
      <w:pPr>
        <w:tabs>
          <w:tab w:val="left" w:pos="703"/>
        </w:tabs>
        <w:spacing w:before="120" w:after="0"/>
        <w:rPr>
          <w:rFonts w:ascii="Arial" w:eastAsia="Times New Roman" w:hAnsi="Arial" w:cs="Arial"/>
          <w:sz w:val="20"/>
          <w:szCs w:val="20"/>
        </w:rPr>
      </w:pPr>
      <w:r>
        <w:rPr>
          <w:rFonts w:ascii="Arial" w:eastAsia="Times New Roman" w:hAnsi="Arial" w:cs="Arial"/>
          <w:sz w:val="20"/>
          <w:szCs w:val="20"/>
        </w:rPr>
        <w:lastRenderedPageBreak/>
        <w:t xml:space="preserve">Elles comporteront </w:t>
      </w:r>
      <w:r w:rsidR="001A17DB">
        <w:rPr>
          <w:rFonts w:ascii="Arial" w:eastAsia="Times New Roman" w:hAnsi="Arial" w:cs="Arial"/>
          <w:sz w:val="20"/>
          <w:szCs w:val="20"/>
        </w:rPr>
        <w:t>à</w:t>
      </w:r>
      <w:r>
        <w:rPr>
          <w:rFonts w:ascii="Arial" w:eastAsia="Times New Roman" w:hAnsi="Arial" w:cs="Arial"/>
          <w:sz w:val="20"/>
          <w:szCs w:val="20"/>
        </w:rPr>
        <w:t xml:space="preserve"> minima :</w:t>
      </w:r>
    </w:p>
    <w:p w14:paraId="0444C43C" w14:textId="08401FB4" w:rsidR="001A17DB" w:rsidRDefault="00EE551A" w:rsidP="001A17DB">
      <w:pPr>
        <w:tabs>
          <w:tab w:val="left" w:pos="703"/>
        </w:tabs>
        <w:spacing w:before="120" w:after="0"/>
        <w:rPr>
          <w:rFonts w:ascii="Arial" w:eastAsia="Times New Roman" w:hAnsi="Arial" w:cs="Arial"/>
          <w:sz w:val="20"/>
          <w:szCs w:val="20"/>
        </w:rPr>
      </w:pPr>
      <w:r>
        <w:rPr>
          <w:rFonts w:ascii="Arial" w:eastAsia="Times New Roman" w:hAnsi="Arial" w:cs="Arial"/>
          <w:sz w:val="20"/>
          <w:szCs w:val="20"/>
        </w:rPr>
        <w:t>-</w:t>
      </w:r>
      <w:r w:rsidR="001A17DB">
        <w:rPr>
          <w:rFonts w:ascii="Arial" w:eastAsia="Times New Roman" w:hAnsi="Arial" w:cs="Arial"/>
          <w:sz w:val="20"/>
          <w:szCs w:val="20"/>
        </w:rPr>
        <w:t xml:space="preserve"> des i</w:t>
      </w:r>
      <w:r>
        <w:rPr>
          <w:rFonts w:ascii="Arial" w:eastAsia="Times New Roman" w:hAnsi="Arial" w:cs="Arial"/>
          <w:sz w:val="20"/>
          <w:szCs w:val="20"/>
        </w:rPr>
        <w:t xml:space="preserve">ndicateurs </w:t>
      </w:r>
      <w:r w:rsidR="00CA061C" w:rsidRPr="001A17DB">
        <w:rPr>
          <w:rFonts w:ascii="Arial" w:eastAsia="Times New Roman" w:hAnsi="Arial" w:cs="Arial"/>
          <w:sz w:val="20"/>
          <w:szCs w:val="20"/>
          <w:u w:val="single"/>
        </w:rPr>
        <w:t>quantitatifs</w:t>
      </w:r>
      <w:r w:rsidR="001A17DB">
        <w:rPr>
          <w:rFonts w:ascii="Arial" w:eastAsia="Times New Roman" w:hAnsi="Arial" w:cs="Arial"/>
          <w:sz w:val="20"/>
          <w:szCs w:val="20"/>
        </w:rPr>
        <w:t xml:space="preserve"> : </w:t>
      </w:r>
    </w:p>
    <w:p w14:paraId="69B69530" w14:textId="7E0C63F9" w:rsidR="001A17DB" w:rsidRDefault="001A17DB" w:rsidP="001A17DB">
      <w:pPr>
        <w:tabs>
          <w:tab w:val="left" w:pos="703"/>
        </w:tabs>
        <w:spacing w:before="120" w:after="0"/>
        <w:jc w:val="both"/>
        <w:rPr>
          <w:rFonts w:ascii="Arial" w:hAnsi="Arial" w:cs="Arial"/>
          <w:sz w:val="20"/>
          <w:szCs w:val="20"/>
        </w:rPr>
      </w:pPr>
      <w:r w:rsidRPr="001A17DB">
        <w:rPr>
          <w:rFonts w:ascii="Arial" w:eastAsia="Times New Roman" w:hAnsi="Arial" w:cs="Arial"/>
          <w:i/>
          <w:sz w:val="20"/>
          <w:szCs w:val="20"/>
        </w:rPr>
        <w:t>Données relatives à l’activité réalisée :</w:t>
      </w:r>
      <w:r>
        <w:rPr>
          <w:rFonts w:ascii="Arial" w:eastAsia="Times New Roman" w:hAnsi="Arial" w:cs="Arial"/>
          <w:sz w:val="20"/>
          <w:szCs w:val="20"/>
        </w:rPr>
        <w:t xml:space="preserve"> file active annuelle ; n</w:t>
      </w:r>
      <w:r w:rsidR="00CA061C" w:rsidRPr="00CA061C">
        <w:rPr>
          <w:rFonts w:ascii="Arial" w:hAnsi="Arial" w:cs="Arial"/>
          <w:sz w:val="20"/>
          <w:szCs w:val="20"/>
        </w:rPr>
        <w:t>ombre de demandes de consultation</w:t>
      </w:r>
      <w:r w:rsidR="002A65DC">
        <w:rPr>
          <w:rFonts w:ascii="Arial" w:hAnsi="Arial" w:cs="Arial"/>
          <w:sz w:val="20"/>
          <w:szCs w:val="20"/>
        </w:rPr>
        <w:t>s</w:t>
      </w:r>
      <w:r>
        <w:rPr>
          <w:rFonts w:ascii="Arial" w:hAnsi="Arial" w:cs="Arial"/>
          <w:sz w:val="20"/>
          <w:szCs w:val="20"/>
        </w:rPr>
        <w:t> ; n</w:t>
      </w:r>
      <w:r w:rsidR="00CA061C" w:rsidRPr="00CA061C">
        <w:rPr>
          <w:rFonts w:ascii="Arial" w:hAnsi="Arial" w:cs="Arial"/>
          <w:sz w:val="20"/>
          <w:szCs w:val="20"/>
        </w:rPr>
        <w:t>ombre de consultations réalisées, avec ventilation mensuelle</w:t>
      </w:r>
      <w:r>
        <w:rPr>
          <w:rFonts w:ascii="Arial" w:hAnsi="Arial" w:cs="Arial"/>
          <w:sz w:val="20"/>
          <w:szCs w:val="20"/>
        </w:rPr>
        <w:t> ; no</w:t>
      </w:r>
      <w:r w:rsidR="00CA061C" w:rsidRPr="00CA061C">
        <w:rPr>
          <w:rFonts w:ascii="Arial" w:hAnsi="Arial" w:cs="Arial"/>
          <w:sz w:val="20"/>
          <w:szCs w:val="20"/>
        </w:rPr>
        <w:t>mbre d</w:t>
      </w:r>
      <w:r w:rsidR="002A65DC">
        <w:rPr>
          <w:rFonts w:ascii="Arial" w:hAnsi="Arial" w:cs="Arial"/>
          <w:sz w:val="20"/>
          <w:szCs w:val="20"/>
        </w:rPr>
        <w:t xml:space="preserve">’usagers </w:t>
      </w:r>
      <w:r w:rsidR="00CA061C" w:rsidRPr="00CA061C">
        <w:rPr>
          <w:rFonts w:ascii="Arial" w:hAnsi="Arial" w:cs="Arial"/>
          <w:sz w:val="20"/>
          <w:szCs w:val="20"/>
        </w:rPr>
        <w:t>vus, dont nombre vus plusieurs fois</w:t>
      </w:r>
      <w:r>
        <w:rPr>
          <w:rFonts w:ascii="Arial" w:hAnsi="Arial" w:cs="Arial"/>
          <w:sz w:val="20"/>
          <w:szCs w:val="20"/>
        </w:rPr>
        <w:t xml:space="preserve"> ; délai d’obtention d’un rendez-vous ; délais : d’attente, </w:t>
      </w:r>
      <w:r w:rsidR="0019482A">
        <w:rPr>
          <w:rFonts w:ascii="Arial" w:hAnsi="Arial" w:cs="Arial"/>
          <w:sz w:val="20"/>
          <w:szCs w:val="20"/>
        </w:rPr>
        <w:t>d’orientations.</w:t>
      </w:r>
    </w:p>
    <w:p w14:paraId="1285D8D1" w14:textId="26ECE21F" w:rsidR="00CA061C" w:rsidRPr="00CA061C" w:rsidRDefault="00CA061C" w:rsidP="001A17DB">
      <w:pPr>
        <w:widowControl w:val="0"/>
        <w:suppressAutoHyphens/>
        <w:spacing w:before="120" w:after="0"/>
        <w:jc w:val="both"/>
        <w:rPr>
          <w:rFonts w:ascii="Arial" w:hAnsi="Arial" w:cs="Arial"/>
          <w:sz w:val="20"/>
          <w:szCs w:val="20"/>
        </w:rPr>
      </w:pPr>
      <w:r w:rsidRPr="001A17DB">
        <w:rPr>
          <w:rFonts w:ascii="Arial" w:hAnsi="Arial" w:cs="Arial"/>
          <w:i/>
          <w:sz w:val="20"/>
          <w:szCs w:val="20"/>
        </w:rPr>
        <w:t xml:space="preserve">Analyse des données relatives aux </w:t>
      </w:r>
      <w:r w:rsidR="002A65DC">
        <w:rPr>
          <w:rFonts w:ascii="Arial" w:hAnsi="Arial" w:cs="Arial"/>
          <w:i/>
          <w:sz w:val="20"/>
          <w:szCs w:val="20"/>
        </w:rPr>
        <w:t>usagers</w:t>
      </w:r>
      <w:r w:rsidRPr="00CA061C">
        <w:rPr>
          <w:rFonts w:ascii="Arial" w:hAnsi="Arial" w:cs="Arial"/>
          <w:sz w:val="20"/>
          <w:szCs w:val="20"/>
        </w:rPr>
        <w:t xml:space="preserve"> : </w:t>
      </w:r>
    </w:p>
    <w:p w14:paraId="7DE3BF66" w14:textId="77777777" w:rsidR="0019482A" w:rsidRDefault="00CA061C" w:rsidP="001A17DB">
      <w:pPr>
        <w:widowControl w:val="0"/>
        <w:suppressAutoHyphens/>
        <w:spacing w:after="0"/>
        <w:jc w:val="both"/>
        <w:rPr>
          <w:rFonts w:ascii="Arial" w:hAnsi="Arial" w:cs="Arial"/>
          <w:sz w:val="20"/>
          <w:szCs w:val="20"/>
        </w:rPr>
      </w:pPr>
      <w:r w:rsidRPr="001A17DB">
        <w:rPr>
          <w:rFonts w:ascii="Arial" w:hAnsi="Arial" w:cs="Arial"/>
          <w:sz w:val="20"/>
          <w:szCs w:val="20"/>
        </w:rPr>
        <w:t>Données démographiques</w:t>
      </w:r>
      <w:r w:rsidR="001A17DB" w:rsidRPr="001A17DB">
        <w:rPr>
          <w:rFonts w:ascii="Arial" w:hAnsi="Arial" w:cs="Arial"/>
          <w:sz w:val="20"/>
          <w:szCs w:val="20"/>
        </w:rPr>
        <w:t xml:space="preserve"> des personnes en situation de handicap vues en consultation : </w:t>
      </w:r>
      <w:r w:rsidRPr="001A17DB">
        <w:rPr>
          <w:rFonts w:ascii="Arial" w:hAnsi="Arial" w:cs="Arial"/>
          <w:sz w:val="20"/>
          <w:szCs w:val="20"/>
        </w:rPr>
        <w:t>répartition adultes/enfants</w:t>
      </w:r>
      <w:r w:rsidR="001A17DB" w:rsidRPr="001A17DB">
        <w:rPr>
          <w:rFonts w:ascii="Arial" w:hAnsi="Arial" w:cs="Arial"/>
          <w:sz w:val="20"/>
          <w:szCs w:val="20"/>
        </w:rPr>
        <w:t xml:space="preserve">, </w:t>
      </w:r>
      <w:r w:rsidRPr="001A17DB">
        <w:rPr>
          <w:rFonts w:ascii="Arial" w:hAnsi="Arial" w:cs="Arial"/>
          <w:sz w:val="20"/>
          <w:szCs w:val="20"/>
        </w:rPr>
        <w:t>âge moyen, âge minimum et maximum, sex-ratio, or</w:t>
      </w:r>
      <w:r w:rsidR="0019482A">
        <w:rPr>
          <w:rFonts w:ascii="Arial" w:hAnsi="Arial" w:cs="Arial"/>
          <w:sz w:val="20"/>
          <w:szCs w:val="20"/>
        </w:rPr>
        <w:t>igine d’adressage des usagers :</w:t>
      </w:r>
    </w:p>
    <w:p w14:paraId="352759DB" w14:textId="77777777" w:rsidR="0019482A" w:rsidRDefault="0019482A" w:rsidP="0019482A">
      <w:pPr>
        <w:pStyle w:val="Paragraphedeliste"/>
        <w:widowControl w:val="0"/>
        <w:numPr>
          <w:ilvl w:val="0"/>
          <w:numId w:val="36"/>
        </w:numPr>
        <w:suppressAutoHyphens/>
        <w:jc w:val="both"/>
        <w:rPr>
          <w:rFonts w:ascii="Arial" w:hAnsi="Arial" w:cs="Arial"/>
          <w:sz w:val="20"/>
          <w:szCs w:val="20"/>
        </w:rPr>
      </w:pPr>
      <w:r w:rsidRPr="0019482A">
        <w:rPr>
          <w:rFonts w:ascii="Arial" w:hAnsi="Arial" w:cs="Arial"/>
          <w:sz w:val="20"/>
          <w:szCs w:val="20"/>
        </w:rPr>
        <w:t xml:space="preserve">selon leur </w:t>
      </w:r>
      <w:r w:rsidR="00CA061C" w:rsidRPr="0019482A">
        <w:rPr>
          <w:rFonts w:ascii="Arial" w:hAnsi="Arial" w:cs="Arial"/>
          <w:sz w:val="20"/>
          <w:szCs w:val="20"/>
        </w:rPr>
        <w:t>lieu d’hébergement : domicile, établissement médico-social, autre</w:t>
      </w:r>
      <w:r w:rsidRPr="0019482A">
        <w:rPr>
          <w:rFonts w:ascii="Arial" w:hAnsi="Arial" w:cs="Arial"/>
          <w:sz w:val="20"/>
          <w:szCs w:val="20"/>
        </w:rPr>
        <w:t xml:space="preserve"> ; </w:t>
      </w:r>
    </w:p>
    <w:p w14:paraId="0CB123D8" w14:textId="77777777" w:rsidR="0019482A" w:rsidRDefault="001A17DB" w:rsidP="0019482A">
      <w:pPr>
        <w:pStyle w:val="Paragraphedeliste"/>
        <w:widowControl w:val="0"/>
        <w:numPr>
          <w:ilvl w:val="0"/>
          <w:numId w:val="36"/>
        </w:numPr>
        <w:suppressAutoHyphens/>
        <w:jc w:val="both"/>
        <w:rPr>
          <w:rFonts w:ascii="Arial" w:hAnsi="Arial" w:cs="Arial"/>
          <w:sz w:val="20"/>
          <w:szCs w:val="20"/>
        </w:rPr>
      </w:pPr>
      <w:r w:rsidRPr="0019482A">
        <w:rPr>
          <w:rFonts w:ascii="Arial" w:hAnsi="Arial" w:cs="Arial"/>
          <w:sz w:val="20"/>
          <w:szCs w:val="20"/>
        </w:rPr>
        <w:t>et selon l’</w:t>
      </w:r>
      <w:r w:rsidR="00CA061C" w:rsidRPr="0019482A">
        <w:rPr>
          <w:rFonts w:ascii="Arial" w:hAnsi="Arial" w:cs="Arial"/>
          <w:sz w:val="20"/>
          <w:szCs w:val="20"/>
        </w:rPr>
        <w:t xml:space="preserve">origine géographique des </w:t>
      </w:r>
      <w:r w:rsidR="0019482A" w:rsidRPr="0019482A">
        <w:rPr>
          <w:rFonts w:ascii="Arial" w:hAnsi="Arial" w:cs="Arial"/>
          <w:sz w:val="20"/>
          <w:szCs w:val="20"/>
        </w:rPr>
        <w:t xml:space="preserve">usagers : </w:t>
      </w:r>
      <w:r w:rsidR="0019482A">
        <w:rPr>
          <w:rFonts w:ascii="Arial" w:hAnsi="Arial" w:cs="Arial"/>
          <w:sz w:val="20"/>
          <w:szCs w:val="20"/>
        </w:rPr>
        <w:t>I</w:t>
      </w:r>
      <w:r w:rsidR="00CA061C" w:rsidRPr="0019482A">
        <w:rPr>
          <w:rFonts w:ascii="Arial" w:hAnsi="Arial" w:cs="Arial"/>
          <w:sz w:val="20"/>
          <w:szCs w:val="20"/>
        </w:rPr>
        <w:t>le-de-France (par département), et hors Ile-de-</w:t>
      </w:r>
      <w:r w:rsidRPr="0019482A">
        <w:rPr>
          <w:rFonts w:ascii="Arial" w:hAnsi="Arial" w:cs="Arial"/>
          <w:sz w:val="20"/>
          <w:szCs w:val="20"/>
        </w:rPr>
        <w:t xml:space="preserve">France ; </w:t>
      </w:r>
    </w:p>
    <w:p w14:paraId="2DD00827" w14:textId="28D6CE45" w:rsidR="00CA061C" w:rsidRPr="0019482A" w:rsidRDefault="0019482A" w:rsidP="0019482A">
      <w:pPr>
        <w:pStyle w:val="Paragraphedeliste"/>
        <w:widowControl w:val="0"/>
        <w:suppressAutoHyphens/>
        <w:ind w:left="0"/>
        <w:jc w:val="both"/>
        <w:rPr>
          <w:rFonts w:ascii="Arial" w:hAnsi="Arial" w:cs="Arial"/>
          <w:sz w:val="20"/>
          <w:szCs w:val="20"/>
        </w:rPr>
      </w:pPr>
      <w:r w:rsidRPr="0019482A">
        <w:rPr>
          <w:rFonts w:ascii="Arial" w:hAnsi="Arial" w:cs="Arial"/>
          <w:sz w:val="20"/>
          <w:szCs w:val="20"/>
        </w:rPr>
        <w:t>Typologie</w:t>
      </w:r>
      <w:r w:rsidR="00CA061C" w:rsidRPr="0019482A">
        <w:rPr>
          <w:rFonts w:ascii="Arial" w:hAnsi="Arial" w:cs="Arial"/>
          <w:sz w:val="20"/>
          <w:szCs w:val="20"/>
        </w:rPr>
        <w:t xml:space="preserve"> des patients (type de handicap) : enfants/adultes</w:t>
      </w:r>
      <w:r w:rsidR="001A17DB" w:rsidRPr="0019482A">
        <w:rPr>
          <w:rFonts w:ascii="Arial" w:hAnsi="Arial" w:cs="Arial"/>
          <w:sz w:val="20"/>
          <w:szCs w:val="20"/>
        </w:rPr>
        <w:t> ;</w:t>
      </w:r>
    </w:p>
    <w:p w14:paraId="57C16CDE" w14:textId="77777777" w:rsidR="008E17BF" w:rsidRDefault="00CA061C" w:rsidP="008E17BF">
      <w:pPr>
        <w:widowControl w:val="0"/>
        <w:suppressAutoHyphens/>
        <w:spacing w:before="120" w:after="0"/>
        <w:jc w:val="both"/>
        <w:rPr>
          <w:rFonts w:ascii="Arial" w:hAnsi="Arial" w:cs="Arial"/>
          <w:sz w:val="20"/>
          <w:szCs w:val="20"/>
        </w:rPr>
      </w:pPr>
      <w:r w:rsidRPr="001A17DB">
        <w:rPr>
          <w:rFonts w:ascii="Arial" w:hAnsi="Arial" w:cs="Arial"/>
          <w:sz w:val="20"/>
          <w:szCs w:val="20"/>
        </w:rPr>
        <w:t xml:space="preserve">Typologie des actes réalisés : </w:t>
      </w:r>
    </w:p>
    <w:p w14:paraId="65059511" w14:textId="1F12EF5D" w:rsidR="008E17BF" w:rsidRDefault="008E17BF" w:rsidP="001A17DB">
      <w:pPr>
        <w:widowControl w:val="0"/>
        <w:suppressAutoHyphens/>
        <w:spacing w:after="0"/>
        <w:jc w:val="both"/>
        <w:rPr>
          <w:rFonts w:ascii="Arial" w:hAnsi="Arial" w:cs="Arial"/>
          <w:sz w:val="20"/>
          <w:szCs w:val="20"/>
        </w:rPr>
      </w:pPr>
      <w:r>
        <w:rPr>
          <w:rFonts w:ascii="Arial" w:hAnsi="Arial" w:cs="Arial"/>
          <w:sz w:val="20"/>
          <w:szCs w:val="20"/>
        </w:rPr>
        <w:t xml:space="preserve">- </w:t>
      </w:r>
      <w:r w:rsidR="001A17DB">
        <w:rPr>
          <w:rFonts w:ascii="Arial" w:hAnsi="Arial" w:cs="Arial"/>
          <w:sz w:val="20"/>
          <w:szCs w:val="20"/>
        </w:rPr>
        <w:t>a</w:t>
      </w:r>
      <w:r w:rsidR="00CA061C" w:rsidRPr="001A17DB">
        <w:rPr>
          <w:rFonts w:ascii="Arial" w:hAnsi="Arial" w:cs="Arial"/>
          <w:sz w:val="20"/>
          <w:szCs w:val="20"/>
        </w:rPr>
        <w:t>ctes infirmiers : analyse qualitative et quantitative</w:t>
      </w:r>
      <w:r w:rsidR="001A17DB" w:rsidRPr="001A17DB">
        <w:rPr>
          <w:rFonts w:ascii="Arial" w:hAnsi="Arial" w:cs="Arial"/>
          <w:sz w:val="20"/>
          <w:szCs w:val="20"/>
        </w:rPr>
        <w:t> ;</w:t>
      </w:r>
    </w:p>
    <w:p w14:paraId="55369FED" w14:textId="1196010C" w:rsidR="001A17DB" w:rsidRDefault="00002994" w:rsidP="001A17DB">
      <w:pPr>
        <w:widowControl w:val="0"/>
        <w:suppressAutoHyphens/>
        <w:spacing w:after="0"/>
        <w:jc w:val="both"/>
        <w:rPr>
          <w:rFonts w:ascii="Arial" w:hAnsi="Arial" w:cs="Arial"/>
          <w:sz w:val="20"/>
          <w:szCs w:val="20"/>
        </w:rPr>
      </w:pPr>
      <w:r>
        <w:rPr>
          <w:rFonts w:ascii="Arial" w:hAnsi="Arial" w:cs="Arial"/>
          <w:sz w:val="20"/>
          <w:szCs w:val="20"/>
        </w:rPr>
        <w:t xml:space="preserve">- </w:t>
      </w:r>
      <w:r w:rsidR="001A17DB">
        <w:rPr>
          <w:rFonts w:ascii="Arial" w:hAnsi="Arial" w:cs="Arial"/>
          <w:sz w:val="20"/>
          <w:szCs w:val="20"/>
        </w:rPr>
        <w:t>a</w:t>
      </w:r>
      <w:r w:rsidR="00CA061C" w:rsidRPr="001A17DB">
        <w:rPr>
          <w:rFonts w:ascii="Arial" w:hAnsi="Arial" w:cs="Arial"/>
          <w:sz w:val="20"/>
          <w:szCs w:val="20"/>
        </w:rPr>
        <w:t>ctes médicaux : anal</w:t>
      </w:r>
      <w:r w:rsidR="001A17DB">
        <w:rPr>
          <w:rFonts w:ascii="Arial" w:hAnsi="Arial" w:cs="Arial"/>
          <w:sz w:val="20"/>
          <w:szCs w:val="20"/>
        </w:rPr>
        <w:t>yse qualitative et quantitative ;</w:t>
      </w:r>
    </w:p>
    <w:p w14:paraId="536A1DC4" w14:textId="2BA23D7C" w:rsidR="00CA061C" w:rsidRPr="001A17DB" w:rsidRDefault="00CA061C" w:rsidP="008E17BF">
      <w:pPr>
        <w:widowControl w:val="0"/>
        <w:suppressAutoHyphens/>
        <w:spacing w:before="120" w:after="0"/>
        <w:jc w:val="both"/>
        <w:rPr>
          <w:rFonts w:ascii="Arial" w:hAnsi="Arial" w:cs="Arial"/>
          <w:sz w:val="20"/>
          <w:szCs w:val="20"/>
        </w:rPr>
      </w:pPr>
      <w:r w:rsidRPr="001A17DB">
        <w:rPr>
          <w:rFonts w:ascii="Arial" w:hAnsi="Arial" w:cs="Arial"/>
          <w:sz w:val="20"/>
          <w:szCs w:val="20"/>
        </w:rPr>
        <w:t xml:space="preserve">Diagnostics cliniques </w:t>
      </w:r>
    </w:p>
    <w:p w14:paraId="7C8B4AFD" w14:textId="39CC2540" w:rsidR="00CA061C" w:rsidRDefault="001A17DB" w:rsidP="008E17BF">
      <w:pPr>
        <w:tabs>
          <w:tab w:val="left" w:pos="703"/>
        </w:tabs>
        <w:spacing w:after="0"/>
        <w:rPr>
          <w:rFonts w:ascii="Arial" w:eastAsia="Times New Roman" w:hAnsi="Arial" w:cs="Arial"/>
          <w:sz w:val="20"/>
          <w:szCs w:val="20"/>
        </w:rPr>
      </w:pPr>
      <w:r>
        <w:rPr>
          <w:rFonts w:ascii="Arial" w:eastAsia="Times New Roman" w:hAnsi="Arial" w:cs="Arial"/>
          <w:sz w:val="20"/>
          <w:szCs w:val="20"/>
        </w:rPr>
        <w:t xml:space="preserve">-des indicateurs </w:t>
      </w:r>
      <w:r w:rsidRPr="001A17DB">
        <w:rPr>
          <w:rFonts w:ascii="Arial" w:eastAsia="Times New Roman" w:hAnsi="Arial" w:cs="Arial"/>
          <w:sz w:val="20"/>
          <w:szCs w:val="20"/>
          <w:u w:val="single"/>
        </w:rPr>
        <w:t>qualitatifs</w:t>
      </w:r>
      <w:r>
        <w:rPr>
          <w:rFonts w:ascii="Arial" w:eastAsia="Times New Roman" w:hAnsi="Arial" w:cs="Arial"/>
          <w:sz w:val="20"/>
          <w:szCs w:val="20"/>
        </w:rPr>
        <w:t xml:space="preserve"> : </w:t>
      </w:r>
    </w:p>
    <w:p w14:paraId="179FF38E" w14:textId="2C71BD44" w:rsidR="001A17DB" w:rsidRDefault="001A17DB" w:rsidP="001A17DB">
      <w:pPr>
        <w:tabs>
          <w:tab w:val="left" w:pos="703"/>
        </w:tabs>
        <w:spacing w:after="0"/>
        <w:jc w:val="both"/>
        <w:rPr>
          <w:rFonts w:ascii="Arial" w:hAnsi="Arial"/>
          <w:sz w:val="20"/>
          <w:szCs w:val="20"/>
        </w:rPr>
      </w:pPr>
      <w:r>
        <w:rPr>
          <w:rFonts w:ascii="Arial" w:eastAsia="Times New Roman" w:hAnsi="Arial" w:cs="Arial"/>
          <w:sz w:val="20"/>
          <w:szCs w:val="20"/>
        </w:rPr>
        <w:t xml:space="preserve">Une évaluation du service rendu, portant sur l’offre de consultations et sa diversification au fil du temps, les modalités de prise en charge, l’organisation des consultations, les outils d’aide aux professionnels du territoire n’intervenant pas directement dans le dispositif </w:t>
      </w:r>
      <w:r w:rsidR="002A65DC">
        <w:rPr>
          <w:rFonts w:ascii="Arial" w:eastAsia="Times New Roman" w:hAnsi="Arial" w:cs="Arial"/>
          <w:sz w:val="20"/>
          <w:szCs w:val="20"/>
        </w:rPr>
        <w:t xml:space="preserve">de </w:t>
      </w:r>
      <w:r w:rsidRPr="007B0EF4">
        <w:rPr>
          <w:rFonts w:ascii="Arial" w:hAnsi="Arial"/>
          <w:sz w:val="20"/>
          <w:szCs w:val="20"/>
        </w:rPr>
        <w:t xml:space="preserve">consultations </w:t>
      </w:r>
      <w:r w:rsidR="002A65DC">
        <w:rPr>
          <w:rFonts w:ascii="Arial" w:hAnsi="Arial"/>
          <w:sz w:val="20"/>
          <w:szCs w:val="20"/>
        </w:rPr>
        <w:t xml:space="preserve">dédié </w:t>
      </w:r>
      <w:r w:rsidRPr="007B0EF4">
        <w:rPr>
          <w:rFonts w:ascii="Arial" w:hAnsi="Arial"/>
          <w:sz w:val="20"/>
          <w:szCs w:val="20"/>
        </w:rPr>
        <w:t>en soins somatiques</w:t>
      </w:r>
      <w:r>
        <w:rPr>
          <w:rFonts w:ascii="Arial" w:hAnsi="Arial"/>
          <w:sz w:val="20"/>
          <w:szCs w:val="20"/>
        </w:rPr>
        <w:t>.</w:t>
      </w:r>
    </w:p>
    <w:p w14:paraId="615F39DD" w14:textId="7783ED0F" w:rsidR="00CA061C" w:rsidRDefault="00F21BC9" w:rsidP="00F21BC9">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Une évaluation de la satisfaction des usagers, des aidants naturels et des professionnels sera également effectuée.</w:t>
      </w:r>
    </w:p>
    <w:p w14:paraId="023CF4B1" w14:textId="305AB8DC" w:rsidR="00F21BC9" w:rsidRDefault="00F21BC9" w:rsidP="00F21BC9">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Les porteurs préciseront les indicateurs complémentaires qu’ils jugeront nécessaires à la mise en place et au suivi du projet.</w:t>
      </w:r>
    </w:p>
    <w:p w14:paraId="23728D71" w14:textId="17320C00" w:rsidR="00F21BC9" w:rsidRPr="00F21BC9" w:rsidRDefault="00F21BC9" w:rsidP="00F21BC9">
      <w:pPr>
        <w:tabs>
          <w:tab w:val="left" w:pos="703"/>
        </w:tabs>
        <w:spacing w:before="120" w:after="0"/>
        <w:jc w:val="both"/>
        <w:rPr>
          <w:rFonts w:ascii="Arial" w:eastAsia="Times New Roman" w:hAnsi="Arial" w:cs="Arial"/>
          <w:b/>
          <w:sz w:val="20"/>
          <w:szCs w:val="20"/>
        </w:rPr>
      </w:pPr>
      <w:r w:rsidRPr="00F21BC9">
        <w:rPr>
          <w:rFonts w:ascii="Arial" w:eastAsia="Times New Roman" w:hAnsi="Arial" w:cs="Arial"/>
          <w:b/>
          <w:sz w:val="20"/>
          <w:szCs w:val="20"/>
        </w:rPr>
        <w:t>Cadrage budgétaire</w:t>
      </w:r>
      <w:r>
        <w:rPr>
          <w:rFonts w:ascii="Arial" w:eastAsia="Times New Roman" w:hAnsi="Arial" w:cs="Arial"/>
          <w:b/>
          <w:sz w:val="20"/>
          <w:szCs w:val="20"/>
        </w:rPr>
        <w:t> :</w:t>
      </w:r>
    </w:p>
    <w:p w14:paraId="7CA8E065" w14:textId="78227B10" w:rsidR="00F21BC9" w:rsidRDefault="00287C91" w:rsidP="00F21BC9">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Le fonctionnement des consultations sera</w:t>
      </w:r>
      <w:r w:rsidR="001775AB">
        <w:rPr>
          <w:rFonts w:ascii="Arial" w:eastAsia="Times New Roman" w:hAnsi="Arial" w:cs="Arial"/>
          <w:sz w:val="20"/>
          <w:szCs w:val="20"/>
        </w:rPr>
        <w:t xml:space="preserve"> financé dans le cadre de la tarification du droit commun : T2A ou via l’enveloppe soins de ville </w:t>
      </w:r>
      <w:r>
        <w:rPr>
          <w:rFonts w:ascii="Arial" w:eastAsia="Times New Roman" w:hAnsi="Arial" w:cs="Arial"/>
          <w:sz w:val="20"/>
          <w:szCs w:val="20"/>
        </w:rPr>
        <w:t xml:space="preserve"> </w:t>
      </w:r>
    </w:p>
    <w:p w14:paraId="367CC144" w14:textId="7632F94F" w:rsidR="00F21BC9" w:rsidRPr="00007C48" w:rsidRDefault="00287C91" w:rsidP="00F21BC9">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 xml:space="preserve">Néanmoins, des crédits supplémentaires </w:t>
      </w:r>
      <w:r w:rsidR="00F21BC9">
        <w:rPr>
          <w:rFonts w:ascii="Arial" w:eastAsia="Times New Roman" w:hAnsi="Arial" w:cs="Arial"/>
          <w:sz w:val="20"/>
          <w:szCs w:val="20"/>
        </w:rPr>
        <w:t xml:space="preserve"> </w:t>
      </w:r>
      <w:r>
        <w:rPr>
          <w:rFonts w:ascii="Arial" w:eastAsia="Times New Roman" w:hAnsi="Arial" w:cs="Arial"/>
          <w:sz w:val="20"/>
          <w:szCs w:val="20"/>
        </w:rPr>
        <w:t xml:space="preserve">seront attribués afin de prendre en compte </w:t>
      </w:r>
      <w:r w:rsidR="00F21BC9">
        <w:rPr>
          <w:rFonts w:ascii="Arial" w:eastAsia="Times New Roman" w:hAnsi="Arial" w:cs="Arial"/>
          <w:sz w:val="20"/>
          <w:szCs w:val="20"/>
        </w:rPr>
        <w:t xml:space="preserve">l’allongement du temps de consultations, </w:t>
      </w:r>
      <w:r w:rsidR="0019482A">
        <w:rPr>
          <w:rFonts w:ascii="Arial" w:eastAsia="Times New Roman" w:hAnsi="Arial" w:cs="Arial"/>
          <w:sz w:val="20"/>
          <w:szCs w:val="20"/>
        </w:rPr>
        <w:t xml:space="preserve">la </w:t>
      </w:r>
      <w:r w:rsidR="00F21BC9">
        <w:rPr>
          <w:rFonts w:ascii="Arial" w:eastAsia="Times New Roman" w:hAnsi="Arial" w:cs="Arial"/>
          <w:sz w:val="20"/>
          <w:szCs w:val="20"/>
        </w:rPr>
        <w:t xml:space="preserve">présence nécessaire de professionnels </w:t>
      </w:r>
      <w:r w:rsidR="0019482A">
        <w:rPr>
          <w:rFonts w:ascii="Arial" w:eastAsia="Times New Roman" w:hAnsi="Arial" w:cs="Arial"/>
          <w:sz w:val="20"/>
          <w:szCs w:val="20"/>
        </w:rPr>
        <w:t>supplémentaires</w:t>
      </w:r>
      <w:r>
        <w:rPr>
          <w:rFonts w:ascii="Arial" w:eastAsia="Times New Roman" w:hAnsi="Arial" w:cs="Arial"/>
          <w:sz w:val="20"/>
          <w:szCs w:val="20"/>
        </w:rPr>
        <w:t xml:space="preserve"> et </w:t>
      </w:r>
      <w:r w:rsidR="0019482A">
        <w:rPr>
          <w:rFonts w:ascii="Arial" w:eastAsia="Times New Roman" w:hAnsi="Arial" w:cs="Arial"/>
          <w:sz w:val="20"/>
          <w:szCs w:val="20"/>
        </w:rPr>
        <w:t>le temps de coordination</w:t>
      </w:r>
    </w:p>
    <w:p w14:paraId="16D759E9" w14:textId="6E391538" w:rsidR="00FE5921" w:rsidRPr="006D3793" w:rsidRDefault="00FE5921" w:rsidP="006D3793">
      <w:pPr>
        <w:spacing w:after="0"/>
        <w:jc w:val="both"/>
        <w:rPr>
          <w:rFonts w:ascii="Arial" w:eastAsia="Calibri" w:hAnsi="Arial" w:cs="Arial"/>
          <w:sz w:val="20"/>
          <w:szCs w:val="20"/>
        </w:rPr>
      </w:pPr>
      <w:r w:rsidRPr="006D3793">
        <w:rPr>
          <w:rFonts w:ascii="Arial" w:eastAsia="Calibri" w:hAnsi="Arial" w:cs="Arial"/>
          <w:sz w:val="20"/>
          <w:szCs w:val="20"/>
        </w:rPr>
        <w:t xml:space="preserve">3M€ seront mobilisés sur le fond d’intervention régional pour la période 2019-2021. Ils permettront de financer les </w:t>
      </w:r>
      <w:r w:rsidRPr="00FE5921">
        <w:rPr>
          <w:rFonts w:ascii="Arial" w:eastAsia="Calibri" w:hAnsi="Arial" w:cs="Arial"/>
          <w:sz w:val="20"/>
          <w:szCs w:val="20"/>
        </w:rPr>
        <w:t>dispositifs</w:t>
      </w:r>
      <w:r w:rsidRPr="006D3793">
        <w:rPr>
          <w:rFonts w:ascii="Arial" w:eastAsia="Calibri" w:hAnsi="Arial" w:cs="Arial"/>
          <w:sz w:val="20"/>
          <w:szCs w:val="20"/>
        </w:rPr>
        <w:t xml:space="preserve"> de consultations dédiés pour les personnes en situation de handicap</w:t>
      </w:r>
      <w:r w:rsidR="006D3793">
        <w:rPr>
          <w:rFonts w:ascii="Arial" w:eastAsia="Calibri" w:hAnsi="Arial" w:cs="Arial"/>
          <w:sz w:val="20"/>
          <w:szCs w:val="20"/>
        </w:rPr>
        <w:t xml:space="preserve"> à hauteur de 250 000€ maximum par an et par dispositif </w:t>
      </w:r>
    </w:p>
    <w:p w14:paraId="3BF4C091" w14:textId="790BBF6D" w:rsidR="00054D1E" w:rsidRDefault="006D3793" w:rsidP="00054D1E">
      <w:pPr>
        <w:tabs>
          <w:tab w:val="left" w:pos="703"/>
        </w:tabs>
        <w:spacing w:before="120" w:after="0"/>
        <w:jc w:val="both"/>
        <w:rPr>
          <w:rFonts w:ascii="Arial" w:eastAsia="Times New Roman" w:hAnsi="Arial" w:cs="Arial"/>
          <w:sz w:val="20"/>
          <w:szCs w:val="20"/>
        </w:rPr>
      </w:pPr>
      <w:r>
        <w:rPr>
          <w:rFonts w:ascii="Arial" w:eastAsia="Times New Roman" w:hAnsi="Arial" w:cs="Arial"/>
          <w:sz w:val="20"/>
          <w:szCs w:val="20"/>
        </w:rPr>
        <w:t xml:space="preserve">Le financement 2019 sera attribué par anticipation en fin d’année 2019 pour le fonctionnement des dispositifs retenus en 2020. </w:t>
      </w:r>
      <w:r w:rsidR="00054D1E">
        <w:rPr>
          <w:rFonts w:ascii="Arial" w:eastAsia="Times New Roman" w:hAnsi="Arial" w:cs="Arial"/>
          <w:sz w:val="20"/>
          <w:szCs w:val="20"/>
        </w:rPr>
        <w:t xml:space="preserve">Pour les projets sélectionnés en 2019, </w:t>
      </w:r>
      <w:r w:rsidR="00054D1E" w:rsidRPr="00513639">
        <w:rPr>
          <w:rFonts w:ascii="Arial" w:eastAsia="Times New Roman" w:hAnsi="Arial" w:cs="Arial"/>
          <w:b/>
          <w:sz w:val="20"/>
          <w:szCs w:val="20"/>
        </w:rPr>
        <w:t xml:space="preserve">la mise en œuvre est attendue au plus tard au </w:t>
      </w:r>
      <w:r w:rsidR="001775AB">
        <w:rPr>
          <w:rFonts w:ascii="Arial" w:eastAsia="Times New Roman" w:hAnsi="Arial" w:cs="Arial"/>
          <w:b/>
          <w:sz w:val="20"/>
          <w:szCs w:val="20"/>
        </w:rPr>
        <w:t>30 mars</w:t>
      </w:r>
      <w:r w:rsidR="00054D1E" w:rsidRPr="00513639">
        <w:rPr>
          <w:rFonts w:ascii="Arial" w:eastAsia="Times New Roman" w:hAnsi="Arial" w:cs="Arial"/>
          <w:b/>
          <w:sz w:val="20"/>
          <w:szCs w:val="20"/>
        </w:rPr>
        <w:t xml:space="preserve"> 2020.</w:t>
      </w:r>
      <w:r w:rsidR="00054D1E">
        <w:rPr>
          <w:rFonts w:ascii="Arial" w:eastAsia="Times New Roman" w:hAnsi="Arial" w:cs="Arial"/>
          <w:sz w:val="20"/>
          <w:szCs w:val="20"/>
        </w:rPr>
        <w:t xml:space="preserve"> </w:t>
      </w:r>
    </w:p>
    <w:p w14:paraId="2D6E76AD" w14:textId="77777777" w:rsidR="00E40F53" w:rsidRDefault="00F3689A" w:rsidP="00F3689A">
      <w:pPr>
        <w:pStyle w:val="Default"/>
        <w:spacing w:before="120" w:line="276" w:lineRule="auto"/>
        <w:jc w:val="both"/>
        <w:rPr>
          <w:rFonts w:eastAsia="Times New Roman"/>
          <w:sz w:val="20"/>
          <w:szCs w:val="20"/>
        </w:rPr>
      </w:pPr>
      <w:r w:rsidRPr="001B3BFF">
        <w:rPr>
          <w:sz w:val="20"/>
          <w:szCs w:val="20"/>
        </w:rPr>
        <w:t xml:space="preserve">Les décisions de financement seront délivrées sous la forme de conventions de financement d’une durée de trois ans. </w:t>
      </w:r>
      <w:r>
        <w:rPr>
          <w:sz w:val="20"/>
          <w:szCs w:val="20"/>
        </w:rPr>
        <w:t xml:space="preserve">La convention </w:t>
      </w:r>
      <w:r w:rsidR="00F21BC9">
        <w:rPr>
          <w:rFonts w:eastAsia="Times New Roman"/>
          <w:sz w:val="20"/>
          <w:szCs w:val="20"/>
        </w:rPr>
        <w:t xml:space="preserve">comportera la transmission d’un rapport d’activité annuel à l’ARS. </w:t>
      </w:r>
    </w:p>
    <w:p w14:paraId="1E2F57FA" w14:textId="77777777" w:rsidR="00054D1E" w:rsidRDefault="00F3689A" w:rsidP="00F3689A">
      <w:pPr>
        <w:pStyle w:val="Default"/>
        <w:spacing w:before="120" w:line="276" w:lineRule="auto"/>
        <w:jc w:val="both"/>
        <w:rPr>
          <w:sz w:val="20"/>
          <w:szCs w:val="20"/>
        </w:rPr>
      </w:pPr>
      <w:r w:rsidRPr="001B3BFF">
        <w:rPr>
          <w:sz w:val="20"/>
          <w:szCs w:val="20"/>
        </w:rPr>
        <w:t xml:space="preserve">Les </w:t>
      </w:r>
      <w:r w:rsidR="00613263">
        <w:rPr>
          <w:sz w:val="20"/>
          <w:szCs w:val="20"/>
        </w:rPr>
        <w:t xml:space="preserve">financements complémentaires </w:t>
      </w:r>
      <w:r w:rsidRPr="001B3BFF">
        <w:rPr>
          <w:sz w:val="20"/>
          <w:szCs w:val="20"/>
        </w:rPr>
        <w:t xml:space="preserve">seront </w:t>
      </w:r>
      <w:r w:rsidR="00613263" w:rsidRPr="001B3BFF">
        <w:rPr>
          <w:sz w:val="20"/>
          <w:szCs w:val="20"/>
        </w:rPr>
        <w:t>renouvelés</w:t>
      </w:r>
      <w:r w:rsidRPr="001B3BFF">
        <w:rPr>
          <w:sz w:val="20"/>
          <w:szCs w:val="20"/>
        </w:rPr>
        <w:t xml:space="preserve"> en fonction de l’évaluation des dispositifs. </w:t>
      </w:r>
    </w:p>
    <w:p w14:paraId="1B32B40B" w14:textId="71943B4C" w:rsidR="001775AB" w:rsidRDefault="001775AB" w:rsidP="00F3689A">
      <w:pPr>
        <w:pStyle w:val="Default"/>
        <w:spacing w:before="120" w:line="276" w:lineRule="auto"/>
        <w:jc w:val="both"/>
        <w:rPr>
          <w:sz w:val="20"/>
          <w:szCs w:val="20"/>
        </w:rPr>
      </w:pPr>
      <w:r>
        <w:rPr>
          <w:sz w:val="20"/>
          <w:szCs w:val="20"/>
        </w:rPr>
        <w:t xml:space="preserve">Les dispositifs seront évalués chaque année sur la base des indicateurs d’évaluation susmentionnés, notamment une cible d’activité qui sera négociée entre l’ARS et le porteur du projet </w:t>
      </w:r>
    </w:p>
    <w:p w14:paraId="37D464BA" w14:textId="2A2A6CDA" w:rsidR="00054D1E" w:rsidRDefault="00F3689A" w:rsidP="00F3689A">
      <w:pPr>
        <w:pStyle w:val="Default"/>
        <w:spacing w:before="120" w:line="276" w:lineRule="auto"/>
        <w:jc w:val="both"/>
        <w:rPr>
          <w:sz w:val="20"/>
          <w:szCs w:val="20"/>
        </w:rPr>
      </w:pPr>
      <w:r w:rsidRPr="001B3BFF">
        <w:rPr>
          <w:sz w:val="20"/>
          <w:szCs w:val="20"/>
        </w:rPr>
        <w:t xml:space="preserve">Le montant de la subvention annuelle allouée tiendra compte </w:t>
      </w:r>
      <w:r w:rsidR="005A0EA6">
        <w:rPr>
          <w:sz w:val="20"/>
          <w:szCs w:val="20"/>
        </w:rPr>
        <w:t xml:space="preserve">du niveau </w:t>
      </w:r>
      <w:r w:rsidRPr="001B3BFF">
        <w:rPr>
          <w:sz w:val="20"/>
          <w:szCs w:val="20"/>
        </w:rPr>
        <w:t xml:space="preserve">de l’activité réalisée </w:t>
      </w:r>
      <w:r w:rsidR="001775AB">
        <w:rPr>
          <w:sz w:val="20"/>
          <w:szCs w:val="20"/>
        </w:rPr>
        <w:t>en N-1</w:t>
      </w:r>
      <w:r w:rsidR="005A0EA6">
        <w:rPr>
          <w:sz w:val="20"/>
          <w:szCs w:val="20"/>
        </w:rPr>
        <w:t>.</w:t>
      </w:r>
      <w:r w:rsidR="00054D1E">
        <w:rPr>
          <w:sz w:val="20"/>
          <w:szCs w:val="20"/>
        </w:rPr>
        <w:t xml:space="preserve"> </w:t>
      </w:r>
    </w:p>
    <w:p w14:paraId="2FECF19D" w14:textId="77777777" w:rsidR="00F21BC9" w:rsidRDefault="00F21BC9" w:rsidP="00F21BC9">
      <w:pPr>
        <w:tabs>
          <w:tab w:val="left" w:pos="703"/>
        </w:tabs>
        <w:spacing w:before="120" w:after="0"/>
        <w:jc w:val="both"/>
        <w:rPr>
          <w:rFonts w:ascii="Arial" w:eastAsia="Times New Roman" w:hAnsi="Arial" w:cs="Arial"/>
          <w:sz w:val="20"/>
          <w:szCs w:val="20"/>
        </w:rPr>
      </w:pPr>
    </w:p>
    <w:p w14:paraId="0A63F10C" w14:textId="77777777" w:rsidR="00C43782" w:rsidRDefault="00C43782" w:rsidP="00F21BC9">
      <w:pPr>
        <w:tabs>
          <w:tab w:val="left" w:pos="703"/>
        </w:tabs>
        <w:spacing w:before="120" w:after="0"/>
        <w:jc w:val="both"/>
        <w:rPr>
          <w:rFonts w:ascii="Arial" w:eastAsia="Times New Roman" w:hAnsi="Arial" w:cs="Arial"/>
          <w:sz w:val="20"/>
          <w:szCs w:val="20"/>
        </w:rPr>
      </w:pPr>
    </w:p>
    <w:p w14:paraId="3123A080" w14:textId="77777777" w:rsidR="00EF5B81" w:rsidRDefault="00EF5B81" w:rsidP="00F21BC9">
      <w:pPr>
        <w:tabs>
          <w:tab w:val="left" w:pos="703"/>
        </w:tabs>
        <w:spacing w:before="120" w:after="0"/>
        <w:jc w:val="both"/>
        <w:rPr>
          <w:rFonts w:ascii="Arial" w:eastAsia="Times New Roman" w:hAnsi="Arial" w:cs="Arial"/>
          <w:sz w:val="20"/>
          <w:szCs w:val="20"/>
        </w:rPr>
      </w:pPr>
    </w:p>
    <w:p w14:paraId="6A788D7C" w14:textId="68368BB3" w:rsidR="004446F8" w:rsidRDefault="004446F8" w:rsidP="00B32C34">
      <w:pPr>
        <w:numPr>
          <w:ilvl w:val="0"/>
          <w:numId w:val="26"/>
        </w:numPr>
        <w:tabs>
          <w:tab w:val="left" w:pos="703"/>
        </w:tabs>
        <w:spacing w:before="120" w:after="0"/>
        <w:rPr>
          <w:rFonts w:ascii="Times New Roman" w:eastAsia="Times New Roman" w:hAnsi="Times New Roman"/>
          <w:b/>
          <w:color w:val="1F497D"/>
          <w:sz w:val="24"/>
          <w:u w:val="single"/>
        </w:rPr>
      </w:pPr>
      <w:r>
        <w:rPr>
          <w:rFonts w:ascii="Times New Roman" w:eastAsia="Times New Roman" w:hAnsi="Times New Roman"/>
          <w:b/>
          <w:color w:val="1F497D"/>
          <w:sz w:val="24"/>
          <w:u w:val="single"/>
        </w:rPr>
        <w:lastRenderedPageBreak/>
        <w:t xml:space="preserve">AVIS D’APPEL A CANDIDATURES </w:t>
      </w:r>
    </w:p>
    <w:p w14:paraId="0655F1B6" w14:textId="0C441D4C" w:rsidR="00504BF5" w:rsidRPr="007B0EF4" w:rsidRDefault="00504BF5" w:rsidP="00504BF5">
      <w:pPr>
        <w:pStyle w:val="Paragraphedeliste"/>
        <w:spacing w:before="120"/>
        <w:ind w:left="0"/>
        <w:jc w:val="both"/>
        <w:rPr>
          <w:rFonts w:ascii="Arial" w:hAnsi="Arial"/>
          <w:sz w:val="20"/>
          <w:szCs w:val="20"/>
        </w:rPr>
      </w:pPr>
      <w:r w:rsidRPr="007B0EF4">
        <w:rPr>
          <w:rFonts w:ascii="Arial" w:hAnsi="Arial"/>
          <w:sz w:val="20"/>
          <w:szCs w:val="20"/>
        </w:rPr>
        <w:t xml:space="preserve">Le présent appel à candidatures vise à déployer en région Ile-de-France </w:t>
      </w:r>
      <w:r w:rsidR="00D007FC">
        <w:rPr>
          <w:rFonts w:ascii="Arial" w:hAnsi="Arial"/>
          <w:sz w:val="20"/>
          <w:szCs w:val="20"/>
        </w:rPr>
        <w:t xml:space="preserve">des </w:t>
      </w:r>
      <w:r w:rsidRPr="007B0EF4">
        <w:rPr>
          <w:rFonts w:ascii="Arial" w:hAnsi="Arial"/>
          <w:sz w:val="20"/>
          <w:szCs w:val="20"/>
        </w:rPr>
        <w:t xml:space="preserve">dispositifs de consultations </w:t>
      </w:r>
      <w:r w:rsidR="00D007FC">
        <w:rPr>
          <w:rFonts w:ascii="Arial" w:hAnsi="Arial"/>
          <w:sz w:val="20"/>
          <w:szCs w:val="20"/>
        </w:rPr>
        <w:t xml:space="preserve">dédiés </w:t>
      </w:r>
      <w:r w:rsidRPr="007B0EF4">
        <w:rPr>
          <w:rFonts w:ascii="Arial" w:hAnsi="Arial"/>
          <w:sz w:val="20"/>
          <w:szCs w:val="20"/>
        </w:rPr>
        <w:t>en soins somatiques pour les personnes en situation de handicap.</w:t>
      </w:r>
    </w:p>
    <w:p w14:paraId="70D4E5C6" w14:textId="77777777" w:rsidR="004446F8" w:rsidRPr="007B0EF4" w:rsidRDefault="004446F8" w:rsidP="008901CC">
      <w:pPr>
        <w:pStyle w:val="Sansinterligne"/>
        <w:spacing w:before="120" w:line="276" w:lineRule="auto"/>
        <w:jc w:val="both"/>
        <w:rPr>
          <w:rFonts w:ascii="Arial" w:hAnsi="Arial"/>
          <w:sz w:val="20"/>
          <w:szCs w:val="20"/>
        </w:rPr>
      </w:pPr>
      <w:r w:rsidRPr="007B0EF4">
        <w:rPr>
          <w:rFonts w:ascii="Arial" w:hAnsi="Arial"/>
          <w:sz w:val="20"/>
          <w:szCs w:val="20"/>
        </w:rPr>
        <w:t xml:space="preserve">Le présent avis d’appel à candidatures est publié aux Recueils des actes administratifs des Préfectures de la région Ile-de-France. </w:t>
      </w:r>
    </w:p>
    <w:p w14:paraId="6C7EA81A" w14:textId="77777777" w:rsidR="004446F8" w:rsidRPr="007B0EF4" w:rsidRDefault="004446F8" w:rsidP="008901CC">
      <w:pPr>
        <w:pStyle w:val="Sansinterligne"/>
        <w:spacing w:before="120" w:line="276" w:lineRule="auto"/>
        <w:jc w:val="both"/>
        <w:rPr>
          <w:rFonts w:ascii="Arial" w:eastAsia="Times New Roman" w:hAnsi="Arial"/>
          <w:sz w:val="20"/>
          <w:szCs w:val="20"/>
        </w:rPr>
      </w:pPr>
      <w:r w:rsidRPr="007B0EF4">
        <w:rPr>
          <w:rFonts w:ascii="Arial" w:hAnsi="Arial"/>
          <w:sz w:val="20"/>
          <w:szCs w:val="20"/>
        </w:rPr>
        <w:t xml:space="preserve">Cet avis est consultable est téléchargeable sur le site internet de l’Agence régionale de santé Ile-de-France </w:t>
      </w:r>
      <w:hyperlink r:id="rId10" w:history="1">
        <w:r w:rsidRPr="007B0EF4">
          <w:rPr>
            <w:rFonts w:ascii="Arial" w:hAnsi="Arial"/>
            <w:sz w:val="20"/>
            <w:szCs w:val="20"/>
          </w:rPr>
          <w:t>(</w:t>
        </w:r>
        <w:r w:rsidRPr="007B0EF4">
          <w:rPr>
            <w:rFonts w:ascii="Arial" w:hAnsi="Arial"/>
            <w:color w:val="0000FF"/>
            <w:sz w:val="20"/>
            <w:szCs w:val="20"/>
            <w:u w:val="single"/>
          </w:rPr>
          <w:t>http://www.ars.iledefrance.sante.fr</w:t>
        </w:r>
        <w:r w:rsidRPr="007B0EF4">
          <w:rPr>
            <w:rFonts w:ascii="Arial" w:hAnsi="Arial"/>
            <w:sz w:val="20"/>
            <w:szCs w:val="20"/>
          </w:rPr>
          <w:t>)</w:t>
        </w:r>
      </w:hyperlink>
    </w:p>
    <w:p w14:paraId="78DE0C5C" w14:textId="10D35E67" w:rsidR="004446F8" w:rsidRPr="007B0EF4" w:rsidRDefault="004446F8" w:rsidP="008901CC">
      <w:pPr>
        <w:pStyle w:val="Sansinterligne"/>
        <w:spacing w:before="120" w:line="276" w:lineRule="auto"/>
        <w:jc w:val="both"/>
        <w:rPr>
          <w:rFonts w:ascii="Arial" w:hAnsi="Arial"/>
          <w:sz w:val="20"/>
          <w:szCs w:val="20"/>
        </w:rPr>
      </w:pPr>
      <w:r w:rsidRPr="007B0EF4">
        <w:rPr>
          <w:rFonts w:ascii="Arial" w:hAnsi="Arial"/>
          <w:sz w:val="20"/>
          <w:szCs w:val="20"/>
        </w:rPr>
        <w:t>Le cahier des charges sera envoyé gratuitement, dans un délai de huit jours, aux candidat</w:t>
      </w:r>
      <w:r w:rsidR="006D2D71">
        <w:rPr>
          <w:rFonts w:ascii="Arial" w:hAnsi="Arial"/>
          <w:sz w:val="20"/>
          <w:szCs w:val="20"/>
        </w:rPr>
        <w:t xml:space="preserve">s qui en feront la demande par voie électronique, en </w:t>
      </w:r>
      <w:r w:rsidRPr="007B0EF4">
        <w:rPr>
          <w:rFonts w:ascii="Arial" w:hAnsi="Arial"/>
          <w:sz w:val="20"/>
          <w:szCs w:val="20"/>
        </w:rPr>
        <w:t xml:space="preserve">mentionnant la </w:t>
      </w:r>
      <w:r w:rsidR="006D2D71">
        <w:rPr>
          <w:rFonts w:ascii="Arial" w:hAnsi="Arial"/>
          <w:sz w:val="20"/>
          <w:szCs w:val="20"/>
        </w:rPr>
        <w:t xml:space="preserve">référence </w:t>
      </w:r>
      <w:r w:rsidRPr="007B0EF4">
        <w:rPr>
          <w:rFonts w:ascii="Arial" w:hAnsi="Arial"/>
          <w:sz w:val="20"/>
          <w:szCs w:val="20"/>
        </w:rPr>
        <w:t xml:space="preserve">« AAC </w:t>
      </w:r>
      <w:r w:rsidR="00530325">
        <w:rPr>
          <w:rFonts w:ascii="Arial" w:hAnsi="Arial"/>
          <w:sz w:val="20"/>
          <w:szCs w:val="20"/>
        </w:rPr>
        <w:t xml:space="preserve">ACCES AUX SOINS » </w:t>
      </w:r>
      <w:r w:rsidRPr="007B0EF4">
        <w:rPr>
          <w:rFonts w:ascii="Arial" w:hAnsi="Arial"/>
          <w:sz w:val="20"/>
          <w:szCs w:val="20"/>
        </w:rPr>
        <w:t xml:space="preserve">en objet du courriel à l’adresse suivante : </w:t>
      </w:r>
      <w:hyperlink r:id="rId11" w:history="1">
        <w:r w:rsidRPr="007B0EF4">
          <w:rPr>
            <w:rStyle w:val="Lienhypertexte"/>
            <w:rFonts w:ascii="Arial" w:eastAsia="Arial" w:hAnsi="Arial"/>
            <w:sz w:val="20"/>
            <w:szCs w:val="20"/>
          </w:rPr>
          <w:t>ARS-IDF-AAP-MEDICOSOCIAL@ARS.SANTE.FR</w:t>
        </w:r>
      </w:hyperlink>
    </w:p>
    <w:p w14:paraId="36ACDFAA" w14:textId="0BB931F6" w:rsidR="004446F8" w:rsidRPr="007B0EF4" w:rsidRDefault="004446F8" w:rsidP="00B32C34">
      <w:pPr>
        <w:spacing w:before="120" w:after="0"/>
        <w:ind w:right="20"/>
        <w:jc w:val="both"/>
        <w:rPr>
          <w:rFonts w:ascii="Arial" w:eastAsia="Arial" w:hAnsi="Arial"/>
          <w:b/>
          <w:sz w:val="20"/>
          <w:szCs w:val="20"/>
        </w:rPr>
      </w:pPr>
      <w:bookmarkStart w:id="1" w:name="page5"/>
      <w:bookmarkEnd w:id="1"/>
      <w:r w:rsidRPr="007B0EF4">
        <w:rPr>
          <w:rFonts w:ascii="Arial" w:eastAsia="Arial" w:hAnsi="Arial"/>
          <w:b/>
          <w:sz w:val="20"/>
          <w:szCs w:val="20"/>
        </w:rPr>
        <w:t xml:space="preserve">La date de publication sur ce site internet vaut ouverture de la période de dépôt des dossiers jusqu'à la date de clôture fixée le </w:t>
      </w:r>
      <w:r w:rsidR="00530325">
        <w:rPr>
          <w:rFonts w:ascii="Arial" w:eastAsia="Arial" w:hAnsi="Arial"/>
          <w:b/>
          <w:sz w:val="20"/>
          <w:szCs w:val="20"/>
        </w:rPr>
        <w:t xml:space="preserve">22 juillet </w:t>
      </w:r>
      <w:r w:rsidR="00B32C34" w:rsidRPr="007B0EF4">
        <w:rPr>
          <w:rFonts w:ascii="Arial" w:eastAsia="Arial" w:hAnsi="Arial"/>
          <w:b/>
          <w:sz w:val="20"/>
          <w:szCs w:val="20"/>
        </w:rPr>
        <w:t xml:space="preserve">2019, </w:t>
      </w:r>
      <w:r w:rsidRPr="007B0EF4">
        <w:rPr>
          <w:rFonts w:ascii="Arial" w:eastAsia="Arial" w:hAnsi="Arial"/>
          <w:b/>
          <w:sz w:val="20"/>
          <w:szCs w:val="20"/>
        </w:rPr>
        <w:t>l’avis de réception faisant foi et non pas le cachet de la poste).</w:t>
      </w:r>
    </w:p>
    <w:p w14:paraId="6A3D325F" w14:textId="6313E15C" w:rsidR="008901CC" w:rsidRPr="007B0EF4" w:rsidRDefault="008901CC" w:rsidP="00B32C34">
      <w:pPr>
        <w:spacing w:before="120" w:after="0"/>
        <w:ind w:right="20"/>
        <w:jc w:val="both"/>
        <w:rPr>
          <w:rFonts w:ascii="Arial" w:eastAsia="Arial" w:hAnsi="Arial"/>
          <w:b/>
          <w:sz w:val="20"/>
          <w:szCs w:val="20"/>
        </w:rPr>
      </w:pPr>
      <w:r w:rsidRPr="007B0EF4">
        <w:rPr>
          <w:rFonts w:ascii="Arial" w:eastAsia="Arial" w:hAnsi="Arial"/>
          <w:b/>
          <w:sz w:val="20"/>
          <w:szCs w:val="20"/>
        </w:rPr>
        <w:t xml:space="preserve">Calendrier </w:t>
      </w:r>
    </w:p>
    <w:p w14:paraId="48C25A6D" w14:textId="34EE134B" w:rsidR="008901CC" w:rsidRPr="007B0EF4" w:rsidRDefault="008901CC" w:rsidP="00E40F53">
      <w:pPr>
        <w:spacing w:after="0"/>
        <w:ind w:right="20"/>
        <w:jc w:val="both"/>
        <w:rPr>
          <w:rFonts w:ascii="Arial" w:eastAsia="Arial" w:hAnsi="Arial"/>
          <w:b/>
          <w:sz w:val="20"/>
          <w:szCs w:val="20"/>
        </w:rPr>
      </w:pPr>
      <w:r w:rsidRPr="007B0EF4">
        <w:rPr>
          <w:rFonts w:ascii="Arial" w:eastAsia="Arial" w:hAnsi="Arial"/>
          <w:sz w:val="20"/>
          <w:szCs w:val="20"/>
        </w:rPr>
        <w:t>Lancement de l’appel à candidature :</w:t>
      </w:r>
      <w:r w:rsidRPr="007B0EF4">
        <w:rPr>
          <w:rFonts w:ascii="Arial" w:eastAsia="Arial" w:hAnsi="Arial"/>
          <w:b/>
          <w:sz w:val="20"/>
          <w:szCs w:val="20"/>
        </w:rPr>
        <w:t xml:space="preserve"> </w:t>
      </w:r>
      <w:r w:rsidR="00F22214">
        <w:rPr>
          <w:rFonts w:ascii="Arial" w:eastAsia="Arial" w:hAnsi="Arial"/>
          <w:b/>
          <w:sz w:val="20"/>
          <w:szCs w:val="20"/>
        </w:rPr>
        <w:t xml:space="preserve">6 juin </w:t>
      </w:r>
      <w:r w:rsidRPr="007B0EF4">
        <w:rPr>
          <w:rFonts w:ascii="Arial" w:eastAsia="Arial" w:hAnsi="Arial"/>
          <w:b/>
          <w:sz w:val="20"/>
          <w:szCs w:val="20"/>
        </w:rPr>
        <w:t>2019</w:t>
      </w:r>
    </w:p>
    <w:p w14:paraId="1DE8DE89" w14:textId="3FD8E6C8" w:rsidR="008901CC" w:rsidRPr="007B0EF4" w:rsidRDefault="008901CC" w:rsidP="001F2AE6">
      <w:pPr>
        <w:spacing w:after="0"/>
        <w:ind w:right="20"/>
        <w:jc w:val="both"/>
        <w:rPr>
          <w:rFonts w:ascii="Arial" w:eastAsia="Arial" w:hAnsi="Arial"/>
          <w:b/>
          <w:sz w:val="20"/>
          <w:szCs w:val="20"/>
        </w:rPr>
      </w:pPr>
      <w:r w:rsidRPr="007B0EF4">
        <w:rPr>
          <w:rFonts w:ascii="Arial" w:eastAsia="Arial" w:hAnsi="Arial"/>
          <w:sz w:val="20"/>
          <w:szCs w:val="20"/>
        </w:rPr>
        <w:t xml:space="preserve">Clôture du dépôt des dossiers : </w:t>
      </w:r>
      <w:r w:rsidRPr="007B0EF4">
        <w:rPr>
          <w:rFonts w:ascii="Arial" w:eastAsia="Arial" w:hAnsi="Arial"/>
          <w:b/>
          <w:sz w:val="20"/>
          <w:szCs w:val="20"/>
        </w:rPr>
        <w:t>22 juillet 2019</w:t>
      </w:r>
      <w:r w:rsidR="005A148F" w:rsidRPr="007B0EF4">
        <w:rPr>
          <w:rFonts w:ascii="Arial" w:eastAsia="Arial" w:hAnsi="Arial"/>
          <w:b/>
          <w:sz w:val="20"/>
          <w:szCs w:val="20"/>
        </w:rPr>
        <w:t xml:space="preserve"> à 18h00</w:t>
      </w:r>
    </w:p>
    <w:p w14:paraId="46D3D535" w14:textId="46B338CE" w:rsidR="008901CC" w:rsidRPr="007B0EF4" w:rsidRDefault="008901CC" w:rsidP="001F2AE6">
      <w:pPr>
        <w:spacing w:after="0"/>
        <w:ind w:right="20"/>
        <w:jc w:val="both"/>
        <w:rPr>
          <w:rFonts w:ascii="Arial" w:eastAsia="Arial" w:hAnsi="Arial"/>
          <w:b/>
          <w:sz w:val="20"/>
          <w:szCs w:val="20"/>
        </w:rPr>
      </w:pPr>
      <w:r w:rsidRPr="007B0EF4">
        <w:rPr>
          <w:rFonts w:ascii="Arial" w:eastAsia="Arial" w:hAnsi="Arial"/>
          <w:sz w:val="20"/>
          <w:szCs w:val="20"/>
        </w:rPr>
        <w:t>Sélection des projets</w:t>
      </w:r>
      <w:r w:rsidR="006D2D71">
        <w:rPr>
          <w:rFonts w:ascii="Arial" w:eastAsia="Arial" w:hAnsi="Arial"/>
          <w:b/>
          <w:sz w:val="20"/>
          <w:szCs w:val="20"/>
        </w:rPr>
        <w:t xml:space="preserve"> : </w:t>
      </w:r>
      <w:r w:rsidR="003B6EFD" w:rsidRPr="00D007FC">
        <w:rPr>
          <w:rFonts w:ascii="Arial" w:eastAsia="Arial" w:hAnsi="Arial"/>
          <w:b/>
          <w:sz w:val="20"/>
          <w:szCs w:val="20"/>
        </w:rPr>
        <w:t>octobre</w:t>
      </w:r>
      <w:r w:rsidR="006D2D71" w:rsidRPr="00D007FC">
        <w:rPr>
          <w:rFonts w:ascii="Arial" w:eastAsia="Arial" w:hAnsi="Arial"/>
          <w:b/>
          <w:sz w:val="20"/>
          <w:szCs w:val="20"/>
        </w:rPr>
        <w:t xml:space="preserve"> </w:t>
      </w:r>
      <w:r w:rsidRPr="00D007FC">
        <w:rPr>
          <w:rFonts w:ascii="Arial" w:eastAsia="Arial" w:hAnsi="Arial"/>
          <w:b/>
          <w:sz w:val="20"/>
          <w:szCs w:val="20"/>
        </w:rPr>
        <w:t>2019</w:t>
      </w:r>
    </w:p>
    <w:p w14:paraId="47A72E57" w14:textId="77777777" w:rsidR="008901CC" w:rsidRDefault="008901CC" w:rsidP="00B32C34">
      <w:pPr>
        <w:spacing w:before="120" w:after="0"/>
        <w:ind w:right="20"/>
        <w:jc w:val="both"/>
        <w:rPr>
          <w:rFonts w:ascii="Arial" w:eastAsia="Arial" w:hAnsi="Arial"/>
          <w:b/>
        </w:rPr>
      </w:pPr>
    </w:p>
    <w:p w14:paraId="36E9A6DC" w14:textId="77777777" w:rsidR="004446F8" w:rsidRDefault="004446F8" w:rsidP="00B32C34">
      <w:pPr>
        <w:numPr>
          <w:ilvl w:val="0"/>
          <w:numId w:val="26"/>
        </w:numPr>
        <w:tabs>
          <w:tab w:val="left" w:pos="700"/>
        </w:tabs>
        <w:spacing w:before="120" w:after="0"/>
        <w:rPr>
          <w:rFonts w:ascii="Times New Roman" w:eastAsia="Times New Roman" w:hAnsi="Times New Roman"/>
          <w:b/>
          <w:color w:val="1F497D"/>
          <w:sz w:val="24"/>
          <w:u w:val="single"/>
        </w:rPr>
      </w:pPr>
      <w:r>
        <w:rPr>
          <w:rFonts w:ascii="Times New Roman" w:eastAsia="Times New Roman" w:hAnsi="Times New Roman"/>
          <w:b/>
          <w:color w:val="1F497D"/>
          <w:sz w:val="24"/>
          <w:u w:val="single"/>
        </w:rPr>
        <w:t>PRECISIONS COMPLEMENTAIRES</w:t>
      </w:r>
    </w:p>
    <w:p w14:paraId="3EB6AEEF" w14:textId="0EA80EED" w:rsidR="004446F8" w:rsidRPr="007B0EF4" w:rsidRDefault="004446F8" w:rsidP="00B32C34">
      <w:pPr>
        <w:spacing w:before="120" w:after="0"/>
        <w:ind w:right="20"/>
        <w:jc w:val="both"/>
        <w:rPr>
          <w:rFonts w:ascii="Arial" w:eastAsia="Arial" w:hAnsi="Arial"/>
          <w:sz w:val="20"/>
          <w:szCs w:val="20"/>
        </w:rPr>
      </w:pPr>
      <w:r w:rsidRPr="007B0EF4">
        <w:rPr>
          <w:rFonts w:ascii="Arial" w:eastAsia="Arial" w:hAnsi="Arial"/>
          <w:sz w:val="20"/>
          <w:szCs w:val="20"/>
        </w:rPr>
        <w:t xml:space="preserve">Les candidats peuvent demander à l'Agence régionale de santé Ile-de-France de compléments d'informations, </w:t>
      </w:r>
      <w:r w:rsidRPr="007B0EF4">
        <w:rPr>
          <w:rFonts w:ascii="Arial" w:eastAsia="Arial" w:hAnsi="Arial"/>
          <w:b/>
          <w:sz w:val="20"/>
          <w:szCs w:val="20"/>
          <w:u w:val="single"/>
        </w:rPr>
        <w:t>exclusivement</w:t>
      </w:r>
      <w:r w:rsidRPr="007B0EF4">
        <w:rPr>
          <w:rFonts w:ascii="Arial" w:eastAsia="Arial" w:hAnsi="Arial"/>
          <w:b/>
          <w:sz w:val="20"/>
          <w:szCs w:val="20"/>
        </w:rPr>
        <w:t xml:space="preserve"> </w:t>
      </w:r>
      <w:r w:rsidRPr="007B0EF4">
        <w:rPr>
          <w:rFonts w:ascii="Arial" w:eastAsia="Arial" w:hAnsi="Arial"/>
          <w:sz w:val="20"/>
          <w:szCs w:val="20"/>
        </w:rPr>
        <w:t>par messagerie électronique à l'adresse suivante :</w:t>
      </w:r>
    </w:p>
    <w:p w14:paraId="0161E730" w14:textId="77777777" w:rsidR="004446F8" w:rsidRPr="007B0EF4" w:rsidRDefault="007879A2" w:rsidP="00B32C34">
      <w:pPr>
        <w:spacing w:before="120" w:after="0"/>
        <w:jc w:val="center"/>
        <w:rPr>
          <w:rFonts w:ascii="Arial" w:eastAsia="Arial" w:hAnsi="Arial"/>
          <w:b/>
          <w:color w:val="0000FF"/>
          <w:sz w:val="20"/>
          <w:szCs w:val="20"/>
          <w:u w:val="single"/>
        </w:rPr>
      </w:pPr>
      <w:hyperlink r:id="rId12" w:history="1">
        <w:r w:rsidR="004446F8" w:rsidRPr="007B0EF4">
          <w:rPr>
            <w:rStyle w:val="Lienhypertexte"/>
            <w:rFonts w:ascii="Arial" w:eastAsia="Arial" w:hAnsi="Arial"/>
            <w:b/>
            <w:sz w:val="20"/>
            <w:szCs w:val="20"/>
          </w:rPr>
          <w:t>ARS-IDF-AAP-MEDICOSOCIAL@ARS.SANTE.FR</w:t>
        </w:r>
      </w:hyperlink>
    </w:p>
    <w:p w14:paraId="5B3882E9" w14:textId="77777777" w:rsidR="00D007FC" w:rsidRDefault="004446F8" w:rsidP="00B32C34">
      <w:pPr>
        <w:spacing w:before="120" w:after="0"/>
        <w:ind w:right="20"/>
        <w:jc w:val="both"/>
        <w:rPr>
          <w:rFonts w:ascii="Arial" w:eastAsia="Arial" w:hAnsi="Arial"/>
          <w:sz w:val="20"/>
          <w:szCs w:val="20"/>
        </w:rPr>
      </w:pPr>
      <w:proofErr w:type="gramStart"/>
      <w:r w:rsidRPr="007B0EF4">
        <w:rPr>
          <w:rFonts w:ascii="Arial" w:eastAsia="Arial" w:hAnsi="Arial"/>
          <w:sz w:val="20"/>
          <w:szCs w:val="20"/>
        </w:rPr>
        <w:t>en</w:t>
      </w:r>
      <w:proofErr w:type="gramEnd"/>
      <w:r w:rsidRPr="007B0EF4">
        <w:rPr>
          <w:rFonts w:ascii="Arial" w:eastAsia="Arial" w:hAnsi="Arial"/>
          <w:sz w:val="20"/>
          <w:szCs w:val="20"/>
        </w:rPr>
        <w:t xml:space="preserve"> mentionnant, dans l'objet du courriel, la référence de l'appel à projets " AAC </w:t>
      </w:r>
      <w:r w:rsidR="00B32C34" w:rsidRPr="007B0EF4">
        <w:rPr>
          <w:rFonts w:ascii="Arial" w:eastAsia="Arial" w:hAnsi="Arial"/>
          <w:sz w:val="20"/>
          <w:szCs w:val="20"/>
        </w:rPr>
        <w:t>ACCES AUX SOINS</w:t>
      </w:r>
      <w:r w:rsidR="00D007FC">
        <w:rPr>
          <w:rFonts w:ascii="Arial" w:eastAsia="Arial" w:hAnsi="Arial"/>
          <w:sz w:val="20"/>
          <w:szCs w:val="20"/>
        </w:rPr>
        <w:t> ».</w:t>
      </w:r>
    </w:p>
    <w:p w14:paraId="3F438CBD" w14:textId="22030A40" w:rsidR="004446F8" w:rsidRPr="007B0EF4" w:rsidRDefault="004446F8" w:rsidP="00B32C34">
      <w:pPr>
        <w:spacing w:before="120" w:after="0"/>
        <w:ind w:right="20"/>
        <w:jc w:val="both"/>
        <w:rPr>
          <w:rFonts w:ascii="Arial" w:eastAsia="Arial" w:hAnsi="Arial"/>
          <w:sz w:val="20"/>
          <w:szCs w:val="20"/>
        </w:rPr>
      </w:pPr>
      <w:r w:rsidRPr="007B0EF4">
        <w:rPr>
          <w:rFonts w:ascii="Arial" w:eastAsia="Arial" w:hAnsi="Arial"/>
          <w:sz w:val="20"/>
          <w:szCs w:val="20"/>
        </w:rPr>
        <w:t>L’Agence régionale de santé Ile-de-France s’engage à en communiquer les réponses à caractère général à l’ensemble des candidats ayant demandé le cahier des charges.</w:t>
      </w:r>
    </w:p>
    <w:p w14:paraId="277FFADB" w14:textId="77777777" w:rsidR="009D5BA0" w:rsidRPr="007B0EF4" w:rsidRDefault="009D5BA0" w:rsidP="004446F8">
      <w:pPr>
        <w:widowControl w:val="0"/>
        <w:spacing w:after="0"/>
        <w:jc w:val="both"/>
        <w:rPr>
          <w:rFonts w:ascii="Arial" w:eastAsia="Times New Roman" w:hAnsi="Arial" w:cs="Arial"/>
          <w:bCs/>
          <w:sz w:val="20"/>
          <w:szCs w:val="20"/>
          <w:lang w:eastAsia="fr-FR"/>
        </w:rPr>
      </w:pPr>
    </w:p>
    <w:p w14:paraId="5056F85A" w14:textId="087D4E7E" w:rsidR="00F701E0" w:rsidRPr="00620908" w:rsidRDefault="00F701E0" w:rsidP="00B32C34">
      <w:pPr>
        <w:pStyle w:val="Paragraphedeliste"/>
        <w:widowControl w:val="0"/>
        <w:numPr>
          <w:ilvl w:val="0"/>
          <w:numId w:val="27"/>
        </w:numPr>
        <w:spacing w:before="120" w:line="276" w:lineRule="auto"/>
        <w:jc w:val="both"/>
        <w:outlineLvl w:val="0"/>
        <w:rPr>
          <w:b/>
          <w:color w:val="1F497D" w:themeColor="text2"/>
          <w:u w:val="single"/>
        </w:rPr>
      </w:pPr>
      <w:bookmarkStart w:id="2" w:name="_Toc490144207"/>
      <w:r w:rsidRPr="00620908">
        <w:rPr>
          <w:b/>
          <w:color w:val="1F497D" w:themeColor="text2"/>
          <w:u w:val="single"/>
        </w:rPr>
        <w:t>MODALITES D’INSTRUCTION ET CRITERES DE SELECTION</w:t>
      </w:r>
      <w:bookmarkEnd w:id="2"/>
    </w:p>
    <w:p w14:paraId="6C750802" w14:textId="391D8787" w:rsidR="008901CC" w:rsidRPr="00620908" w:rsidRDefault="008901CC" w:rsidP="00B32C34">
      <w:pPr>
        <w:widowControl w:val="0"/>
        <w:spacing w:before="120" w:after="0"/>
        <w:jc w:val="both"/>
        <w:rPr>
          <w:rFonts w:ascii="Times New Roman" w:hAnsi="Times New Roman" w:cs="Times New Roman"/>
          <w:b/>
        </w:rPr>
      </w:pPr>
      <w:r w:rsidRPr="00620908">
        <w:rPr>
          <w:rFonts w:ascii="Times New Roman" w:hAnsi="Times New Roman" w:cs="Times New Roman"/>
          <w:b/>
        </w:rPr>
        <w:t xml:space="preserve">V.1. </w:t>
      </w:r>
      <w:r w:rsidR="002D4EA2" w:rsidRPr="00620908">
        <w:rPr>
          <w:rFonts w:ascii="Times New Roman" w:hAnsi="Times New Roman" w:cs="Times New Roman"/>
          <w:b/>
        </w:rPr>
        <w:t xml:space="preserve">Recevabilité des dossiers </w:t>
      </w:r>
    </w:p>
    <w:p w14:paraId="160DA091" w14:textId="77777777" w:rsidR="00F701E0" w:rsidRPr="007B0EF4" w:rsidRDefault="00F701E0" w:rsidP="00B32C34">
      <w:pPr>
        <w:widowControl w:val="0"/>
        <w:spacing w:before="120" w:after="0"/>
        <w:jc w:val="both"/>
        <w:rPr>
          <w:rFonts w:ascii="Arial" w:eastAsia="Times New Roman" w:hAnsi="Arial" w:cs="Arial"/>
          <w:bCs/>
          <w:sz w:val="20"/>
          <w:szCs w:val="20"/>
          <w:lang w:eastAsia="fr-FR"/>
        </w:rPr>
      </w:pPr>
      <w:r w:rsidRPr="007B0EF4">
        <w:rPr>
          <w:rFonts w:ascii="Arial" w:hAnsi="Arial" w:cs="Arial"/>
          <w:sz w:val="20"/>
          <w:szCs w:val="20"/>
        </w:rPr>
        <w:t xml:space="preserve">Les </w:t>
      </w:r>
      <w:r w:rsidRPr="007B0EF4">
        <w:rPr>
          <w:rFonts w:ascii="Arial" w:eastAsia="Times New Roman" w:hAnsi="Arial" w:cs="Arial"/>
          <w:bCs/>
          <w:sz w:val="20"/>
          <w:szCs w:val="20"/>
          <w:lang w:eastAsia="fr-FR"/>
        </w:rPr>
        <w:t>dossiers parvenus ou déposés après la date limite de dépôt des dossiers ne seront pas recevables (le récépissé de dépôt faisant foi et non pas le cachet de la poste).</w:t>
      </w:r>
    </w:p>
    <w:p w14:paraId="23D5A7EE" w14:textId="77777777" w:rsidR="00F701E0" w:rsidRPr="007B0EF4" w:rsidRDefault="00F701E0" w:rsidP="00B32C34">
      <w:pPr>
        <w:widowControl w:val="0"/>
        <w:tabs>
          <w:tab w:val="left" w:pos="1418"/>
        </w:tabs>
        <w:spacing w:before="120" w:after="0"/>
        <w:jc w:val="both"/>
        <w:rPr>
          <w:rFonts w:ascii="Arial" w:eastAsia="Times New Roman" w:hAnsi="Arial" w:cs="Arial"/>
          <w:bCs/>
          <w:sz w:val="20"/>
          <w:szCs w:val="20"/>
          <w:lang w:eastAsia="fr-FR"/>
        </w:rPr>
      </w:pPr>
      <w:r w:rsidRPr="007B0EF4">
        <w:rPr>
          <w:rFonts w:ascii="Arial" w:eastAsia="Times New Roman" w:hAnsi="Arial" w:cs="Arial"/>
          <w:bCs/>
          <w:sz w:val="20"/>
          <w:szCs w:val="20"/>
          <w:lang w:eastAsia="fr-FR"/>
        </w:rPr>
        <w:t>La vérification des dossiers reçus dans la période de dépôt se fait selon trois étapes :</w:t>
      </w:r>
    </w:p>
    <w:p w14:paraId="5698135A" w14:textId="0902BB23" w:rsidR="00F701E0" w:rsidRPr="007B0EF4" w:rsidRDefault="00F701E0" w:rsidP="00B32C34">
      <w:pPr>
        <w:pStyle w:val="Paragraphedeliste"/>
        <w:widowControl w:val="0"/>
        <w:numPr>
          <w:ilvl w:val="0"/>
          <w:numId w:val="16"/>
        </w:numPr>
        <w:tabs>
          <w:tab w:val="left" w:pos="567"/>
        </w:tabs>
        <w:spacing w:before="120" w:line="276" w:lineRule="auto"/>
        <w:ind w:left="360"/>
        <w:jc w:val="both"/>
        <w:rPr>
          <w:rFonts w:ascii="Arial" w:hAnsi="Arial" w:cs="Arial"/>
          <w:bCs/>
          <w:sz w:val="20"/>
          <w:szCs w:val="20"/>
        </w:rPr>
      </w:pPr>
      <w:r w:rsidRPr="007B0EF4">
        <w:rPr>
          <w:rFonts w:ascii="Arial" w:hAnsi="Arial" w:cs="Arial"/>
          <w:b/>
          <w:bCs/>
          <w:sz w:val="20"/>
          <w:szCs w:val="20"/>
        </w:rPr>
        <w:t>vérification de la régularité administrative</w:t>
      </w:r>
      <w:r w:rsidRPr="007B0EF4">
        <w:rPr>
          <w:rFonts w:ascii="Arial" w:hAnsi="Arial" w:cs="Arial"/>
          <w:bCs/>
          <w:sz w:val="20"/>
          <w:szCs w:val="20"/>
        </w:rPr>
        <w:t xml:space="preserve"> et de la complétude du dossier conformément à l'article R 313-5-1 -1</w:t>
      </w:r>
      <w:r w:rsidRPr="007B0EF4">
        <w:rPr>
          <w:rFonts w:ascii="Arial" w:hAnsi="Arial" w:cs="Arial"/>
          <w:bCs/>
          <w:sz w:val="20"/>
          <w:szCs w:val="20"/>
          <w:vertAlign w:val="superscript"/>
        </w:rPr>
        <w:t>er</w:t>
      </w:r>
      <w:r w:rsidRPr="007B0EF4">
        <w:rPr>
          <w:rFonts w:ascii="Arial" w:hAnsi="Arial" w:cs="Arial"/>
          <w:bCs/>
          <w:sz w:val="20"/>
          <w:szCs w:val="20"/>
        </w:rPr>
        <w:t xml:space="preserve"> alinéa du CASF ; le cas échéant il peut être demandé aux candidats de compléter le dossier de candidature pour les informations administratives prévues à l'article R 313-4-3 1° du CASF dans un délai de 15 jours,</w:t>
      </w:r>
    </w:p>
    <w:p w14:paraId="4D18401D" w14:textId="59B76677" w:rsidR="00F701E0" w:rsidRPr="00E40F53" w:rsidRDefault="00F701E0" w:rsidP="00B32C34">
      <w:pPr>
        <w:widowControl w:val="0"/>
        <w:numPr>
          <w:ilvl w:val="0"/>
          <w:numId w:val="7"/>
        </w:numPr>
        <w:tabs>
          <w:tab w:val="left" w:pos="567"/>
        </w:tabs>
        <w:spacing w:before="120" w:after="0"/>
        <w:ind w:left="360"/>
        <w:jc w:val="both"/>
        <w:rPr>
          <w:rFonts w:ascii="Arial" w:eastAsia="Times New Roman" w:hAnsi="Arial" w:cs="Arial"/>
          <w:bCs/>
          <w:sz w:val="20"/>
          <w:szCs w:val="20"/>
          <w:lang w:eastAsia="fr-FR"/>
        </w:rPr>
      </w:pPr>
      <w:r w:rsidRPr="007B0EF4">
        <w:rPr>
          <w:rFonts w:ascii="Arial" w:eastAsia="Times New Roman" w:hAnsi="Arial" w:cs="Arial"/>
          <w:b/>
          <w:bCs/>
          <w:sz w:val="20"/>
          <w:szCs w:val="20"/>
          <w:lang w:eastAsia="fr-FR"/>
        </w:rPr>
        <w:t>vérification de l’éligibilité du projet</w:t>
      </w:r>
      <w:r w:rsidRPr="007B0EF4">
        <w:rPr>
          <w:rFonts w:ascii="Arial" w:eastAsia="Times New Roman" w:hAnsi="Arial" w:cs="Arial"/>
          <w:bCs/>
          <w:sz w:val="20"/>
          <w:szCs w:val="20"/>
          <w:lang w:eastAsia="fr-FR"/>
        </w:rPr>
        <w:t xml:space="preserve"> </w:t>
      </w:r>
      <w:r w:rsidRPr="007B0EF4">
        <w:rPr>
          <w:rFonts w:ascii="Arial" w:eastAsia="Times New Roman" w:hAnsi="Arial" w:cs="Arial"/>
          <w:sz w:val="20"/>
          <w:szCs w:val="20"/>
          <w:lang w:eastAsia="fr-FR"/>
        </w:rPr>
        <w:t>au regard des critères minimum spéci</w:t>
      </w:r>
      <w:r w:rsidR="00E40F53">
        <w:rPr>
          <w:rFonts w:ascii="Arial" w:eastAsia="Times New Roman" w:hAnsi="Arial" w:cs="Arial"/>
          <w:sz w:val="20"/>
          <w:szCs w:val="20"/>
          <w:lang w:eastAsia="fr-FR"/>
        </w:rPr>
        <w:t>fiés dans le cahier des charges.</w:t>
      </w:r>
    </w:p>
    <w:p w14:paraId="552B08FE" w14:textId="0BC91412" w:rsidR="002D4EA2" w:rsidRPr="00620908" w:rsidRDefault="002D4EA2" w:rsidP="002D4EA2">
      <w:pPr>
        <w:pStyle w:val="Paragraphedeliste"/>
        <w:widowControl w:val="0"/>
        <w:spacing w:before="120"/>
        <w:ind w:left="0"/>
        <w:jc w:val="both"/>
        <w:rPr>
          <w:b/>
          <w:sz w:val="22"/>
          <w:szCs w:val="22"/>
        </w:rPr>
      </w:pPr>
      <w:r w:rsidRPr="00620908">
        <w:rPr>
          <w:b/>
          <w:sz w:val="22"/>
          <w:szCs w:val="22"/>
        </w:rPr>
        <w:t>V.</w:t>
      </w:r>
      <w:r w:rsidR="00620908">
        <w:rPr>
          <w:b/>
          <w:sz w:val="22"/>
          <w:szCs w:val="22"/>
        </w:rPr>
        <w:t>2.</w:t>
      </w:r>
      <w:r w:rsidRPr="00620908">
        <w:rPr>
          <w:b/>
          <w:sz w:val="22"/>
          <w:szCs w:val="22"/>
        </w:rPr>
        <w:t xml:space="preserve"> Instruction et sélection des dossiers </w:t>
      </w:r>
    </w:p>
    <w:p w14:paraId="09B4B493" w14:textId="639BF143" w:rsidR="00E40F53" w:rsidRDefault="002D4EA2" w:rsidP="00E40F53">
      <w:pPr>
        <w:pStyle w:val="Paragraphedeliste"/>
        <w:widowControl w:val="0"/>
        <w:tabs>
          <w:tab w:val="left" w:pos="567"/>
        </w:tabs>
        <w:spacing w:before="120" w:line="276" w:lineRule="auto"/>
        <w:ind w:left="0"/>
        <w:jc w:val="both"/>
        <w:rPr>
          <w:rFonts w:ascii="Arial" w:hAnsi="Arial" w:cs="Arial"/>
          <w:bCs/>
          <w:sz w:val="20"/>
          <w:szCs w:val="20"/>
        </w:rPr>
      </w:pPr>
      <w:r w:rsidRPr="007B0EF4">
        <w:rPr>
          <w:rFonts w:ascii="Arial" w:hAnsi="Arial" w:cs="Arial"/>
          <w:bCs/>
          <w:sz w:val="20"/>
          <w:szCs w:val="20"/>
        </w:rPr>
        <w:t>Les</w:t>
      </w:r>
      <w:r w:rsidR="00F701E0" w:rsidRPr="007B0EF4">
        <w:rPr>
          <w:rFonts w:ascii="Arial" w:hAnsi="Arial" w:cs="Arial"/>
          <w:bCs/>
          <w:sz w:val="20"/>
          <w:szCs w:val="20"/>
        </w:rPr>
        <w:t xml:space="preserve"> dossiers reçus complets à la date de clôture de la période de dépôt et ceux qui auront été complétés dans le délai indiqué ci-dessus seront </w:t>
      </w:r>
      <w:r w:rsidR="00F701E0" w:rsidRPr="007B0EF4">
        <w:rPr>
          <w:rFonts w:ascii="Arial" w:hAnsi="Arial" w:cs="Arial"/>
          <w:b/>
          <w:bCs/>
          <w:sz w:val="20"/>
          <w:szCs w:val="20"/>
        </w:rPr>
        <w:t>analysés sur le fond du projet</w:t>
      </w:r>
      <w:r w:rsidR="00F701E0" w:rsidRPr="007B0EF4">
        <w:rPr>
          <w:rFonts w:ascii="Arial" w:hAnsi="Arial" w:cs="Arial"/>
          <w:bCs/>
          <w:sz w:val="20"/>
          <w:szCs w:val="20"/>
        </w:rPr>
        <w:t xml:space="preserve"> en fonction des critères de sélection et de notation des projets mentionnés ci-après</w:t>
      </w:r>
      <w:r w:rsidR="00B20EA1" w:rsidRPr="007B0EF4">
        <w:rPr>
          <w:rFonts w:ascii="Arial" w:hAnsi="Arial" w:cs="Arial"/>
          <w:bCs/>
          <w:sz w:val="20"/>
          <w:szCs w:val="20"/>
        </w:rPr>
        <w:t xml:space="preserve">. </w:t>
      </w:r>
    </w:p>
    <w:p w14:paraId="70837CCA" w14:textId="77777777" w:rsidR="00E40F53" w:rsidRDefault="00E40F53">
      <w:pPr>
        <w:rPr>
          <w:rFonts w:ascii="Arial" w:eastAsia="Times New Roman" w:hAnsi="Arial" w:cs="Arial"/>
          <w:bCs/>
          <w:sz w:val="20"/>
          <w:szCs w:val="20"/>
          <w:lang w:eastAsia="fr-FR"/>
        </w:rPr>
      </w:pPr>
      <w:r>
        <w:rPr>
          <w:rFonts w:ascii="Arial" w:hAnsi="Arial" w:cs="Arial"/>
          <w:bCs/>
          <w:sz w:val="20"/>
          <w:szCs w:val="20"/>
        </w:rPr>
        <w:br w:type="page"/>
      </w:r>
    </w:p>
    <w:p w14:paraId="55561CCE" w14:textId="77777777" w:rsidR="00EC6B45" w:rsidRPr="007B0EF4" w:rsidRDefault="00EC6B45" w:rsidP="00E40F53">
      <w:pPr>
        <w:pStyle w:val="Paragraphedeliste"/>
        <w:widowControl w:val="0"/>
        <w:tabs>
          <w:tab w:val="left" w:pos="567"/>
        </w:tabs>
        <w:spacing w:line="276" w:lineRule="auto"/>
        <w:ind w:left="0"/>
        <w:jc w:val="both"/>
        <w:rPr>
          <w:rFonts w:ascii="Arial" w:hAnsi="Arial" w:cs="Arial"/>
          <w:bCs/>
          <w:sz w:val="20"/>
          <w:szCs w:val="20"/>
        </w:rPr>
      </w:pPr>
    </w:p>
    <w:tbl>
      <w:tblPr>
        <w:tblW w:w="10207" w:type="dxa"/>
        <w:tblInd w:w="-214" w:type="dxa"/>
        <w:tblLayout w:type="fixed"/>
        <w:tblCellMar>
          <w:left w:w="70" w:type="dxa"/>
          <w:right w:w="70" w:type="dxa"/>
        </w:tblCellMar>
        <w:tblLook w:val="04A0" w:firstRow="1" w:lastRow="0" w:firstColumn="1" w:lastColumn="0" w:noHBand="0" w:noVBand="1"/>
      </w:tblPr>
      <w:tblGrid>
        <w:gridCol w:w="2127"/>
        <w:gridCol w:w="6237"/>
        <w:gridCol w:w="992"/>
        <w:gridCol w:w="851"/>
      </w:tblGrid>
      <w:tr w:rsidR="00205184" w:rsidRPr="00F865AD" w14:paraId="74933CA7" w14:textId="77777777" w:rsidTr="00B20EA1">
        <w:trPr>
          <w:trHeight w:val="263"/>
        </w:trPr>
        <w:tc>
          <w:tcPr>
            <w:tcW w:w="10207" w:type="dxa"/>
            <w:gridSpan w:val="4"/>
            <w:tcBorders>
              <w:top w:val="single" w:sz="12" w:space="0" w:color="auto"/>
              <w:left w:val="single" w:sz="12" w:space="0" w:color="auto"/>
              <w:bottom w:val="single" w:sz="12" w:space="0" w:color="auto"/>
              <w:right w:val="single" w:sz="12" w:space="0" w:color="auto"/>
            </w:tcBorders>
            <w:shd w:val="clear" w:color="auto" w:fill="E0EBF8"/>
            <w:vAlign w:val="center"/>
          </w:tcPr>
          <w:p w14:paraId="0E552C5A" w14:textId="77777777" w:rsidR="00205184" w:rsidRPr="00F865AD" w:rsidRDefault="00205184" w:rsidP="004446F8">
            <w:pPr>
              <w:spacing w:after="0"/>
              <w:jc w:val="both"/>
              <w:rPr>
                <w:rFonts w:ascii="Arial" w:eastAsia="Times New Roman" w:hAnsi="Arial" w:cs="Arial"/>
                <w:bCs/>
                <w:color w:val="FF0000"/>
                <w:sz w:val="20"/>
                <w:szCs w:val="20"/>
                <w:lang w:eastAsia="fr-FR"/>
              </w:rPr>
            </w:pPr>
            <w:r w:rsidRPr="00F865AD">
              <w:rPr>
                <w:rFonts w:ascii="Arial" w:eastAsia="Times New Roman" w:hAnsi="Arial" w:cs="Arial"/>
                <w:sz w:val="20"/>
                <w:szCs w:val="20"/>
                <w:lang w:eastAsia="fr-FR"/>
              </w:rPr>
              <w:br w:type="page"/>
            </w:r>
            <w:r w:rsidRPr="00F865AD">
              <w:rPr>
                <w:rFonts w:ascii="Arial" w:eastAsia="Times New Roman" w:hAnsi="Arial" w:cs="Arial"/>
                <w:b/>
                <w:bCs/>
                <w:sz w:val="20"/>
                <w:szCs w:val="20"/>
                <w:lang w:eastAsia="fr-FR"/>
              </w:rPr>
              <w:t>Critères de sélection (200 points au total)</w:t>
            </w:r>
          </w:p>
        </w:tc>
      </w:tr>
      <w:tr w:rsidR="00205184" w:rsidRPr="00F865AD" w14:paraId="4D86FB94" w14:textId="77777777" w:rsidTr="00922134">
        <w:trPr>
          <w:trHeight w:val="361"/>
        </w:trPr>
        <w:tc>
          <w:tcPr>
            <w:tcW w:w="2127" w:type="dxa"/>
            <w:tcBorders>
              <w:top w:val="single" w:sz="12" w:space="0" w:color="auto"/>
              <w:left w:val="single" w:sz="12" w:space="0" w:color="auto"/>
              <w:bottom w:val="single" w:sz="12" w:space="0" w:color="auto"/>
              <w:right w:val="single" w:sz="12" w:space="0" w:color="auto"/>
            </w:tcBorders>
            <w:shd w:val="clear" w:color="auto" w:fill="E0EBF8"/>
            <w:vAlign w:val="center"/>
          </w:tcPr>
          <w:p w14:paraId="4F8AC934" w14:textId="77777777" w:rsidR="00205184" w:rsidRPr="00F865AD" w:rsidRDefault="00205184" w:rsidP="004446F8">
            <w:pPr>
              <w:spacing w:after="0"/>
              <w:jc w:val="center"/>
              <w:rPr>
                <w:rFonts w:ascii="Arial" w:eastAsia="Times New Roman" w:hAnsi="Arial" w:cs="Arial"/>
                <w:b/>
                <w:bCs/>
                <w:sz w:val="20"/>
                <w:szCs w:val="20"/>
                <w:lang w:eastAsia="fr-FR"/>
              </w:rPr>
            </w:pPr>
            <w:r w:rsidRPr="00F865AD">
              <w:rPr>
                <w:rFonts w:ascii="Arial" w:eastAsia="Times New Roman" w:hAnsi="Arial" w:cs="Arial"/>
                <w:b/>
                <w:bCs/>
                <w:sz w:val="20"/>
                <w:szCs w:val="20"/>
                <w:lang w:eastAsia="fr-FR"/>
              </w:rPr>
              <w:t>THEMES</w:t>
            </w:r>
          </w:p>
        </w:tc>
        <w:tc>
          <w:tcPr>
            <w:tcW w:w="6237" w:type="dxa"/>
            <w:tcBorders>
              <w:top w:val="single" w:sz="12" w:space="0" w:color="auto"/>
              <w:left w:val="single" w:sz="12" w:space="0" w:color="auto"/>
              <w:bottom w:val="single" w:sz="12" w:space="0" w:color="auto"/>
              <w:right w:val="single" w:sz="12" w:space="0" w:color="auto"/>
            </w:tcBorders>
            <w:shd w:val="clear" w:color="auto" w:fill="E0EBF8"/>
            <w:vAlign w:val="center"/>
          </w:tcPr>
          <w:p w14:paraId="1A55B785" w14:textId="77777777" w:rsidR="00205184" w:rsidRPr="00F865AD" w:rsidRDefault="00205184" w:rsidP="004446F8">
            <w:pPr>
              <w:spacing w:after="0"/>
              <w:jc w:val="center"/>
              <w:rPr>
                <w:rFonts w:ascii="Arial" w:eastAsia="Times New Roman" w:hAnsi="Arial" w:cs="Arial"/>
                <w:b/>
                <w:bCs/>
                <w:sz w:val="20"/>
                <w:szCs w:val="20"/>
                <w:lang w:eastAsia="fr-FR"/>
              </w:rPr>
            </w:pPr>
            <w:r w:rsidRPr="00F865AD">
              <w:rPr>
                <w:rFonts w:ascii="Arial" w:eastAsia="Times New Roman" w:hAnsi="Arial" w:cs="Arial"/>
                <w:b/>
                <w:bCs/>
                <w:sz w:val="20"/>
                <w:szCs w:val="20"/>
                <w:lang w:eastAsia="fr-FR"/>
              </w:rPr>
              <w:t>CRITERES</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E0EBF8"/>
            <w:vAlign w:val="center"/>
          </w:tcPr>
          <w:p w14:paraId="656E24CF" w14:textId="77777777" w:rsidR="00205184" w:rsidRPr="00F865AD" w:rsidRDefault="00205184" w:rsidP="004446F8">
            <w:pPr>
              <w:spacing w:after="0"/>
              <w:jc w:val="center"/>
              <w:rPr>
                <w:rFonts w:ascii="Arial" w:eastAsia="Times New Roman" w:hAnsi="Arial" w:cs="Arial"/>
                <w:b/>
                <w:bCs/>
                <w:color w:val="BDDEFF"/>
                <w:sz w:val="20"/>
                <w:szCs w:val="20"/>
                <w:lang w:eastAsia="fr-FR"/>
              </w:rPr>
            </w:pPr>
            <w:r w:rsidRPr="00F865AD">
              <w:rPr>
                <w:rFonts w:ascii="Arial" w:eastAsia="Times New Roman" w:hAnsi="Arial" w:cs="Arial"/>
                <w:b/>
                <w:bCs/>
                <w:sz w:val="20"/>
                <w:szCs w:val="20"/>
                <w:lang w:eastAsia="fr-FR"/>
              </w:rPr>
              <w:t>COTATION</w:t>
            </w:r>
          </w:p>
        </w:tc>
      </w:tr>
      <w:tr w:rsidR="0079059B" w:rsidRPr="00F865AD" w14:paraId="3621D857" w14:textId="77777777" w:rsidTr="00922134">
        <w:trPr>
          <w:trHeight w:val="702"/>
        </w:trPr>
        <w:tc>
          <w:tcPr>
            <w:tcW w:w="2127" w:type="dxa"/>
            <w:vMerge w:val="restart"/>
            <w:tcBorders>
              <w:top w:val="single" w:sz="12" w:space="0" w:color="auto"/>
              <w:left w:val="single" w:sz="12" w:space="0" w:color="auto"/>
              <w:right w:val="nil"/>
            </w:tcBorders>
            <w:shd w:val="clear" w:color="auto" w:fill="DAE7F6"/>
            <w:vAlign w:val="center"/>
          </w:tcPr>
          <w:p w14:paraId="4E6E4990" w14:textId="3278BF75" w:rsidR="0079059B" w:rsidRPr="00CB777C" w:rsidRDefault="0079059B" w:rsidP="00B3420D">
            <w:pPr>
              <w:spacing w:after="0"/>
              <w:jc w:val="center"/>
              <w:rPr>
                <w:rFonts w:ascii="Arial" w:eastAsia="Times New Roman" w:hAnsi="Arial" w:cs="Arial"/>
                <w:b/>
                <w:bCs/>
                <w:color w:val="000000"/>
                <w:sz w:val="20"/>
                <w:szCs w:val="20"/>
                <w:lang w:eastAsia="fr-FR"/>
              </w:rPr>
            </w:pPr>
            <w:r w:rsidRPr="00CB777C">
              <w:rPr>
                <w:rFonts w:ascii="Arial" w:eastAsia="Times New Roman" w:hAnsi="Arial" w:cs="Arial"/>
                <w:b/>
                <w:bCs/>
                <w:color w:val="000000"/>
                <w:sz w:val="20"/>
                <w:szCs w:val="20"/>
                <w:lang w:eastAsia="fr-FR"/>
              </w:rPr>
              <w:t>Appréciation de la capacité de mise en œuvre (expérience, gouvernance et pilotage du projet)</w:t>
            </w:r>
          </w:p>
        </w:tc>
        <w:tc>
          <w:tcPr>
            <w:tcW w:w="6237" w:type="dxa"/>
            <w:tcBorders>
              <w:top w:val="single" w:sz="8" w:space="0" w:color="auto"/>
              <w:left w:val="single" w:sz="12" w:space="0" w:color="auto"/>
              <w:bottom w:val="nil"/>
              <w:right w:val="single" w:sz="12" w:space="0" w:color="auto"/>
            </w:tcBorders>
            <w:shd w:val="clear" w:color="auto" w:fill="auto"/>
            <w:vAlign w:val="center"/>
          </w:tcPr>
          <w:p w14:paraId="7808E942" w14:textId="5AAA4519" w:rsidR="0079059B" w:rsidRPr="00CB777C" w:rsidRDefault="0079059B" w:rsidP="00705F26">
            <w:pPr>
              <w:spacing w:after="0"/>
              <w:jc w:val="both"/>
              <w:rPr>
                <w:rFonts w:ascii="Arial" w:eastAsia="Times New Roman" w:hAnsi="Arial" w:cs="Arial"/>
                <w:bCs/>
                <w:color w:val="000000"/>
                <w:sz w:val="20"/>
                <w:szCs w:val="20"/>
                <w:lang w:eastAsia="fr-FR"/>
              </w:rPr>
            </w:pPr>
            <w:r w:rsidRPr="00CB777C">
              <w:rPr>
                <w:rFonts w:ascii="Arial" w:eastAsia="Times New Roman" w:hAnsi="Arial" w:cs="Arial"/>
                <w:bCs/>
                <w:color w:val="000000"/>
                <w:sz w:val="20"/>
                <w:szCs w:val="20"/>
                <w:lang w:eastAsia="fr-FR"/>
              </w:rPr>
              <w:t>Expérience de l’organisme gestionnaire et de la structure porteuse, notamment en termes d’accueil et de prise en charge des personnes en situation de handicap</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8E981EA" w14:textId="1212ACFA" w:rsidR="0079059B" w:rsidRPr="00F865AD" w:rsidRDefault="00CB777C" w:rsidP="004446F8">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15</w:t>
            </w:r>
          </w:p>
        </w:tc>
        <w:tc>
          <w:tcPr>
            <w:tcW w:w="851" w:type="dxa"/>
            <w:vMerge w:val="restart"/>
            <w:tcBorders>
              <w:top w:val="nil"/>
              <w:left w:val="single" w:sz="12" w:space="0" w:color="auto"/>
              <w:right w:val="single" w:sz="12" w:space="0" w:color="auto"/>
            </w:tcBorders>
            <w:shd w:val="clear" w:color="auto" w:fill="auto"/>
            <w:vAlign w:val="center"/>
          </w:tcPr>
          <w:p w14:paraId="0129A815" w14:textId="20E814C0" w:rsidR="0079059B" w:rsidRPr="00F865AD" w:rsidRDefault="00CB777C" w:rsidP="00CB777C">
            <w:pPr>
              <w:spacing w:after="0"/>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40</w:t>
            </w:r>
          </w:p>
        </w:tc>
      </w:tr>
      <w:tr w:rsidR="0079059B" w:rsidRPr="00F865AD" w14:paraId="194289F9" w14:textId="77777777" w:rsidTr="00922134">
        <w:trPr>
          <w:trHeight w:val="882"/>
        </w:trPr>
        <w:tc>
          <w:tcPr>
            <w:tcW w:w="2127" w:type="dxa"/>
            <w:vMerge/>
            <w:tcBorders>
              <w:left w:val="single" w:sz="12" w:space="0" w:color="auto"/>
              <w:right w:val="nil"/>
            </w:tcBorders>
            <w:shd w:val="clear" w:color="auto" w:fill="DAE7F6"/>
            <w:vAlign w:val="center"/>
          </w:tcPr>
          <w:p w14:paraId="4B75499D" w14:textId="77777777" w:rsidR="0079059B" w:rsidRPr="00CB777C" w:rsidRDefault="0079059B" w:rsidP="004446F8">
            <w:pPr>
              <w:spacing w:after="0"/>
              <w:rPr>
                <w:rFonts w:ascii="Arial" w:eastAsia="Times New Roman" w:hAnsi="Arial" w:cs="Arial"/>
                <w:b/>
                <w:bCs/>
                <w:color w:val="000000"/>
                <w:sz w:val="20"/>
                <w:szCs w:val="20"/>
                <w:lang w:eastAsia="fr-FR"/>
              </w:rPr>
            </w:pPr>
          </w:p>
        </w:tc>
        <w:tc>
          <w:tcPr>
            <w:tcW w:w="6237" w:type="dxa"/>
            <w:tcBorders>
              <w:top w:val="single" w:sz="4" w:space="0" w:color="auto"/>
              <w:left w:val="single" w:sz="12" w:space="0" w:color="auto"/>
              <w:right w:val="single" w:sz="12" w:space="0" w:color="auto"/>
            </w:tcBorders>
            <w:shd w:val="clear" w:color="auto" w:fill="auto"/>
            <w:vAlign w:val="center"/>
          </w:tcPr>
          <w:p w14:paraId="6D95E054" w14:textId="66823EBA" w:rsidR="0079059B" w:rsidRPr="00CB777C" w:rsidRDefault="0079059B" w:rsidP="004446F8">
            <w:pPr>
              <w:spacing w:after="0"/>
              <w:jc w:val="both"/>
              <w:rPr>
                <w:rFonts w:ascii="Arial" w:eastAsia="Times New Roman" w:hAnsi="Arial" w:cs="Arial"/>
                <w:bCs/>
                <w:color w:val="000000"/>
                <w:sz w:val="20"/>
                <w:szCs w:val="20"/>
                <w:lang w:eastAsia="fr-FR"/>
              </w:rPr>
            </w:pPr>
            <w:r w:rsidRPr="00CB777C">
              <w:rPr>
                <w:rFonts w:ascii="Arial" w:eastAsia="Times New Roman" w:hAnsi="Arial" w:cs="Arial"/>
                <w:bCs/>
                <w:color w:val="000000"/>
                <w:sz w:val="20"/>
                <w:szCs w:val="20"/>
                <w:lang w:eastAsia="fr-FR"/>
              </w:rPr>
              <w:t xml:space="preserve">Projet </w:t>
            </w:r>
            <w:proofErr w:type="spellStart"/>
            <w:r w:rsidRPr="00CB777C">
              <w:rPr>
                <w:rFonts w:ascii="Arial" w:eastAsia="Times New Roman" w:hAnsi="Arial" w:cs="Arial"/>
                <w:bCs/>
                <w:color w:val="000000"/>
                <w:sz w:val="20"/>
                <w:szCs w:val="20"/>
                <w:lang w:eastAsia="fr-FR"/>
              </w:rPr>
              <w:t>co</w:t>
            </w:r>
            <w:proofErr w:type="spellEnd"/>
            <w:r w:rsidRPr="00CB777C">
              <w:rPr>
                <w:rFonts w:ascii="Arial" w:eastAsia="Times New Roman" w:hAnsi="Arial" w:cs="Arial"/>
                <w:bCs/>
                <w:color w:val="000000"/>
                <w:sz w:val="20"/>
                <w:szCs w:val="20"/>
                <w:lang w:eastAsia="fr-FR"/>
              </w:rPr>
              <w:t>-construit avec les acteurs (usagers et familles, professionnels médico-sociaux, sanitaires, etc.) du territoire de santé.</w:t>
            </w:r>
          </w:p>
        </w:tc>
        <w:tc>
          <w:tcPr>
            <w:tcW w:w="992" w:type="dxa"/>
            <w:tcBorders>
              <w:top w:val="single" w:sz="4" w:space="0" w:color="auto"/>
              <w:left w:val="single" w:sz="12" w:space="0" w:color="auto"/>
              <w:right w:val="single" w:sz="12" w:space="0" w:color="auto"/>
            </w:tcBorders>
            <w:shd w:val="clear" w:color="auto" w:fill="auto"/>
            <w:vAlign w:val="center"/>
          </w:tcPr>
          <w:p w14:paraId="29CBDD9E" w14:textId="283A4D60" w:rsidR="0079059B" w:rsidRPr="00F865AD" w:rsidRDefault="00A76C74" w:rsidP="004446F8">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10</w:t>
            </w:r>
          </w:p>
        </w:tc>
        <w:tc>
          <w:tcPr>
            <w:tcW w:w="851" w:type="dxa"/>
            <w:vMerge/>
            <w:tcBorders>
              <w:left w:val="single" w:sz="12" w:space="0" w:color="auto"/>
              <w:right w:val="single" w:sz="12" w:space="0" w:color="auto"/>
            </w:tcBorders>
            <w:shd w:val="clear" w:color="auto" w:fill="auto"/>
            <w:vAlign w:val="center"/>
          </w:tcPr>
          <w:p w14:paraId="0D01CDD8" w14:textId="77777777" w:rsidR="0079059B" w:rsidRPr="00F865AD" w:rsidRDefault="0079059B" w:rsidP="004446F8">
            <w:pPr>
              <w:spacing w:after="0"/>
              <w:rPr>
                <w:rFonts w:ascii="Arial" w:eastAsia="Times New Roman" w:hAnsi="Arial" w:cs="Arial"/>
                <w:b/>
                <w:bCs/>
                <w:color w:val="000000"/>
                <w:sz w:val="20"/>
                <w:szCs w:val="20"/>
                <w:lang w:eastAsia="fr-FR"/>
              </w:rPr>
            </w:pPr>
          </w:p>
        </w:tc>
      </w:tr>
      <w:tr w:rsidR="0079059B" w:rsidRPr="00F865AD" w14:paraId="63412331" w14:textId="77777777" w:rsidTr="00922134">
        <w:trPr>
          <w:trHeight w:val="967"/>
        </w:trPr>
        <w:tc>
          <w:tcPr>
            <w:tcW w:w="2127" w:type="dxa"/>
            <w:vMerge/>
            <w:tcBorders>
              <w:left w:val="single" w:sz="12" w:space="0" w:color="auto"/>
              <w:bottom w:val="single" w:sz="12" w:space="0" w:color="000000"/>
              <w:right w:val="nil"/>
            </w:tcBorders>
            <w:shd w:val="clear" w:color="auto" w:fill="DAE7F6"/>
            <w:vAlign w:val="center"/>
          </w:tcPr>
          <w:p w14:paraId="44A688F5" w14:textId="60CEF689" w:rsidR="0079059B" w:rsidRPr="00CB777C" w:rsidRDefault="0079059B" w:rsidP="004446F8">
            <w:pPr>
              <w:spacing w:after="0"/>
              <w:rPr>
                <w:rFonts w:ascii="Arial" w:eastAsia="Times New Roman" w:hAnsi="Arial" w:cs="Arial"/>
                <w:b/>
                <w:bCs/>
                <w:color w:val="000000"/>
                <w:sz w:val="20"/>
                <w:szCs w:val="20"/>
                <w:lang w:eastAsia="fr-FR"/>
              </w:rPr>
            </w:pPr>
          </w:p>
        </w:tc>
        <w:tc>
          <w:tcPr>
            <w:tcW w:w="6237" w:type="dxa"/>
            <w:tcBorders>
              <w:top w:val="single" w:sz="4" w:space="0" w:color="auto"/>
              <w:left w:val="single" w:sz="12" w:space="0" w:color="auto"/>
              <w:bottom w:val="single" w:sz="12" w:space="0" w:color="000000"/>
              <w:right w:val="single" w:sz="12" w:space="0" w:color="auto"/>
            </w:tcBorders>
            <w:shd w:val="clear" w:color="auto" w:fill="auto"/>
            <w:vAlign w:val="center"/>
          </w:tcPr>
          <w:p w14:paraId="3B159768" w14:textId="77777777" w:rsidR="0079059B" w:rsidRPr="00CB777C" w:rsidRDefault="0079059B" w:rsidP="00AE64B6">
            <w:pPr>
              <w:spacing w:after="0"/>
              <w:jc w:val="both"/>
              <w:rPr>
                <w:rFonts w:ascii="Arial" w:eastAsia="Times New Roman" w:hAnsi="Arial" w:cs="Arial"/>
                <w:bCs/>
                <w:color w:val="000000"/>
                <w:sz w:val="20"/>
                <w:szCs w:val="20"/>
                <w:lang w:eastAsia="fr-FR"/>
              </w:rPr>
            </w:pPr>
            <w:r w:rsidRPr="00CB777C">
              <w:rPr>
                <w:rFonts w:ascii="Arial" w:eastAsia="Times New Roman" w:hAnsi="Arial" w:cs="Arial"/>
                <w:bCs/>
                <w:color w:val="000000"/>
                <w:sz w:val="20"/>
                <w:szCs w:val="20"/>
                <w:lang w:eastAsia="fr-FR"/>
              </w:rPr>
              <w:t>Partenariats, coopérations et positionnement du dispositif dédié de consultations dédiées dans les dynamiques existantes</w:t>
            </w:r>
          </w:p>
          <w:p w14:paraId="465E4826" w14:textId="28CBA60A" w:rsidR="0079059B" w:rsidRPr="00CB777C" w:rsidRDefault="0079059B" w:rsidP="00AE64B6">
            <w:pPr>
              <w:spacing w:after="0"/>
              <w:jc w:val="both"/>
              <w:rPr>
                <w:rFonts w:ascii="Arial" w:eastAsia="Times New Roman" w:hAnsi="Arial" w:cs="Arial"/>
                <w:bCs/>
                <w:color w:val="000000"/>
                <w:sz w:val="20"/>
                <w:szCs w:val="20"/>
                <w:lang w:eastAsia="fr-FR"/>
              </w:rPr>
            </w:pPr>
            <w:r w:rsidRPr="00CB777C">
              <w:rPr>
                <w:rFonts w:ascii="Arial" w:eastAsia="Times New Roman" w:hAnsi="Arial" w:cs="Arial"/>
                <w:bCs/>
                <w:color w:val="000000"/>
                <w:sz w:val="20"/>
                <w:szCs w:val="20"/>
                <w:lang w:eastAsia="fr-FR"/>
              </w:rPr>
              <w:t xml:space="preserve">Collaboration avec l’environnement et coopération avec les partenaires et institutions : sanitaires, sociales et médicosociales </w:t>
            </w:r>
            <w:r w:rsidR="00922134" w:rsidRPr="00CB777C">
              <w:rPr>
                <w:rFonts w:ascii="Arial" w:eastAsia="Times New Roman" w:hAnsi="Arial" w:cs="Arial"/>
                <w:bCs/>
                <w:color w:val="000000"/>
                <w:sz w:val="20"/>
                <w:szCs w:val="20"/>
                <w:lang w:eastAsia="fr-FR"/>
              </w:rPr>
              <w:t>(</w:t>
            </w:r>
            <w:r w:rsidRPr="00CB777C">
              <w:rPr>
                <w:rFonts w:ascii="Arial" w:eastAsia="Times New Roman" w:hAnsi="Arial" w:cs="Arial"/>
                <w:bCs/>
                <w:color w:val="000000"/>
                <w:sz w:val="20"/>
                <w:szCs w:val="20"/>
                <w:lang w:eastAsia="fr-FR"/>
              </w:rPr>
              <w:t xml:space="preserve">secteur de psychiatrie notamment). </w:t>
            </w:r>
          </w:p>
          <w:p w14:paraId="43E102F5" w14:textId="78DF78C3" w:rsidR="0079059B" w:rsidRPr="00CB777C" w:rsidRDefault="00922134" w:rsidP="00B3420D">
            <w:pPr>
              <w:spacing w:after="0"/>
              <w:jc w:val="both"/>
              <w:rPr>
                <w:rFonts w:ascii="Arial" w:eastAsia="Times New Roman" w:hAnsi="Arial" w:cs="Arial"/>
                <w:bCs/>
                <w:color w:val="000000"/>
                <w:sz w:val="20"/>
                <w:szCs w:val="20"/>
                <w:lang w:eastAsia="fr-FR"/>
              </w:rPr>
            </w:pPr>
            <w:r w:rsidRPr="00CB777C">
              <w:rPr>
                <w:rFonts w:ascii="Arial" w:eastAsia="Times New Roman" w:hAnsi="Arial" w:cs="Arial"/>
                <w:bCs/>
                <w:color w:val="000000"/>
                <w:sz w:val="20"/>
                <w:szCs w:val="20"/>
                <w:lang w:eastAsia="fr-FR"/>
              </w:rPr>
              <w:t xml:space="preserve">Collaboration avec </w:t>
            </w:r>
            <w:r w:rsidR="0079059B" w:rsidRPr="00CB777C">
              <w:rPr>
                <w:rFonts w:ascii="Arial" w:eastAsia="Times New Roman" w:hAnsi="Arial" w:cs="Arial"/>
                <w:bCs/>
                <w:color w:val="000000"/>
                <w:sz w:val="20"/>
                <w:szCs w:val="20"/>
                <w:lang w:eastAsia="fr-FR"/>
              </w:rPr>
              <w:t>le secteur ambulatoire (professionnels libéraux en ville)</w:t>
            </w:r>
          </w:p>
        </w:tc>
        <w:tc>
          <w:tcPr>
            <w:tcW w:w="992" w:type="dxa"/>
            <w:tcBorders>
              <w:top w:val="single" w:sz="4" w:space="0" w:color="auto"/>
              <w:left w:val="single" w:sz="12" w:space="0" w:color="auto"/>
              <w:bottom w:val="single" w:sz="12" w:space="0" w:color="000000"/>
              <w:right w:val="single" w:sz="12" w:space="0" w:color="auto"/>
            </w:tcBorders>
            <w:shd w:val="clear" w:color="auto" w:fill="auto"/>
            <w:vAlign w:val="center"/>
          </w:tcPr>
          <w:p w14:paraId="2A3B56AF" w14:textId="28938823" w:rsidR="0079059B" w:rsidRDefault="00CB777C" w:rsidP="00A76C74">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15</w:t>
            </w:r>
          </w:p>
        </w:tc>
        <w:tc>
          <w:tcPr>
            <w:tcW w:w="851" w:type="dxa"/>
            <w:vMerge/>
            <w:tcBorders>
              <w:left w:val="single" w:sz="12" w:space="0" w:color="auto"/>
              <w:bottom w:val="single" w:sz="12" w:space="0" w:color="000000"/>
              <w:right w:val="single" w:sz="12" w:space="0" w:color="auto"/>
            </w:tcBorders>
            <w:shd w:val="clear" w:color="auto" w:fill="auto"/>
            <w:vAlign w:val="center"/>
          </w:tcPr>
          <w:p w14:paraId="41793DB5" w14:textId="77777777" w:rsidR="0079059B" w:rsidRPr="00F865AD" w:rsidRDefault="0079059B" w:rsidP="004446F8">
            <w:pPr>
              <w:spacing w:after="0"/>
              <w:rPr>
                <w:rFonts w:ascii="Arial" w:eastAsia="Times New Roman" w:hAnsi="Arial" w:cs="Arial"/>
                <w:b/>
                <w:bCs/>
                <w:color w:val="000000"/>
                <w:sz w:val="20"/>
                <w:szCs w:val="20"/>
                <w:lang w:eastAsia="fr-FR"/>
              </w:rPr>
            </w:pPr>
          </w:p>
        </w:tc>
      </w:tr>
      <w:tr w:rsidR="00705F26" w:rsidRPr="00F865AD" w14:paraId="512CE2E8" w14:textId="77777777" w:rsidTr="00922134">
        <w:trPr>
          <w:trHeight w:val="471"/>
        </w:trPr>
        <w:tc>
          <w:tcPr>
            <w:tcW w:w="2127" w:type="dxa"/>
            <w:vMerge w:val="restart"/>
            <w:tcBorders>
              <w:top w:val="nil"/>
              <w:left w:val="single" w:sz="12" w:space="0" w:color="auto"/>
              <w:bottom w:val="nil"/>
              <w:right w:val="single" w:sz="12" w:space="0" w:color="auto"/>
            </w:tcBorders>
            <w:shd w:val="clear" w:color="auto" w:fill="DAE7F6"/>
            <w:vAlign w:val="center"/>
          </w:tcPr>
          <w:p w14:paraId="7BE377DE" w14:textId="386363D7" w:rsidR="00705F26" w:rsidRPr="00F865AD" w:rsidRDefault="00705F26" w:rsidP="00B3420D">
            <w:pPr>
              <w:spacing w:after="0"/>
              <w:jc w:val="center"/>
              <w:rPr>
                <w:rFonts w:ascii="Arial" w:eastAsia="Times New Roman" w:hAnsi="Arial" w:cs="Arial"/>
                <w:b/>
                <w:bCs/>
                <w:color w:val="000000"/>
                <w:sz w:val="20"/>
                <w:szCs w:val="20"/>
                <w:lang w:eastAsia="fr-FR"/>
              </w:rPr>
            </w:pPr>
            <w:r w:rsidRPr="00F865AD">
              <w:rPr>
                <w:rFonts w:ascii="Arial" w:eastAsia="Times New Roman" w:hAnsi="Arial" w:cs="Arial"/>
                <w:b/>
                <w:bCs/>
                <w:color w:val="000000"/>
                <w:sz w:val="20"/>
                <w:szCs w:val="20"/>
                <w:lang w:eastAsia="fr-FR"/>
              </w:rPr>
              <w:t>A</w:t>
            </w:r>
            <w:r w:rsidR="00B3420D">
              <w:rPr>
                <w:rFonts w:ascii="Arial" w:eastAsia="Times New Roman" w:hAnsi="Arial" w:cs="Arial"/>
                <w:b/>
                <w:bCs/>
                <w:color w:val="000000"/>
                <w:sz w:val="20"/>
                <w:szCs w:val="20"/>
                <w:lang w:eastAsia="fr-FR"/>
              </w:rPr>
              <w:t>ppréciation de la qualité de l’ac</w:t>
            </w:r>
            <w:r w:rsidRPr="00F865AD">
              <w:rPr>
                <w:rFonts w:ascii="Arial" w:eastAsia="Times New Roman" w:hAnsi="Arial" w:cs="Arial"/>
                <w:b/>
                <w:bCs/>
                <w:color w:val="000000"/>
                <w:sz w:val="20"/>
                <w:szCs w:val="20"/>
                <w:lang w:eastAsia="fr-FR"/>
              </w:rPr>
              <w:t xml:space="preserve">compagnement </w:t>
            </w:r>
            <w:r>
              <w:rPr>
                <w:rFonts w:ascii="Arial" w:eastAsia="Times New Roman" w:hAnsi="Arial" w:cs="Arial"/>
                <w:b/>
                <w:bCs/>
                <w:color w:val="000000"/>
                <w:sz w:val="20"/>
                <w:szCs w:val="20"/>
                <w:lang w:eastAsia="fr-FR"/>
              </w:rPr>
              <w:t>proposé</w:t>
            </w:r>
          </w:p>
        </w:tc>
        <w:tc>
          <w:tcPr>
            <w:tcW w:w="6237" w:type="dxa"/>
            <w:tcBorders>
              <w:top w:val="single" w:sz="12" w:space="0" w:color="000000"/>
              <w:left w:val="nil"/>
              <w:right w:val="single" w:sz="12" w:space="0" w:color="000000"/>
            </w:tcBorders>
            <w:shd w:val="clear" w:color="auto" w:fill="auto"/>
            <w:vAlign w:val="center"/>
          </w:tcPr>
          <w:p w14:paraId="607A7941" w14:textId="358A9DC4" w:rsidR="00705F26" w:rsidRPr="00F865AD" w:rsidRDefault="00705F26" w:rsidP="00B9323D">
            <w:pPr>
              <w:spacing w:after="0"/>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Public visé et couverture territoriale</w:t>
            </w:r>
          </w:p>
        </w:tc>
        <w:tc>
          <w:tcPr>
            <w:tcW w:w="992" w:type="dxa"/>
            <w:tcBorders>
              <w:top w:val="single" w:sz="12" w:space="0" w:color="000000"/>
              <w:left w:val="nil"/>
              <w:right w:val="single" w:sz="12" w:space="0" w:color="auto"/>
            </w:tcBorders>
            <w:shd w:val="clear" w:color="auto" w:fill="auto"/>
            <w:vAlign w:val="center"/>
          </w:tcPr>
          <w:p w14:paraId="558AAB52" w14:textId="62F5D694" w:rsidR="00705F26" w:rsidRPr="00F865AD" w:rsidRDefault="00CB777C" w:rsidP="004446F8">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20</w:t>
            </w:r>
          </w:p>
        </w:tc>
        <w:tc>
          <w:tcPr>
            <w:tcW w:w="851" w:type="dxa"/>
            <w:vMerge w:val="restart"/>
            <w:tcBorders>
              <w:top w:val="nil"/>
              <w:left w:val="single" w:sz="12" w:space="0" w:color="auto"/>
              <w:right w:val="single" w:sz="12" w:space="0" w:color="auto"/>
            </w:tcBorders>
            <w:shd w:val="clear" w:color="auto" w:fill="auto"/>
            <w:vAlign w:val="center"/>
          </w:tcPr>
          <w:p w14:paraId="43DB5A88" w14:textId="5D6ADC14" w:rsidR="00705F26" w:rsidRPr="00F865AD" w:rsidRDefault="00355B17" w:rsidP="0079059B">
            <w:pPr>
              <w:spacing w:after="0"/>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90</w:t>
            </w:r>
          </w:p>
        </w:tc>
      </w:tr>
      <w:tr w:rsidR="00205184" w:rsidRPr="00F865AD" w14:paraId="1FE2DD30" w14:textId="77777777" w:rsidTr="00922134">
        <w:trPr>
          <w:trHeight w:val="667"/>
        </w:trPr>
        <w:tc>
          <w:tcPr>
            <w:tcW w:w="2127" w:type="dxa"/>
            <w:vMerge/>
            <w:tcBorders>
              <w:top w:val="nil"/>
              <w:left w:val="single" w:sz="12" w:space="0" w:color="auto"/>
              <w:bottom w:val="nil"/>
              <w:right w:val="single" w:sz="12" w:space="0" w:color="auto"/>
            </w:tcBorders>
            <w:shd w:val="clear" w:color="auto" w:fill="DAE7F6"/>
            <w:vAlign w:val="center"/>
          </w:tcPr>
          <w:p w14:paraId="4209AD68" w14:textId="07925708" w:rsidR="00205184" w:rsidRPr="00F865AD" w:rsidRDefault="00205184" w:rsidP="004446F8">
            <w:pPr>
              <w:spacing w:after="0"/>
              <w:rPr>
                <w:rFonts w:ascii="Arial" w:eastAsia="Times New Roman" w:hAnsi="Arial" w:cs="Arial"/>
                <w:b/>
                <w:bCs/>
                <w:color w:val="000000"/>
                <w:sz w:val="20"/>
                <w:szCs w:val="20"/>
                <w:lang w:eastAsia="fr-FR"/>
              </w:rPr>
            </w:pPr>
          </w:p>
        </w:tc>
        <w:tc>
          <w:tcPr>
            <w:tcW w:w="6237" w:type="dxa"/>
            <w:tcBorders>
              <w:top w:val="single" w:sz="4" w:space="0" w:color="auto"/>
              <w:left w:val="nil"/>
              <w:bottom w:val="nil"/>
              <w:right w:val="single" w:sz="12" w:space="0" w:color="000000"/>
            </w:tcBorders>
            <w:shd w:val="clear" w:color="auto" w:fill="auto"/>
            <w:vAlign w:val="center"/>
          </w:tcPr>
          <w:p w14:paraId="16223F36" w14:textId="5EAE4313" w:rsidR="00205184" w:rsidRPr="00922134" w:rsidRDefault="00B9323D" w:rsidP="00CB777C">
            <w:pPr>
              <w:spacing w:after="0"/>
              <w:jc w:val="both"/>
              <w:rPr>
                <w:rFonts w:ascii="Arial" w:eastAsia="Times New Roman" w:hAnsi="Arial" w:cs="Arial"/>
                <w:bCs/>
                <w:color w:val="FF0000"/>
                <w:sz w:val="20"/>
                <w:szCs w:val="20"/>
                <w:lang w:eastAsia="fr-FR"/>
              </w:rPr>
            </w:pPr>
            <w:r>
              <w:rPr>
                <w:rFonts w:ascii="Arial" w:eastAsia="Times New Roman" w:hAnsi="Arial" w:cs="Arial"/>
                <w:bCs/>
                <w:color w:val="000000"/>
                <w:sz w:val="20"/>
                <w:szCs w:val="20"/>
                <w:lang w:eastAsia="fr-FR"/>
              </w:rPr>
              <w:t xml:space="preserve">Pertinence, variété et souplesse des prestations proposées par le dispositif de consultations </w:t>
            </w:r>
            <w:r w:rsidR="00CB777C">
              <w:rPr>
                <w:rFonts w:ascii="Arial" w:eastAsia="Times New Roman" w:hAnsi="Arial" w:cs="Arial"/>
                <w:bCs/>
                <w:color w:val="000000"/>
                <w:sz w:val="20"/>
                <w:szCs w:val="20"/>
                <w:lang w:eastAsia="fr-FR"/>
              </w:rPr>
              <w:t xml:space="preserve">dédié </w:t>
            </w:r>
            <w:r>
              <w:rPr>
                <w:rFonts w:ascii="Arial" w:eastAsia="Times New Roman" w:hAnsi="Arial" w:cs="Arial"/>
                <w:bCs/>
                <w:color w:val="000000"/>
                <w:sz w:val="20"/>
                <w:szCs w:val="20"/>
                <w:lang w:eastAsia="fr-FR"/>
              </w:rPr>
              <w:t>en soins somatiques</w:t>
            </w:r>
            <w:r w:rsidR="00CB777C">
              <w:rPr>
                <w:rFonts w:ascii="Arial" w:eastAsia="Times New Roman" w:hAnsi="Arial" w:cs="Arial"/>
                <w:bCs/>
                <w:color w:val="000000"/>
                <w:sz w:val="20"/>
                <w:szCs w:val="20"/>
                <w:lang w:eastAsia="fr-FR"/>
              </w:rPr>
              <w:t>. Proposition de dispositifs de télémédecine/télé expertise.</w:t>
            </w:r>
          </w:p>
        </w:tc>
        <w:tc>
          <w:tcPr>
            <w:tcW w:w="992" w:type="dxa"/>
            <w:tcBorders>
              <w:top w:val="single" w:sz="4" w:space="0" w:color="auto"/>
              <w:left w:val="nil"/>
              <w:bottom w:val="nil"/>
              <w:right w:val="single" w:sz="12" w:space="0" w:color="auto"/>
            </w:tcBorders>
            <w:shd w:val="clear" w:color="auto" w:fill="auto"/>
            <w:vAlign w:val="center"/>
          </w:tcPr>
          <w:p w14:paraId="3ADFCB3E" w14:textId="41BEAEC1" w:rsidR="00205184" w:rsidRPr="00F865AD" w:rsidRDefault="00CB777C" w:rsidP="004446F8">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20</w:t>
            </w:r>
          </w:p>
        </w:tc>
        <w:tc>
          <w:tcPr>
            <w:tcW w:w="851" w:type="dxa"/>
            <w:vMerge/>
            <w:tcBorders>
              <w:left w:val="single" w:sz="12" w:space="0" w:color="auto"/>
              <w:right w:val="single" w:sz="12" w:space="0" w:color="auto"/>
            </w:tcBorders>
            <w:shd w:val="clear" w:color="auto" w:fill="auto"/>
            <w:vAlign w:val="center"/>
          </w:tcPr>
          <w:p w14:paraId="3684CE15" w14:textId="77777777" w:rsidR="00205184" w:rsidRPr="00F865AD" w:rsidRDefault="00205184" w:rsidP="004446F8">
            <w:pPr>
              <w:spacing w:after="0"/>
              <w:rPr>
                <w:rFonts w:ascii="Arial" w:eastAsia="Times New Roman" w:hAnsi="Arial" w:cs="Arial"/>
                <w:b/>
                <w:bCs/>
                <w:color w:val="000000"/>
                <w:sz w:val="20"/>
                <w:szCs w:val="20"/>
                <w:lang w:eastAsia="fr-FR"/>
              </w:rPr>
            </w:pPr>
          </w:p>
        </w:tc>
      </w:tr>
      <w:tr w:rsidR="00205184" w:rsidRPr="00F865AD" w14:paraId="27D4A077" w14:textId="77777777" w:rsidTr="00922134">
        <w:trPr>
          <w:trHeight w:val="735"/>
        </w:trPr>
        <w:tc>
          <w:tcPr>
            <w:tcW w:w="2127" w:type="dxa"/>
            <w:vMerge/>
            <w:tcBorders>
              <w:top w:val="nil"/>
              <w:left w:val="single" w:sz="12" w:space="0" w:color="auto"/>
              <w:bottom w:val="nil"/>
              <w:right w:val="single" w:sz="12" w:space="0" w:color="auto"/>
            </w:tcBorders>
            <w:shd w:val="clear" w:color="auto" w:fill="DAE7F6"/>
            <w:vAlign w:val="center"/>
          </w:tcPr>
          <w:p w14:paraId="5D4C40F2" w14:textId="77777777" w:rsidR="00205184" w:rsidRPr="00F865AD" w:rsidRDefault="00205184" w:rsidP="004446F8">
            <w:pPr>
              <w:spacing w:after="0"/>
              <w:rPr>
                <w:rFonts w:ascii="Arial" w:eastAsia="Times New Roman" w:hAnsi="Arial" w:cs="Arial"/>
                <w:b/>
                <w:bCs/>
                <w:color w:val="000000"/>
                <w:sz w:val="20"/>
                <w:szCs w:val="20"/>
                <w:lang w:eastAsia="fr-FR"/>
              </w:rPr>
            </w:pPr>
          </w:p>
        </w:tc>
        <w:tc>
          <w:tcPr>
            <w:tcW w:w="6237" w:type="dxa"/>
            <w:tcBorders>
              <w:top w:val="single" w:sz="4" w:space="0" w:color="auto"/>
              <w:left w:val="nil"/>
              <w:bottom w:val="nil"/>
              <w:right w:val="single" w:sz="12" w:space="0" w:color="000000"/>
            </w:tcBorders>
            <w:shd w:val="clear" w:color="auto" w:fill="auto"/>
            <w:vAlign w:val="center"/>
          </w:tcPr>
          <w:p w14:paraId="51645AD5" w14:textId="6C7E0792" w:rsidR="00205184" w:rsidRPr="00F865AD" w:rsidRDefault="00B9323D" w:rsidP="004446F8">
            <w:pPr>
              <w:spacing w:after="0"/>
              <w:jc w:val="both"/>
              <w:rPr>
                <w:rFonts w:ascii="Arial" w:eastAsia="Times New Roman" w:hAnsi="Arial" w:cs="Arial"/>
                <w:bCs/>
                <w:color w:val="000000"/>
                <w:sz w:val="20"/>
                <w:szCs w:val="20"/>
                <w:lang w:eastAsia="fr-FR"/>
              </w:rPr>
            </w:pPr>
            <w:r>
              <w:rPr>
                <w:rFonts w:ascii="Arial" w:eastAsia="Times New Roman" w:hAnsi="Arial" w:cs="Arial"/>
                <w:color w:val="000000"/>
                <w:sz w:val="20"/>
                <w:szCs w:val="20"/>
                <w:lang w:eastAsia="fr-FR"/>
              </w:rPr>
              <w:t xml:space="preserve">Modalités d’organisation et de fonctionnement </w:t>
            </w:r>
          </w:p>
        </w:tc>
        <w:tc>
          <w:tcPr>
            <w:tcW w:w="992" w:type="dxa"/>
            <w:tcBorders>
              <w:top w:val="single" w:sz="4" w:space="0" w:color="auto"/>
              <w:left w:val="nil"/>
              <w:bottom w:val="nil"/>
              <w:right w:val="single" w:sz="12" w:space="0" w:color="auto"/>
            </w:tcBorders>
            <w:shd w:val="clear" w:color="auto" w:fill="auto"/>
            <w:vAlign w:val="center"/>
          </w:tcPr>
          <w:p w14:paraId="11FD6BD5" w14:textId="16FF919C" w:rsidR="00205184" w:rsidRPr="00F865AD" w:rsidRDefault="0079059B" w:rsidP="004446F8">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20</w:t>
            </w:r>
          </w:p>
        </w:tc>
        <w:tc>
          <w:tcPr>
            <w:tcW w:w="851" w:type="dxa"/>
            <w:vMerge/>
            <w:tcBorders>
              <w:left w:val="single" w:sz="12" w:space="0" w:color="auto"/>
              <w:right w:val="single" w:sz="12" w:space="0" w:color="auto"/>
            </w:tcBorders>
            <w:shd w:val="clear" w:color="auto" w:fill="auto"/>
            <w:vAlign w:val="center"/>
          </w:tcPr>
          <w:p w14:paraId="421E84AC" w14:textId="77777777" w:rsidR="00205184" w:rsidRPr="00F865AD" w:rsidRDefault="00205184" w:rsidP="004446F8">
            <w:pPr>
              <w:spacing w:after="0"/>
              <w:rPr>
                <w:rFonts w:ascii="Arial" w:eastAsia="Times New Roman" w:hAnsi="Arial" w:cs="Arial"/>
                <w:b/>
                <w:bCs/>
                <w:color w:val="000000"/>
                <w:sz w:val="20"/>
                <w:szCs w:val="20"/>
                <w:lang w:eastAsia="fr-FR"/>
              </w:rPr>
            </w:pPr>
          </w:p>
        </w:tc>
      </w:tr>
      <w:tr w:rsidR="00205184" w:rsidRPr="00F865AD" w14:paraId="0E3690C4" w14:textId="77777777" w:rsidTr="00922134">
        <w:trPr>
          <w:trHeight w:val="683"/>
        </w:trPr>
        <w:tc>
          <w:tcPr>
            <w:tcW w:w="2127" w:type="dxa"/>
            <w:vMerge/>
            <w:tcBorders>
              <w:top w:val="nil"/>
              <w:left w:val="single" w:sz="12" w:space="0" w:color="auto"/>
              <w:bottom w:val="nil"/>
              <w:right w:val="single" w:sz="12" w:space="0" w:color="auto"/>
            </w:tcBorders>
            <w:shd w:val="clear" w:color="auto" w:fill="DAE7F6"/>
            <w:vAlign w:val="center"/>
          </w:tcPr>
          <w:p w14:paraId="231CB0E0" w14:textId="77777777" w:rsidR="00205184" w:rsidRPr="00F865AD" w:rsidRDefault="00205184" w:rsidP="004446F8">
            <w:pPr>
              <w:spacing w:after="0"/>
              <w:rPr>
                <w:rFonts w:ascii="Arial" w:eastAsia="Times New Roman" w:hAnsi="Arial" w:cs="Arial"/>
                <w:b/>
                <w:bCs/>
                <w:color w:val="000000"/>
                <w:sz w:val="20"/>
                <w:szCs w:val="20"/>
                <w:lang w:eastAsia="fr-FR"/>
              </w:rPr>
            </w:pPr>
          </w:p>
        </w:tc>
        <w:tc>
          <w:tcPr>
            <w:tcW w:w="6237" w:type="dxa"/>
            <w:tcBorders>
              <w:top w:val="single" w:sz="4" w:space="0" w:color="auto"/>
              <w:left w:val="nil"/>
              <w:bottom w:val="nil"/>
              <w:right w:val="single" w:sz="12" w:space="0" w:color="000000"/>
            </w:tcBorders>
            <w:shd w:val="clear" w:color="auto" w:fill="auto"/>
            <w:vAlign w:val="center"/>
          </w:tcPr>
          <w:p w14:paraId="1EBA4B55" w14:textId="105686A6" w:rsidR="00205184" w:rsidRPr="00922134" w:rsidRDefault="00B9323D" w:rsidP="00C43782">
            <w:pPr>
              <w:spacing w:after="0"/>
              <w:jc w:val="both"/>
              <w:rPr>
                <w:rFonts w:ascii="Arial" w:eastAsia="Times New Roman" w:hAnsi="Arial" w:cs="Arial"/>
                <w:bCs/>
                <w:color w:val="FF0000"/>
                <w:sz w:val="20"/>
                <w:szCs w:val="20"/>
                <w:highlight w:val="yellow"/>
                <w:lang w:eastAsia="fr-FR"/>
              </w:rPr>
            </w:pPr>
            <w:r w:rsidRPr="00CB777C">
              <w:rPr>
                <w:rFonts w:ascii="Arial" w:eastAsia="Times New Roman" w:hAnsi="Arial" w:cs="Arial"/>
                <w:bCs/>
                <w:color w:val="000000"/>
                <w:sz w:val="20"/>
                <w:szCs w:val="20"/>
                <w:lang w:eastAsia="fr-FR"/>
              </w:rPr>
              <w:t xml:space="preserve">Activité prévisionnelle du dispositif de consultations </w:t>
            </w:r>
            <w:r w:rsidR="00C43782">
              <w:rPr>
                <w:rFonts w:ascii="Arial" w:eastAsia="Times New Roman" w:hAnsi="Arial" w:cs="Arial"/>
                <w:bCs/>
                <w:color w:val="000000"/>
                <w:sz w:val="20"/>
                <w:szCs w:val="20"/>
                <w:lang w:eastAsia="fr-FR"/>
              </w:rPr>
              <w:t xml:space="preserve">dédié </w:t>
            </w:r>
            <w:r w:rsidRPr="00CB777C">
              <w:rPr>
                <w:rFonts w:ascii="Arial" w:eastAsia="Times New Roman" w:hAnsi="Arial" w:cs="Arial"/>
                <w:bCs/>
                <w:color w:val="000000"/>
                <w:sz w:val="20"/>
                <w:szCs w:val="20"/>
                <w:lang w:eastAsia="fr-FR"/>
              </w:rPr>
              <w:t>en soins somatiques</w:t>
            </w:r>
            <w:r w:rsidR="00922134" w:rsidRPr="00CB777C">
              <w:rPr>
                <w:rFonts w:ascii="Arial" w:eastAsia="Times New Roman" w:hAnsi="Arial" w:cs="Arial"/>
                <w:bCs/>
                <w:color w:val="000000"/>
                <w:sz w:val="20"/>
                <w:szCs w:val="20"/>
                <w:lang w:eastAsia="fr-FR"/>
              </w:rPr>
              <w:t xml:space="preserve"> </w:t>
            </w:r>
          </w:p>
        </w:tc>
        <w:tc>
          <w:tcPr>
            <w:tcW w:w="992" w:type="dxa"/>
            <w:tcBorders>
              <w:top w:val="single" w:sz="4" w:space="0" w:color="auto"/>
              <w:left w:val="nil"/>
              <w:bottom w:val="nil"/>
              <w:right w:val="single" w:sz="12" w:space="0" w:color="auto"/>
            </w:tcBorders>
            <w:shd w:val="clear" w:color="auto" w:fill="auto"/>
            <w:vAlign w:val="center"/>
          </w:tcPr>
          <w:p w14:paraId="6BE8BA11" w14:textId="77777777" w:rsidR="00205184" w:rsidRPr="00373E20" w:rsidRDefault="00205184" w:rsidP="004446F8">
            <w:pPr>
              <w:spacing w:after="0"/>
              <w:jc w:val="center"/>
              <w:rPr>
                <w:rFonts w:ascii="Arial" w:eastAsia="Times New Roman" w:hAnsi="Arial" w:cs="Arial"/>
                <w:b/>
                <w:color w:val="000000"/>
                <w:sz w:val="20"/>
                <w:szCs w:val="20"/>
                <w:highlight w:val="yellow"/>
                <w:lang w:eastAsia="fr-FR"/>
              </w:rPr>
            </w:pPr>
            <w:r w:rsidRPr="00CB777C">
              <w:rPr>
                <w:rFonts w:ascii="Arial" w:eastAsia="Times New Roman" w:hAnsi="Arial" w:cs="Arial"/>
                <w:b/>
                <w:color w:val="000000"/>
                <w:sz w:val="20"/>
                <w:szCs w:val="20"/>
                <w:lang w:eastAsia="fr-FR"/>
              </w:rPr>
              <w:t>20</w:t>
            </w:r>
          </w:p>
        </w:tc>
        <w:tc>
          <w:tcPr>
            <w:tcW w:w="851" w:type="dxa"/>
            <w:vMerge/>
            <w:tcBorders>
              <w:left w:val="single" w:sz="12" w:space="0" w:color="auto"/>
              <w:right w:val="single" w:sz="12" w:space="0" w:color="auto"/>
            </w:tcBorders>
            <w:shd w:val="clear" w:color="auto" w:fill="auto"/>
            <w:vAlign w:val="center"/>
          </w:tcPr>
          <w:p w14:paraId="5A37153C" w14:textId="77777777" w:rsidR="00205184" w:rsidRPr="00F865AD" w:rsidRDefault="00205184" w:rsidP="004446F8">
            <w:pPr>
              <w:spacing w:after="0"/>
              <w:rPr>
                <w:rFonts w:ascii="Arial" w:eastAsia="Times New Roman" w:hAnsi="Arial" w:cs="Arial"/>
                <w:b/>
                <w:bCs/>
                <w:color w:val="000000"/>
                <w:sz w:val="20"/>
                <w:szCs w:val="20"/>
                <w:lang w:eastAsia="fr-FR"/>
              </w:rPr>
            </w:pPr>
          </w:p>
        </w:tc>
      </w:tr>
      <w:tr w:rsidR="00705F26" w:rsidRPr="00F865AD" w14:paraId="78CB7FC7" w14:textId="77777777" w:rsidTr="00922134">
        <w:trPr>
          <w:trHeight w:val="1851"/>
        </w:trPr>
        <w:tc>
          <w:tcPr>
            <w:tcW w:w="2127" w:type="dxa"/>
            <w:vMerge/>
            <w:tcBorders>
              <w:top w:val="nil"/>
              <w:left w:val="single" w:sz="12" w:space="0" w:color="auto"/>
              <w:bottom w:val="nil"/>
              <w:right w:val="single" w:sz="12" w:space="0" w:color="auto"/>
            </w:tcBorders>
            <w:shd w:val="clear" w:color="auto" w:fill="DAE7F6"/>
            <w:vAlign w:val="center"/>
          </w:tcPr>
          <w:p w14:paraId="5E5C6D3E" w14:textId="77777777" w:rsidR="00705F26" w:rsidRPr="00F865AD" w:rsidRDefault="00705F26" w:rsidP="004446F8">
            <w:pPr>
              <w:spacing w:after="0"/>
              <w:rPr>
                <w:rFonts w:ascii="Arial" w:eastAsia="Times New Roman" w:hAnsi="Arial" w:cs="Arial"/>
                <w:b/>
                <w:bCs/>
                <w:color w:val="000000"/>
                <w:sz w:val="20"/>
                <w:szCs w:val="20"/>
                <w:lang w:eastAsia="fr-FR"/>
              </w:rPr>
            </w:pPr>
          </w:p>
        </w:tc>
        <w:tc>
          <w:tcPr>
            <w:tcW w:w="6237" w:type="dxa"/>
            <w:tcBorders>
              <w:top w:val="single" w:sz="4" w:space="0" w:color="auto"/>
              <w:left w:val="nil"/>
              <w:right w:val="single" w:sz="12" w:space="0" w:color="000000"/>
            </w:tcBorders>
            <w:shd w:val="clear" w:color="auto" w:fill="auto"/>
            <w:vAlign w:val="center"/>
          </w:tcPr>
          <w:p w14:paraId="5D26A354" w14:textId="77777777" w:rsidR="00705F26" w:rsidRDefault="00705F26" w:rsidP="00B9323D">
            <w:pPr>
              <w:spacing w:after="0"/>
              <w:jc w:val="both"/>
              <w:rPr>
                <w:rFonts w:ascii="Arial" w:eastAsia="Times New Roman" w:hAnsi="Arial" w:cs="Arial"/>
                <w:bCs/>
                <w:color w:val="000000"/>
                <w:sz w:val="20"/>
                <w:szCs w:val="20"/>
                <w:lang w:eastAsia="fr-FR"/>
              </w:rPr>
            </w:pPr>
            <w:r w:rsidRPr="00F865AD">
              <w:rPr>
                <w:rFonts w:ascii="Arial" w:eastAsia="Times New Roman" w:hAnsi="Arial" w:cs="Arial"/>
                <w:bCs/>
                <w:color w:val="000000"/>
                <w:sz w:val="20"/>
                <w:szCs w:val="20"/>
                <w:lang w:eastAsia="fr-FR"/>
              </w:rPr>
              <w:t>Respect des recommandations nationales</w:t>
            </w:r>
            <w:r>
              <w:rPr>
                <w:rFonts w:ascii="Arial" w:eastAsia="Times New Roman" w:hAnsi="Arial" w:cs="Arial"/>
                <w:bCs/>
                <w:color w:val="000000"/>
                <w:sz w:val="20"/>
                <w:szCs w:val="20"/>
                <w:lang w:eastAsia="fr-FR"/>
              </w:rPr>
              <w:t xml:space="preserve">, notamment : </w:t>
            </w:r>
          </w:p>
          <w:p w14:paraId="2E54BDFC" w14:textId="42EFE837" w:rsidR="00705F26" w:rsidRDefault="00705F26" w:rsidP="00B9323D">
            <w:pPr>
              <w:spacing w:after="0"/>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-instruction n°</w:t>
            </w:r>
            <w:r w:rsidR="001F2AE6">
              <w:rPr>
                <w:rFonts w:ascii="Arial" w:eastAsia="Times New Roman" w:hAnsi="Arial" w:cs="Arial"/>
                <w:bCs/>
                <w:color w:val="000000"/>
                <w:sz w:val="20"/>
                <w:szCs w:val="20"/>
                <w:lang w:eastAsia="fr-FR"/>
              </w:rPr>
              <w:t xml:space="preserve"> </w:t>
            </w:r>
            <w:r>
              <w:rPr>
                <w:rFonts w:ascii="Arial" w:eastAsia="Times New Roman" w:hAnsi="Arial" w:cs="Arial"/>
                <w:bCs/>
                <w:color w:val="000000"/>
                <w:sz w:val="20"/>
                <w:szCs w:val="20"/>
                <w:lang w:eastAsia="fr-FR"/>
              </w:rPr>
              <w:t>DGOS/R4/DGCS/3B/2015/313 du 20 octobre 2015 relative à la mise en place de dispositifs dédiés pour personnes en situation de handicap</w:t>
            </w:r>
          </w:p>
          <w:p w14:paraId="39DB8633" w14:textId="2F6580D0" w:rsidR="00705F26" w:rsidRDefault="00705F26" w:rsidP="00705F26">
            <w:pPr>
              <w:spacing w:after="0"/>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w:t>
            </w:r>
            <w:r w:rsidR="00922134">
              <w:rPr>
                <w:rFonts w:ascii="Arial" w:eastAsia="Times New Roman" w:hAnsi="Arial" w:cs="Arial"/>
                <w:bCs/>
                <w:color w:val="000000"/>
                <w:sz w:val="20"/>
                <w:szCs w:val="20"/>
                <w:lang w:eastAsia="fr-FR"/>
              </w:rPr>
              <w:t xml:space="preserve"> </w:t>
            </w:r>
            <w:r>
              <w:rPr>
                <w:rFonts w:ascii="Arial" w:eastAsia="Times New Roman" w:hAnsi="Arial" w:cs="Arial"/>
                <w:bCs/>
                <w:color w:val="000000"/>
                <w:sz w:val="20"/>
                <w:szCs w:val="20"/>
                <w:lang w:eastAsia="fr-FR"/>
              </w:rPr>
              <w:t>Guide de la HAS sur l’amélioration de la prise en charge des personnes en situation de handicap en secteur sanitaire</w:t>
            </w:r>
          </w:p>
          <w:p w14:paraId="1AD7CCA7" w14:textId="0159374B" w:rsidR="00190091" w:rsidRPr="00F865AD" w:rsidRDefault="00190091" w:rsidP="00922134">
            <w:pPr>
              <w:spacing w:after="0"/>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w:t>
            </w:r>
            <w:r w:rsidR="00922134">
              <w:rPr>
                <w:rFonts w:ascii="Arial" w:eastAsia="Times New Roman" w:hAnsi="Arial" w:cs="Arial"/>
                <w:bCs/>
                <w:color w:val="000000"/>
                <w:sz w:val="20"/>
                <w:szCs w:val="20"/>
                <w:lang w:eastAsia="fr-FR"/>
              </w:rPr>
              <w:t xml:space="preserve"> </w:t>
            </w:r>
            <w:r>
              <w:rPr>
                <w:rFonts w:ascii="Arial" w:eastAsia="Times New Roman" w:hAnsi="Arial" w:cs="Arial"/>
                <w:bCs/>
                <w:color w:val="000000"/>
                <w:sz w:val="20"/>
                <w:szCs w:val="20"/>
                <w:lang w:eastAsia="fr-FR"/>
              </w:rPr>
              <w:t xml:space="preserve">Recommandations de bonnes pratiques </w:t>
            </w:r>
            <w:r w:rsidRPr="00CB777C">
              <w:rPr>
                <w:rFonts w:ascii="Arial" w:eastAsia="Times New Roman" w:hAnsi="Arial" w:cs="Arial"/>
                <w:bCs/>
                <w:color w:val="000000"/>
                <w:sz w:val="20"/>
                <w:szCs w:val="20"/>
                <w:lang w:eastAsia="fr-FR"/>
              </w:rPr>
              <w:t>de l’A</w:t>
            </w:r>
            <w:r w:rsidR="00922134" w:rsidRPr="00CB777C">
              <w:rPr>
                <w:rFonts w:ascii="Arial" w:eastAsia="Times New Roman" w:hAnsi="Arial" w:cs="Arial"/>
                <w:bCs/>
                <w:color w:val="000000"/>
                <w:sz w:val="20"/>
                <w:szCs w:val="20"/>
                <w:lang w:eastAsia="fr-FR"/>
              </w:rPr>
              <w:t xml:space="preserve">NESM </w:t>
            </w:r>
            <w:r w:rsidRPr="00CB777C">
              <w:rPr>
                <w:rFonts w:ascii="Arial" w:eastAsia="Times New Roman" w:hAnsi="Arial" w:cs="Arial"/>
                <w:bCs/>
                <w:color w:val="000000"/>
                <w:sz w:val="20"/>
                <w:szCs w:val="20"/>
                <w:lang w:eastAsia="fr-FR"/>
              </w:rPr>
              <w:t>en</w:t>
            </w:r>
            <w:r>
              <w:rPr>
                <w:rFonts w:ascii="Arial" w:eastAsia="Times New Roman" w:hAnsi="Arial" w:cs="Arial"/>
                <w:bCs/>
                <w:color w:val="000000"/>
                <w:sz w:val="20"/>
                <w:szCs w:val="20"/>
                <w:lang w:eastAsia="fr-FR"/>
              </w:rPr>
              <w:t xml:space="preserve"> vigueur</w:t>
            </w:r>
          </w:p>
        </w:tc>
        <w:tc>
          <w:tcPr>
            <w:tcW w:w="992" w:type="dxa"/>
            <w:tcBorders>
              <w:top w:val="single" w:sz="4" w:space="0" w:color="auto"/>
              <w:left w:val="nil"/>
              <w:right w:val="single" w:sz="12" w:space="0" w:color="auto"/>
            </w:tcBorders>
            <w:shd w:val="clear" w:color="auto" w:fill="auto"/>
            <w:vAlign w:val="center"/>
          </w:tcPr>
          <w:p w14:paraId="63D2D013" w14:textId="6F3A039A" w:rsidR="00705F26" w:rsidRPr="00F865AD" w:rsidRDefault="00705F26" w:rsidP="004446F8">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10</w:t>
            </w:r>
          </w:p>
        </w:tc>
        <w:tc>
          <w:tcPr>
            <w:tcW w:w="851" w:type="dxa"/>
            <w:vMerge/>
            <w:tcBorders>
              <w:left w:val="single" w:sz="12" w:space="0" w:color="auto"/>
              <w:right w:val="single" w:sz="12" w:space="0" w:color="auto"/>
            </w:tcBorders>
            <w:shd w:val="clear" w:color="auto" w:fill="auto"/>
            <w:vAlign w:val="center"/>
          </w:tcPr>
          <w:p w14:paraId="29854597" w14:textId="77777777" w:rsidR="00705F26" w:rsidRPr="00F865AD" w:rsidRDefault="00705F26" w:rsidP="004446F8">
            <w:pPr>
              <w:spacing w:after="0"/>
              <w:rPr>
                <w:rFonts w:ascii="Arial" w:eastAsia="Times New Roman" w:hAnsi="Arial" w:cs="Arial"/>
                <w:b/>
                <w:bCs/>
                <w:color w:val="000000"/>
                <w:sz w:val="20"/>
                <w:szCs w:val="20"/>
                <w:lang w:eastAsia="fr-FR"/>
              </w:rPr>
            </w:pPr>
          </w:p>
        </w:tc>
      </w:tr>
      <w:tr w:rsidR="00705F26" w:rsidRPr="00F865AD" w14:paraId="0CE22AAB" w14:textId="77777777" w:rsidTr="00922134">
        <w:trPr>
          <w:trHeight w:val="813"/>
        </w:trPr>
        <w:tc>
          <w:tcPr>
            <w:tcW w:w="2127" w:type="dxa"/>
            <w:vMerge w:val="restart"/>
            <w:tcBorders>
              <w:top w:val="single" w:sz="12" w:space="0" w:color="auto"/>
              <w:left w:val="single" w:sz="12" w:space="0" w:color="auto"/>
              <w:right w:val="single" w:sz="12" w:space="0" w:color="auto"/>
            </w:tcBorders>
            <w:shd w:val="clear" w:color="auto" w:fill="DAE7F6"/>
            <w:vAlign w:val="center"/>
          </w:tcPr>
          <w:p w14:paraId="596BCB70" w14:textId="77777777" w:rsidR="00705F26" w:rsidRPr="00F865AD" w:rsidRDefault="00705F26" w:rsidP="004446F8">
            <w:pPr>
              <w:spacing w:after="0"/>
              <w:jc w:val="center"/>
              <w:rPr>
                <w:rFonts w:ascii="Arial" w:eastAsia="Times New Roman" w:hAnsi="Arial" w:cs="Arial"/>
                <w:b/>
                <w:bCs/>
                <w:color w:val="000000"/>
                <w:sz w:val="20"/>
                <w:szCs w:val="20"/>
                <w:lang w:eastAsia="fr-FR"/>
              </w:rPr>
            </w:pPr>
            <w:r w:rsidRPr="00F865AD">
              <w:rPr>
                <w:rFonts w:ascii="Arial" w:eastAsia="Times New Roman" w:hAnsi="Arial" w:cs="Arial"/>
                <w:b/>
                <w:bCs/>
                <w:color w:val="000000"/>
                <w:sz w:val="20"/>
                <w:szCs w:val="20"/>
                <w:lang w:eastAsia="fr-FR"/>
              </w:rPr>
              <w:t>Moyens humains matériels et financiers</w:t>
            </w:r>
          </w:p>
        </w:tc>
        <w:tc>
          <w:tcPr>
            <w:tcW w:w="6237" w:type="dxa"/>
            <w:tcBorders>
              <w:top w:val="single" w:sz="12" w:space="0" w:color="auto"/>
              <w:left w:val="nil"/>
              <w:bottom w:val="nil"/>
              <w:right w:val="single" w:sz="12" w:space="0" w:color="000000"/>
            </w:tcBorders>
            <w:shd w:val="clear" w:color="auto" w:fill="auto"/>
            <w:vAlign w:val="center"/>
          </w:tcPr>
          <w:p w14:paraId="17686D25" w14:textId="59340117" w:rsidR="00705F26" w:rsidRPr="00F865AD" w:rsidRDefault="00705F26" w:rsidP="0041028E">
            <w:pPr>
              <w:spacing w:after="0"/>
              <w:jc w:val="both"/>
              <w:rPr>
                <w:rFonts w:ascii="Arial" w:eastAsia="Times New Roman" w:hAnsi="Arial" w:cs="Arial"/>
                <w:bCs/>
                <w:color w:val="000000"/>
                <w:sz w:val="20"/>
                <w:szCs w:val="20"/>
                <w:lang w:eastAsia="fr-FR"/>
              </w:rPr>
            </w:pPr>
            <w:r w:rsidRPr="00B3420D">
              <w:rPr>
                <w:rFonts w:ascii="Arial" w:eastAsia="Times New Roman" w:hAnsi="Arial" w:cs="Arial"/>
                <w:bCs/>
                <w:color w:val="000000"/>
                <w:sz w:val="20"/>
                <w:szCs w:val="20"/>
                <w:lang w:eastAsia="fr-FR"/>
              </w:rPr>
              <w:t xml:space="preserve">Ressources Humaines : </w:t>
            </w:r>
            <w:r w:rsidR="0041028E">
              <w:rPr>
                <w:rFonts w:ascii="Arial" w:eastAsia="Times New Roman" w:hAnsi="Arial" w:cs="Arial"/>
                <w:bCs/>
                <w:color w:val="000000"/>
                <w:sz w:val="20"/>
                <w:szCs w:val="20"/>
                <w:lang w:eastAsia="fr-FR"/>
              </w:rPr>
              <w:t xml:space="preserve">composition de l’équipe pluridisciplinaire, qualifications, expérience, plan de formation continue, coordination… </w:t>
            </w:r>
          </w:p>
        </w:tc>
        <w:tc>
          <w:tcPr>
            <w:tcW w:w="992" w:type="dxa"/>
            <w:tcBorders>
              <w:top w:val="single" w:sz="12" w:space="0" w:color="auto"/>
              <w:left w:val="nil"/>
              <w:bottom w:val="nil"/>
              <w:right w:val="single" w:sz="12" w:space="0" w:color="auto"/>
            </w:tcBorders>
            <w:shd w:val="clear" w:color="auto" w:fill="auto"/>
            <w:vAlign w:val="center"/>
          </w:tcPr>
          <w:p w14:paraId="1C2FD5AC" w14:textId="6B00E555" w:rsidR="00705F26" w:rsidRPr="00F865AD" w:rsidRDefault="00A76C74" w:rsidP="004446F8">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15</w:t>
            </w:r>
          </w:p>
        </w:tc>
        <w:tc>
          <w:tcPr>
            <w:tcW w:w="851" w:type="dxa"/>
            <w:vMerge w:val="restart"/>
            <w:tcBorders>
              <w:top w:val="single" w:sz="4" w:space="0" w:color="auto"/>
              <w:left w:val="single" w:sz="12" w:space="0" w:color="auto"/>
              <w:right w:val="single" w:sz="12" w:space="0" w:color="auto"/>
            </w:tcBorders>
            <w:shd w:val="clear" w:color="auto" w:fill="auto"/>
            <w:vAlign w:val="center"/>
          </w:tcPr>
          <w:p w14:paraId="7224E7EC" w14:textId="199F1F25" w:rsidR="00705F26" w:rsidRPr="00F865AD" w:rsidRDefault="00CB777C" w:rsidP="004446F8">
            <w:pPr>
              <w:spacing w:after="0"/>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60</w:t>
            </w:r>
          </w:p>
        </w:tc>
      </w:tr>
      <w:tr w:rsidR="00705F26" w:rsidRPr="00F865AD" w14:paraId="39CA2A0A" w14:textId="77777777" w:rsidTr="00922134">
        <w:trPr>
          <w:trHeight w:val="1091"/>
        </w:trPr>
        <w:tc>
          <w:tcPr>
            <w:tcW w:w="2127" w:type="dxa"/>
            <w:vMerge/>
            <w:tcBorders>
              <w:left w:val="single" w:sz="12" w:space="0" w:color="auto"/>
              <w:right w:val="single" w:sz="12" w:space="0" w:color="auto"/>
            </w:tcBorders>
            <w:shd w:val="clear" w:color="auto" w:fill="DAE7F6"/>
            <w:vAlign w:val="center"/>
          </w:tcPr>
          <w:p w14:paraId="5B8BA52E" w14:textId="77777777" w:rsidR="00705F26" w:rsidRPr="00F865AD" w:rsidRDefault="00705F26" w:rsidP="004446F8">
            <w:pPr>
              <w:spacing w:after="0"/>
              <w:rPr>
                <w:rFonts w:ascii="Arial" w:eastAsia="Times New Roman" w:hAnsi="Arial" w:cs="Arial"/>
                <w:b/>
                <w:bCs/>
                <w:color w:val="000000"/>
                <w:sz w:val="20"/>
                <w:szCs w:val="20"/>
                <w:lang w:eastAsia="fr-FR"/>
              </w:rPr>
            </w:pPr>
          </w:p>
        </w:tc>
        <w:tc>
          <w:tcPr>
            <w:tcW w:w="6237" w:type="dxa"/>
            <w:tcBorders>
              <w:top w:val="single" w:sz="4" w:space="0" w:color="auto"/>
              <w:left w:val="nil"/>
              <w:right w:val="single" w:sz="12" w:space="0" w:color="000000"/>
            </w:tcBorders>
            <w:shd w:val="clear" w:color="auto" w:fill="auto"/>
            <w:vAlign w:val="center"/>
          </w:tcPr>
          <w:p w14:paraId="40C8FC5C" w14:textId="4CF58D91" w:rsidR="00705F26" w:rsidRPr="00705F26" w:rsidRDefault="00705F26" w:rsidP="0079059B">
            <w:pPr>
              <w:spacing w:after="0"/>
              <w:jc w:val="both"/>
              <w:rPr>
                <w:rFonts w:ascii="Arial" w:eastAsia="Times New Roman" w:hAnsi="Arial" w:cs="Arial"/>
                <w:bCs/>
                <w:color w:val="000000"/>
                <w:sz w:val="20"/>
                <w:szCs w:val="20"/>
                <w:lang w:eastAsia="fr-FR"/>
              </w:rPr>
            </w:pPr>
            <w:r w:rsidRPr="00705F26">
              <w:rPr>
                <w:rFonts w:ascii="Arial" w:eastAsia="Times New Roman" w:hAnsi="Arial" w:cs="Arial"/>
                <w:bCs/>
                <w:color w:val="000000"/>
                <w:sz w:val="20"/>
                <w:szCs w:val="20"/>
                <w:lang w:eastAsia="fr-FR"/>
              </w:rPr>
              <w:t xml:space="preserve">Budget de fonctionnement, </w:t>
            </w:r>
            <w:r w:rsidRPr="00F865AD">
              <w:rPr>
                <w:rFonts w:ascii="Arial" w:eastAsia="Times New Roman" w:hAnsi="Arial" w:cs="Arial"/>
                <w:bCs/>
                <w:color w:val="000000"/>
                <w:sz w:val="20"/>
                <w:szCs w:val="20"/>
                <w:lang w:eastAsia="fr-FR"/>
              </w:rPr>
              <w:t>coûts d’investissements et cohérence du plan de financement, coûts de fonctionnement</w:t>
            </w:r>
            <w:r w:rsidR="0079059B">
              <w:rPr>
                <w:rFonts w:ascii="Arial" w:eastAsia="Times New Roman" w:hAnsi="Arial" w:cs="Arial"/>
                <w:bCs/>
                <w:color w:val="000000"/>
                <w:sz w:val="20"/>
                <w:szCs w:val="20"/>
                <w:lang w:eastAsia="fr-FR"/>
              </w:rPr>
              <w:t> : ca</w:t>
            </w:r>
            <w:r w:rsidRPr="00705F26">
              <w:rPr>
                <w:rFonts w:ascii="Arial" w:eastAsia="Times New Roman" w:hAnsi="Arial" w:cs="Arial"/>
                <w:bCs/>
                <w:color w:val="000000"/>
                <w:sz w:val="20"/>
                <w:szCs w:val="20"/>
                <w:lang w:eastAsia="fr-FR"/>
              </w:rPr>
              <w:t>pacité de mise en œuvre du projet</w:t>
            </w:r>
            <w:r w:rsidRPr="00F865AD">
              <w:rPr>
                <w:rFonts w:ascii="Arial" w:eastAsia="Times New Roman" w:hAnsi="Arial" w:cs="Arial"/>
                <w:bCs/>
                <w:color w:val="000000"/>
                <w:sz w:val="20"/>
                <w:szCs w:val="20"/>
                <w:lang w:eastAsia="fr-FR"/>
              </w:rPr>
              <w:t xml:space="preserve"> </w:t>
            </w:r>
          </w:p>
        </w:tc>
        <w:tc>
          <w:tcPr>
            <w:tcW w:w="992" w:type="dxa"/>
            <w:tcBorders>
              <w:top w:val="single" w:sz="4" w:space="0" w:color="auto"/>
              <w:left w:val="nil"/>
              <w:right w:val="single" w:sz="12" w:space="0" w:color="auto"/>
            </w:tcBorders>
            <w:shd w:val="clear" w:color="auto" w:fill="auto"/>
            <w:vAlign w:val="center"/>
          </w:tcPr>
          <w:p w14:paraId="79862C30" w14:textId="01EB7204" w:rsidR="00705F26" w:rsidRPr="00F865AD" w:rsidRDefault="00705F26" w:rsidP="004446F8">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15</w:t>
            </w:r>
          </w:p>
        </w:tc>
        <w:tc>
          <w:tcPr>
            <w:tcW w:w="851" w:type="dxa"/>
            <w:vMerge/>
            <w:tcBorders>
              <w:left w:val="single" w:sz="12" w:space="0" w:color="auto"/>
              <w:right w:val="single" w:sz="12" w:space="0" w:color="auto"/>
            </w:tcBorders>
            <w:shd w:val="clear" w:color="auto" w:fill="auto"/>
            <w:vAlign w:val="center"/>
          </w:tcPr>
          <w:p w14:paraId="2B5A1451" w14:textId="77777777" w:rsidR="00705F26" w:rsidRPr="00F865AD" w:rsidRDefault="00705F26" w:rsidP="004446F8">
            <w:pPr>
              <w:spacing w:after="0"/>
              <w:rPr>
                <w:rFonts w:ascii="Arial" w:eastAsia="Times New Roman" w:hAnsi="Arial" w:cs="Arial"/>
                <w:b/>
                <w:bCs/>
                <w:color w:val="000000"/>
                <w:sz w:val="20"/>
                <w:szCs w:val="20"/>
                <w:lang w:eastAsia="fr-FR"/>
              </w:rPr>
            </w:pPr>
          </w:p>
        </w:tc>
      </w:tr>
      <w:tr w:rsidR="00705F26" w:rsidRPr="00F865AD" w14:paraId="42F2C638" w14:textId="77777777" w:rsidTr="00922134">
        <w:trPr>
          <w:trHeight w:val="960"/>
        </w:trPr>
        <w:tc>
          <w:tcPr>
            <w:tcW w:w="2127" w:type="dxa"/>
            <w:vMerge/>
            <w:tcBorders>
              <w:left w:val="single" w:sz="12" w:space="0" w:color="auto"/>
              <w:right w:val="single" w:sz="12" w:space="0" w:color="auto"/>
            </w:tcBorders>
            <w:shd w:val="clear" w:color="auto" w:fill="DAE7F6"/>
            <w:vAlign w:val="center"/>
          </w:tcPr>
          <w:p w14:paraId="17DD7A25" w14:textId="77777777" w:rsidR="00705F26" w:rsidRPr="00F865AD" w:rsidRDefault="00705F26" w:rsidP="004446F8">
            <w:pPr>
              <w:spacing w:after="0"/>
              <w:rPr>
                <w:rFonts w:ascii="Arial" w:eastAsia="Times New Roman" w:hAnsi="Arial" w:cs="Arial"/>
                <w:b/>
                <w:bCs/>
                <w:color w:val="000000"/>
                <w:sz w:val="20"/>
                <w:szCs w:val="20"/>
                <w:lang w:eastAsia="fr-FR"/>
              </w:rPr>
            </w:pPr>
          </w:p>
        </w:tc>
        <w:tc>
          <w:tcPr>
            <w:tcW w:w="6237" w:type="dxa"/>
            <w:tcBorders>
              <w:top w:val="single" w:sz="4" w:space="0" w:color="auto"/>
              <w:left w:val="nil"/>
              <w:right w:val="single" w:sz="12" w:space="0" w:color="000000"/>
            </w:tcBorders>
            <w:shd w:val="clear" w:color="auto" w:fill="auto"/>
            <w:vAlign w:val="center"/>
          </w:tcPr>
          <w:p w14:paraId="26A3A1EE" w14:textId="065E860D" w:rsidR="00705F26" w:rsidRPr="00705F26" w:rsidRDefault="0079059B" w:rsidP="00B3420D">
            <w:pPr>
              <w:spacing w:after="0"/>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Zone d’implantation du dispositif dédié de consultations en soins somatiques : locaux, mutualisation éventuelles avec d’autres structures</w:t>
            </w:r>
          </w:p>
        </w:tc>
        <w:tc>
          <w:tcPr>
            <w:tcW w:w="992" w:type="dxa"/>
            <w:tcBorders>
              <w:top w:val="single" w:sz="4" w:space="0" w:color="auto"/>
              <w:left w:val="nil"/>
              <w:right w:val="single" w:sz="12" w:space="0" w:color="auto"/>
            </w:tcBorders>
            <w:shd w:val="clear" w:color="auto" w:fill="auto"/>
            <w:vAlign w:val="center"/>
          </w:tcPr>
          <w:p w14:paraId="6E87DBAF" w14:textId="5129A7F9" w:rsidR="00705F26" w:rsidRDefault="00705F26" w:rsidP="004446F8">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10</w:t>
            </w:r>
          </w:p>
        </w:tc>
        <w:tc>
          <w:tcPr>
            <w:tcW w:w="851" w:type="dxa"/>
            <w:vMerge/>
            <w:tcBorders>
              <w:left w:val="single" w:sz="12" w:space="0" w:color="auto"/>
              <w:right w:val="single" w:sz="12" w:space="0" w:color="auto"/>
            </w:tcBorders>
            <w:shd w:val="clear" w:color="auto" w:fill="auto"/>
            <w:vAlign w:val="center"/>
          </w:tcPr>
          <w:p w14:paraId="6D03B990" w14:textId="77777777" w:rsidR="00705F26" w:rsidRPr="00F865AD" w:rsidRDefault="00705F26" w:rsidP="004446F8">
            <w:pPr>
              <w:spacing w:after="0"/>
              <w:rPr>
                <w:rFonts w:ascii="Arial" w:eastAsia="Times New Roman" w:hAnsi="Arial" w:cs="Arial"/>
                <w:b/>
                <w:bCs/>
                <w:color w:val="000000"/>
                <w:sz w:val="20"/>
                <w:szCs w:val="20"/>
                <w:lang w:eastAsia="fr-FR"/>
              </w:rPr>
            </w:pPr>
          </w:p>
        </w:tc>
      </w:tr>
      <w:tr w:rsidR="00705F26" w:rsidRPr="00F865AD" w14:paraId="19CF75FF" w14:textId="77777777" w:rsidTr="00922134">
        <w:trPr>
          <w:trHeight w:val="491"/>
        </w:trPr>
        <w:tc>
          <w:tcPr>
            <w:tcW w:w="2127" w:type="dxa"/>
            <w:vMerge/>
            <w:tcBorders>
              <w:left w:val="single" w:sz="12" w:space="0" w:color="auto"/>
              <w:bottom w:val="single" w:sz="12" w:space="0" w:color="auto"/>
              <w:right w:val="single" w:sz="12" w:space="0" w:color="auto"/>
            </w:tcBorders>
            <w:shd w:val="clear" w:color="auto" w:fill="DAE7F6"/>
            <w:vAlign w:val="center"/>
          </w:tcPr>
          <w:p w14:paraId="7235EABF" w14:textId="77777777" w:rsidR="00705F26" w:rsidRPr="00F865AD" w:rsidRDefault="00705F26" w:rsidP="004446F8">
            <w:pPr>
              <w:spacing w:after="0"/>
              <w:rPr>
                <w:rFonts w:ascii="Arial" w:eastAsia="Times New Roman" w:hAnsi="Arial" w:cs="Arial"/>
                <w:b/>
                <w:bCs/>
                <w:color w:val="000000"/>
                <w:sz w:val="20"/>
                <w:szCs w:val="20"/>
                <w:lang w:eastAsia="fr-FR"/>
              </w:rPr>
            </w:pPr>
          </w:p>
        </w:tc>
        <w:tc>
          <w:tcPr>
            <w:tcW w:w="6237" w:type="dxa"/>
            <w:tcBorders>
              <w:top w:val="single" w:sz="4" w:space="0" w:color="auto"/>
              <w:left w:val="nil"/>
              <w:bottom w:val="single" w:sz="12" w:space="0" w:color="auto"/>
              <w:right w:val="single" w:sz="12" w:space="0" w:color="000000"/>
            </w:tcBorders>
            <w:shd w:val="clear" w:color="auto" w:fill="auto"/>
            <w:vAlign w:val="center"/>
          </w:tcPr>
          <w:p w14:paraId="197B900F" w14:textId="14D8A874" w:rsidR="00705F26" w:rsidRPr="001F2AE6" w:rsidRDefault="00705F26" w:rsidP="00A76C74">
            <w:pPr>
              <w:spacing w:after="0"/>
              <w:jc w:val="both"/>
              <w:rPr>
                <w:rFonts w:ascii="Arial" w:eastAsia="Times New Roman" w:hAnsi="Arial" w:cs="Arial"/>
                <w:bCs/>
                <w:color w:val="FF0000"/>
                <w:sz w:val="20"/>
                <w:szCs w:val="20"/>
                <w:lang w:eastAsia="fr-FR"/>
              </w:rPr>
            </w:pPr>
            <w:r w:rsidRPr="00705F26">
              <w:rPr>
                <w:rFonts w:ascii="Arial" w:eastAsia="Times New Roman" w:hAnsi="Arial" w:cs="Arial"/>
                <w:bCs/>
                <w:color w:val="000000"/>
                <w:sz w:val="20"/>
                <w:szCs w:val="20"/>
                <w:lang w:eastAsia="fr-FR"/>
              </w:rPr>
              <w:t>Calendrier de mise en œuvre</w:t>
            </w:r>
          </w:p>
        </w:tc>
        <w:tc>
          <w:tcPr>
            <w:tcW w:w="992" w:type="dxa"/>
            <w:tcBorders>
              <w:top w:val="single" w:sz="4" w:space="0" w:color="auto"/>
              <w:left w:val="nil"/>
              <w:bottom w:val="single" w:sz="12" w:space="0" w:color="auto"/>
              <w:right w:val="single" w:sz="12" w:space="0" w:color="auto"/>
            </w:tcBorders>
            <w:shd w:val="clear" w:color="auto" w:fill="auto"/>
            <w:vAlign w:val="center"/>
          </w:tcPr>
          <w:p w14:paraId="34524DDE" w14:textId="185F3089" w:rsidR="00705F26" w:rsidRPr="00F865AD" w:rsidRDefault="00A76C74" w:rsidP="004446F8">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20</w:t>
            </w:r>
          </w:p>
        </w:tc>
        <w:tc>
          <w:tcPr>
            <w:tcW w:w="851" w:type="dxa"/>
            <w:vMerge/>
            <w:tcBorders>
              <w:left w:val="single" w:sz="12" w:space="0" w:color="auto"/>
              <w:bottom w:val="single" w:sz="12" w:space="0" w:color="auto"/>
              <w:right w:val="single" w:sz="12" w:space="0" w:color="auto"/>
            </w:tcBorders>
            <w:shd w:val="clear" w:color="auto" w:fill="auto"/>
            <w:vAlign w:val="center"/>
          </w:tcPr>
          <w:p w14:paraId="5481FCE3" w14:textId="77777777" w:rsidR="00705F26" w:rsidRPr="00F865AD" w:rsidRDefault="00705F26" w:rsidP="004446F8">
            <w:pPr>
              <w:spacing w:after="0"/>
              <w:rPr>
                <w:rFonts w:ascii="Arial" w:eastAsia="Times New Roman" w:hAnsi="Arial" w:cs="Arial"/>
                <w:b/>
                <w:bCs/>
                <w:color w:val="000000"/>
                <w:sz w:val="20"/>
                <w:szCs w:val="20"/>
                <w:lang w:eastAsia="fr-FR"/>
              </w:rPr>
            </w:pPr>
          </w:p>
        </w:tc>
      </w:tr>
      <w:tr w:rsidR="0079059B" w:rsidRPr="00F865AD" w14:paraId="1A529E66" w14:textId="77777777" w:rsidTr="00922134">
        <w:trPr>
          <w:trHeight w:val="491"/>
        </w:trPr>
        <w:tc>
          <w:tcPr>
            <w:tcW w:w="2127" w:type="dxa"/>
            <w:tcBorders>
              <w:left w:val="single" w:sz="12" w:space="0" w:color="auto"/>
              <w:bottom w:val="single" w:sz="12" w:space="0" w:color="auto"/>
              <w:right w:val="single" w:sz="12" w:space="0" w:color="auto"/>
            </w:tcBorders>
            <w:shd w:val="clear" w:color="auto" w:fill="DAE7F6"/>
            <w:vAlign w:val="center"/>
          </w:tcPr>
          <w:p w14:paraId="46F1BC74" w14:textId="77777777" w:rsidR="0079059B" w:rsidRPr="00F865AD" w:rsidRDefault="0079059B" w:rsidP="004446F8">
            <w:pPr>
              <w:spacing w:after="0"/>
              <w:rPr>
                <w:rFonts w:ascii="Arial" w:eastAsia="Times New Roman" w:hAnsi="Arial" w:cs="Arial"/>
                <w:b/>
                <w:bCs/>
                <w:color w:val="000000"/>
                <w:sz w:val="20"/>
                <w:szCs w:val="20"/>
                <w:lang w:eastAsia="fr-FR"/>
              </w:rPr>
            </w:pPr>
          </w:p>
        </w:tc>
        <w:tc>
          <w:tcPr>
            <w:tcW w:w="6237" w:type="dxa"/>
            <w:tcBorders>
              <w:top w:val="single" w:sz="4" w:space="0" w:color="auto"/>
              <w:left w:val="nil"/>
              <w:bottom w:val="single" w:sz="12" w:space="0" w:color="auto"/>
              <w:right w:val="single" w:sz="12" w:space="0" w:color="000000"/>
            </w:tcBorders>
            <w:shd w:val="clear" w:color="auto" w:fill="auto"/>
            <w:vAlign w:val="center"/>
          </w:tcPr>
          <w:p w14:paraId="42D79AC9" w14:textId="6E93793B" w:rsidR="0079059B" w:rsidRPr="00705F26" w:rsidRDefault="0079059B" w:rsidP="004446F8">
            <w:pPr>
              <w:spacing w:after="0"/>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Appréciation de la cohérence globale du projet</w:t>
            </w:r>
          </w:p>
        </w:tc>
        <w:tc>
          <w:tcPr>
            <w:tcW w:w="992" w:type="dxa"/>
            <w:tcBorders>
              <w:top w:val="single" w:sz="4" w:space="0" w:color="auto"/>
              <w:left w:val="nil"/>
              <w:bottom w:val="single" w:sz="12" w:space="0" w:color="auto"/>
              <w:right w:val="single" w:sz="12" w:space="0" w:color="auto"/>
            </w:tcBorders>
            <w:shd w:val="clear" w:color="auto" w:fill="auto"/>
            <w:vAlign w:val="center"/>
          </w:tcPr>
          <w:p w14:paraId="6459F965" w14:textId="2D74F64C" w:rsidR="0079059B" w:rsidRDefault="00355B17" w:rsidP="004446F8">
            <w:pPr>
              <w:spacing w:after="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10</w:t>
            </w:r>
          </w:p>
        </w:tc>
        <w:tc>
          <w:tcPr>
            <w:tcW w:w="851" w:type="dxa"/>
            <w:tcBorders>
              <w:left w:val="single" w:sz="12" w:space="0" w:color="auto"/>
              <w:bottom w:val="single" w:sz="12" w:space="0" w:color="auto"/>
              <w:right w:val="single" w:sz="12" w:space="0" w:color="auto"/>
            </w:tcBorders>
            <w:shd w:val="clear" w:color="auto" w:fill="auto"/>
            <w:vAlign w:val="center"/>
          </w:tcPr>
          <w:p w14:paraId="6AC17281" w14:textId="1FDAC30C" w:rsidR="0079059B" w:rsidRPr="00F865AD" w:rsidRDefault="00355B17" w:rsidP="0079059B">
            <w:pPr>
              <w:spacing w:after="0"/>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10</w:t>
            </w:r>
          </w:p>
        </w:tc>
      </w:tr>
      <w:tr w:rsidR="00205184" w:rsidRPr="00F865AD" w14:paraId="5CC13B10" w14:textId="77777777" w:rsidTr="00B20EA1">
        <w:trPr>
          <w:trHeight w:val="442"/>
        </w:trPr>
        <w:tc>
          <w:tcPr>
            <w:tcW w:w="9356" w:type="dxa"/>
            <w:gridSpan w:val="3"/>
            <w:tcBorders>
              <w:top w:val="single" w:sz="12" w:space="0" w:color="auto"/>
              <w:left w:val="single" w:sz="12" w:space="0" w:color="auto"/>
              <w:bottom w:val="single" w:sz="12" w:space="0" w:color="auto"/>
              <w:right w:val="single" w:sz="12" w:space="0" w:color="auto"/>
            </w:tcBorders>
            <w:shd w:val="clear" w:color="auto" w:fill="DAE7F6"/>
            <w:vAlign w:val="center"/>
          </w:tcPr>
          <w:p w14:paraId="32D0D7E0" w14:textId="77777777" w:rsidR="00205184" w:rsidRPr="00F865AD" w:rsidRDefault="00205184" w:rsidP="004446F8">
            <w:pPr>
              <w:spacing w:after="0"/>
              <w:jc w:val="center"/>
              <w:rPr>
                <w:rFonts w:ascii="Arial" w:eastAsia="Times New Roman" w:hAnsi="Arial" w:cs="Arial"/>
                <w:b/>
                <w:color w:val="000000"/>
                <w:sz w:val="20"/>
                <w:szCs w:val="20"/>
                <w:lang w:eastAsia="fr-FR"/>
              </w:rPr>
            </w:pPr>
            <w:r w:rsidRPr="00F865AD">
              <w:rPr>
                <w:rFonts w:ascii="Arial" w:eastAsia="Times New Roman" w:hAnsi="Arial" w:cs="Arial"/>
                <w:b/>
                <w:color w:val="000000"/>
                <w:sz w:val="20"/>
                <w:szCs w:val="20"/>
                <w:lang w:eastAsia="fr-FR"/>
              </w:rPr>
              <w:t>TOTAL</w:t>
            </w:r>
          </w:p>
        </w:tc>
        <w:tc>
          <w:tcPr>
            <w:tcW w:w="851" w:type="dxa"/>
            <w:tcBorders>
              <w:top w:val="single" w:sz="12" w:space="0" w:color="auto"/>
              <w:left w:val="single" w:sz="12" w:space="0" w:color="auto"/>
              <w:bottom w:val="single" w:sz="12" w:space="0" w:color="000000"/>
              <w:right w:val="single" w:sz="12" w:space="0" w:color="auto"/>
            </w:tcBorders>
            <w:shd w:val="clear" w:color="auto" w:fill="auto"/>
            <w:vAlign w:val="center"/>
          </w:tcPr>
          <w:p w14:paraId="10F687B7" w14:textId="77777777" w:rsidR="00205184" w:rsidRPr="00F865AD" w:rsidRDefault="00205184" w:rsidP="004446F8">
            <w:pPr>
              <w:spacing w:after="0"/>
              <w:jc w:val="center"/>
              <w:rPr>
                <w:rFonts w:ascii="Arial" w:eastAsia="Times New Roman" w:hAnsi="Arial" w:cs="Arial"/>
                <w:b/>
                <w:bCs/>
                <w:color w:val="000000"/>
                <w:sz w:val="20"/>
                <w:szCs w:val="20"/>
                <w:lang w:eastAsia="fr-FR"/>
              </w:rPr>
            </w:pPr>
            <w:r w:rsidRPr="00F865AD">
              <w:rPr>
                <w:rFonts w:ascii="Arial" w:eastAsia="Times New Roman" w:hAnsi="Arial" w:cs="Arial"/>
                <w:b/>
                <w:bCs/>
                <w:color w:val="000000"/>
                <w:sz w:val="20"/>
                <w:szCs w:val="20"/>
                <w:lang w:eastAsia="fr-FR"/>
              </w:rPr>
              <w:t>200</w:t>
            </w:r>
          </w:p>
        </w:tc>
      </w:tr>
    </w:tbl>
    <w:p w14:paraId="74317092" w14:textId="77777777" w:rsidR="00E40F53" w:rsidRDefault="00E40F53" w:rsidP="007B0EF4">
      <w:pPr>
        <w:widowControl w:val="0"/>
        <w:spacing w:before="120" w:after="0"/>
        <w:jc w:val="both"/>
        <w:rPr>
          <w:rFonts w:ascii="Arial" w:hAnsi="Arial" w:cs="Arial"/>
          <w:sz w:val="20"/>
          <w:szCs w:val="20"/>
        </w:rPr>
      </w:pPr>
    </w:p>
    <w:p w14:paraId="6D66D7C1" w14:textId="77777777" w:rsidR="00E40F53" w:rsidRDefault="00E40F53">
      <w:pPr>
        <w:rPr>
          <w:rFonts w:ascii="Arial" w:hAnsi="Arial" w:cs="Arial"/>
          <w:sz w:val="20"/>
          <w:szCs w:val="20"/>
        </w:rPr>
      </w:pPr>
      <w:r>
        <w:rPr>
          <w:rFonts w:ascii="Arial" w:hAnsi="Arial" w:cs="Arial"/>
          <w:sz w:val="20"/>
          <w:szCs w:val="20"/>
        </w:rPr>
        <w:br w:type="page"/>
      </w:r>
    </w:p>
    <w:p w14:paraId="67422F6F" w14:textId="27B888DA" w:rsidR="007B0EF4" w:rsidRPr="007B0EF4" w:rsidRDefault="007B0EF4" w:rsidP="007B0EF4">
      <w:pPr>
        <w:widowControl w:val="0"/>
        <w:spacing w:before="120" w:after="0"/>
        <w:jc w:val="both"/>
        <w:rPr>
          <w:rFonts w:ascii="Arial" w:hAnsi="Arial" w:cs="Arial"/>
          <w:sz w:val="20"/>
          <w:szCs w:val="20"/>
        </w:rPr>
      </w:pPr>
      <w:r w:rsidRPr="007B0EF4">
        <w:rPr>
          <w:rFonts w:ascii="Arial" w:hAnsi="Arial" w:cs="Arial"/>
          <w:sz w:val="20"/>
          <w:szCs w:val="20"/>
        </w:rPr>
        <w:lastRenderedPageBreak/>
        <w:t xml:space="preserve">Les projets seront analysés par des instructeurs désignés par le Directeur général de l’Agence régionale de santé Ile-de-France selon les critères de sélection. </w:t>
      </w:r>
    </w:p>
    <w:p w14:paraId="71229621" w14:textId="77777777" w:rsidR="007B0EF4" w:rsidRPr="007B0EF4" w:rsidRDefault="007B0EF4" w:rsidP="007B0EF4">
      <w:pPr>
        <w:widowControl w:val="0"/>
        <w:spacing w:before="120" w:after="0"/>
        <w:jc w:val="both"/>
        <w:rPr>
          <w:rFonts w:ascii="Arial" w:hAnsi="Arial" w:cs="Arial"/>
          <w:sz w:val="20"/>
          <w:szCs w:val="20"/>
        </w:rPr>
      </w:pPr>
      <w:r w:rsidRPr="007B0EF4">
        <w:rPr>
          <w:rFonts w:ascii="Arial" w:hAnsi="Arial" w:cs="Arial"/>
          <w:sz w:val="20"/>
          <w:szCs w:val="20"/>
        </w:rPr>
        <w:t>Une commission de sélection sera constituée et composée des membres suivants représentant :</w:t>
      </w:r>
    </w:p>
    <w:p w14:paraId="56E663E7" w14:textId="77777777" w:rsidR="007B0EF4" w:rsidRPr="007B0EF4" w:rsidRDefault="007B0EF4" w:rsidP="00CE55CC">
      <w:pPr>
        <w:widowControl w:val="0"/>
        <w:spacing w:after="0"/>
        <w:jc w:val="both"/>
        <w:rPr>
          <w:rFonts w:ascii="Arial" w:hAnsi="Arial" w:cs="Arial"/>
          <w:sz w:val="20"/>
          <w:szCs w:val="20"/>
        </w:rPr>
      </w:pPr>
      <w:r w:rsidRPr="007B0EF4">
        <w:rPr>
          <w:rFonts w:ascii="Arial" w:hAnsi="Arial" w:cs="Arial"/>
          <w:sz w:val="20"/>
          <w:szCs w:val="20"/>
        </w:rPr>
        <w:t>- les fédérations des établissements sanitaires et médicosociaux ;</w:t>
      </w:r>
    </w:p>
    <w:p w14:paraId="5F936EC1" w14:textId="271154F2" w:rsidR="007B0EF4" w:rsidRPr="007B0EF4" w:rsidRDefault="007B0EF4" w:rsidP="00CE55CC">
      <w:pPr>
        <w:widowControl w:val="0"/>
        <w:spacing w:after="0"/>
        <w:jc w:val="both"/>
        <w:rPr>
          <w:rFonts w:ascii="Arial" w:hAnsi="Arial" w:cs="Arial"/>
          <w:sz w:val="20"/>
          <w:szCs w:val="20"/>
        </w:rPr>
      </w:pPr>
      <w:r w:rsidRPr="007B0EF4">
        <w:rPr>
          <w:rFonts w:ascii="Arial" w:hAnsi="Arial" w:cs="Arial"/>
          <w:sz w:val="20"/>
          <w:szCs w:val="20"/>
        </w:rPr>
        <w:t xml:space="preserve">- les directions de l’autonomie, de l’offre de </w:t>
      </w:r>
      <w:r w:rsidR="00CE55CC">
        <w:rPr>
          <w:rFonts w:ascii="Arial" w:hAnsi="Arial" w:cs="Arial"/>
          <w:sz w:val="20"/>
          <w:szCs w:val="20"/>
        </w:rPr>
        <w:t xml:space="preserve">soins, de la santé publique et des délégations </w:t>
      </w:r>
      <w:r w:rsidRPr="007B0EF4">
        <w:rPr>
          <w:rFonts w:ascii="Arial" w:hAnsi="Arial" w:cs="Arial"/>
          <w:sz w:val="20"/>
          <w:szCs w:val="20"/>
        </w:rPr>
        <w:t>départementa</w:t>
      </w:r>
      <w:r w:rsidR="00CE55CC">
        <w:rPr>
          <w:rFonts w:ascii="Arial" w:hAnsi="Arial" w:cs="Arial"/>
          <w:sz w:val="20"/>
          <w:szCs w:val="20"/>
        </w:rPr>
        <w:t xml:space="preserve">les </w:t>
      </w:r>
      <w:r w:rsidRPr="007B0EF4">
        <w:rPr>
          <w:rFonts w:ascii="Arial" w:hAnsi="Arial" w:cs="Arial"/>
          <w:sz w:val="20"/>
          <w:szCs w:val="20"/>
        </w:rPr>
        <w:t>de l’ARS ;</w:t>
      </w:r>
    </w:p>
    <w:p w14:paraId="360CDA26" w14:textId="3EADF51A" w:rsidR="007B0EF4" w:rsidRPr="007B0EF4" w:rsidRDefault="007B0EF4" w:rsidP="00CE55CC">
      <w:pPr>
        <w:widowControl w:val="0"/>
        <w:spacing w:after="0"/>
        <w:jc w:val="both"/>
        <w:rPr>
          <w:rFonts w:ascii="Arial" w:hAnsi="Arial" w:cs="Arial"/>
          <w:sz w:val="20"/>
          <w:szCs w:val="20"/>
        </w:rPr>
      </w:pPr>
      <w:r w:rsidRPr="007B0EF4">
        <w:rPr>
          <w:rFonts w:ascii="Arial" w:hAnsi="Arial" w:cs="Arial"/>
          <w:sz w:val="20"/>
          <w:szCs w:val="20"/>
        </w:rPr>
        <w:t xml:space="preserve">- </w:t>
      </w:r>
      <w:r w:rsidR="00C43782">
        <w:rPr>
          <w:rFonts w:ascii="Arial" w:hAnsi="Arial" w:cs="Arial"/>
          <w:sz w:val="20"/>
          <w:szCs w:val="20"/>
        </w:rPr>
        <w:t xml:space="preserve">des </w:t>
      </w:r>
      <w:r w:rsidRPr="007B0EF4">
        <w:rPr>
          <w:rFonts w:ascii="Arial" w:hAnsi="Arial" w:cs="Arial"/>
          <w:sz w:val="20"/>
          <w:szCs w:val="20"/>
        </w:rPr>
        <w:t>représentant</w:t>
      </w:r>
      <w:r w:rsidR="00C43782">
        <w:rPr>
          <w:rFonts w:ascii="Arial" w:hAnsi="Arial" w:cs="Arial"/>
          <w:sz w:val="20"/>
          <w:szCs w:val="20"/>
        </w:rPr>
        <w:t>s d</w:t>
      </w:r>
      <w:r w:rsidRPr="007B0EF4">
        <w:rPr>
          <w:rFonts w:ascii="Arial" w:hAnsi="Arial" w:cs="Arial"/>
          <w:sz w:val="20"/>
          <w:szCs w:val="20"/>
        </w:rPr>
        <w:t>es usagers ;</w:t>
      </w:r>
    </w:p>
    <w:p w14:paraId="70F2289F" w14:textId="2F20E926" w:rsidR="00CE55CC" w:rsidRDefault="00CE55CC" w:rsidP="00CE55CC">
      <w:pPr>
        <w:widowControl w:val="0"/>
        <w:spacing w:before="120" w:after="0"/>
        <w:jc w:val="both"/>
        <w:rPr>
          <w:rFonts w:ascii="Arial" w:hAnsi="Arial" w:cs="Arial"/>
          <w:sz w:val="20"/>
          <w:szCs w:val="20"/>
        </w:rPr>
      </w:pPr>
      <w:r>
        <w:rPr>
          <w:rFonts w:ascii="Arial" w:hAnsi="Arial" w:cs="Arial"/>
          <w:sz w:val="20"/>
          <w:szCs w:val="20"/>
        </w:rPr>
        <w:t>La commission pourra solliciter l’expertise de médecins de centres d</w:t>
      </w:r>
      <w:r w:rsidRPr="007B0EF4">
        <w:rPr>
          <w:rFonts w:ascii="Arial" w:hAnsi="Arial" w:cs="Arial"/>
          <w:sz w:val="20"/>
          <w:szCs w:val="20"/>
        </w:rPr>
        <w:t>édiés en soins somatiques déjà déployés</w:t>
      </w:r>
      <w:r>
        <w:rPr>
          <w:rFonts w:ascii="Arial" w:hAnsi="Arial" w:cs="Arial"/>
          <w:sz w:val="20"/>
          <w:szCs w:val="20"/>
        </w:rPr>
        <w:t>.</w:t>
      </w:r>
    </w:p>
    <w:p w14:paraId="447BF564" w14:textId="77777777" w:rsidR="007B0EF4" w:rsidRDefault="007B0EF4" w:rsidP="007B0EF4">
      <w:pPr>
        <w:widowControl w:val="0"/>
        <w:spacing w:before="120" w:after="0"/>
        <w:jc w:val="both"/>
        <w:rPr>
          <w:rFonts w:ascii="Arial" w:eastAsia="Times New Roman" w:hAnsi="Arial" w:cs="Arial"/>
          <w:bCs/>
          <w:sz w:val="20"/>
          <w:szCs w:val="20"/>
          <w:lang w:eastAsia="fr-FR"/>
        </w:rPr>
      </w:pPr>
      <w:r w:rsidRPr="007B0EF4">
        <w:rPr>
          <w:rFonts w:ascii="Arial" w:eastAsia="Times New Roman" w:hAnsi="Arial" w:cs="Arial"/>
          <w:bCs/>
          <w:sz w:val="20"/>
          <w:szCs w:val="20"/>
          <w:lang w:eastAsia="fr-FR"/>
        </w:rPr>
        <w:t xml:space="preserve">Les instructeurs établiront un compte-rendu d’instruction motivé sur chacun des projets et proposeront à la demande du président de la commission de sélection, un classement selon les critères de sélection figurant dans la grille ci-dessus. Les projets seront examinés et classés par la commission d’information et de sélection d’appel à candidatures. </w:t>
      </w:r>
    </w:p>
    <w:p w14:paraId="6281C914" w14:textId="77777777" w:rsidR="007B0EF4" w:rsidRPr="007B0EF4" w:rsidRDefault="007B0EF4" w:rsidP="007B0EF4">
      <w:pPr>
        <w:widowControl w:val="0"/>
        <w:spacing w:before="120" w:after="0"/>
        <w:jc w:val="both"/>
        <w:rPr>
          <w:rFonts w:ascii="Arial" w:eastAsia="Times New Roman" w:hAnsi="Arial" w:cs="Arial"/>
          <w:bCs/>
          <w:sz w:val="20"/>
          <w:szCs w:val="20"/>
          <w:lang w:eastAsia="fr-FR"/>
        </w:rPr>
      </w:pPr>
      <w:r w:rsidRPr="007B0EF4">
        <w:rPr>
          <w:rFonts w:ascii="Arial" w:eastAsia="Times New Roman" w:hAnsi="Arial" w:cs="Arial"/>
          <w:bCs/>
          <w:sz w:val="20"/>
          <w:szCs w:val="20"/>
          <w:lang w:eastAsia="fr-FR"/>
        </w:rPr>
        <w:t>La décision d’autorisation sera publiée selon les mêmes modalités et notifiée à l’ensemble des candidats.</w:t>
      </w:r>
    </w:p>
    <w:p w14:paraId="280BF69C" w14:textId="77777777" w:rsidR="007B0EF4" w:rsidRPr="007B0EF4" w:rsidRDefault="007B0EF4" w:rsidP="007B0EF4">
      <w:pPr>
        <w:widowControl w:val="0"/>
        <w:spacing w:before="120" w:after="0"/>
        <w:jc w:val="both"/>
        <w:rPr>
          <w:rFonts w:ascii="Arial" w:eastAsia="Times New Roman" w:hAnsi="Arial" w:cs="Arial"/>
          <w:bCs/>
          <w:sz w:val="20"/>
          <w:szCs w:val="20"/>
          <w:lang w:eastAsia="fr-FR"/>
        </w:rPr>
      </w:pPr>
      <w:r w:rsidRPr="007B0EF4">
        <w:rPr>
          <w:rFonts w:ascii="Arial" w:eastAsia="Times New Roman" w:hAnsi="Arial" w:cs="Arial"/>
          <w:sz w:val="20"/>
          <w:szCs w:val="20"/>
          <w:lang w:eastAsia="fr-FR"/>
        </w:rPr>
        <w:t>En application de l’article R 313-6 du CASF, les décisions de refus préalable de projets seront notifiées dans un délai de huit jours suivant la réunion de la commission.</w:t>
      </w:r>
    </w:p>
    <w:p w14:paraId="1FE53DA7" w14:textId="77777777" w:rsidR="00F865AD" w:rsidRPr="00F865AD" w:rsidRDefault="00F865AD" w:rsidP="004446F8">
      <w:pPr>
        <w:widowControl w:val="0"/>
        <w:spacing w:after="0"/>
        <w:jc w:val="both"/>
        <w:rPr>
          <w:rFonts w:ascii="Arial" w:eastAsia="Times New Roman" w:hAnsi="Arial" w:cs="Arial"/>
          <w:bCs/>
          <w:sz w:val="20"/>
          <w:szCs w:val="20"/>
          <w:lang w:eastAsia="fr-FR"/>
        </w:rPr>
      </w:pPr>
    </w:p>
    <w:p w14:paraId="73AEBCA2" w14:textId="77777777" w:rsidR="001E73AF" w:rsidRPr="00F865AD" w:rsidRDefault="001E73AF" w:rsidP="004446F8">
      <w:pPr>
        <w:widowControl w:val="0"/>
        <w:spacing w:after="0"/>
        <w:jc w:val="both"/>
        <w:rPr>
          <w:rFonts w:ascii="Arial" w:eastAsia="Times New Roman" w:hAnsi="Arial" w:cs="Arial"/>
          <w:bCs/>
          <w:sz w:val="20"/>
          <w:szCs w:val="20"/>
          <w:lang w:eastAsia="fr-FR"/>
        </w:rPr>
      </w:pPr>
    </w:p>
    <w:p w14:paraId="7A169D37" w14:textId="492912EC" w:rsidR="00F701E0" w:rsidRPr="00B32C34" w:rsidRDefault="00F701E0" w:rsidP="00B32C34">
      <w:pPr>
        <w:pStyle w:val="Paragraphedeliste"/>
        <w:widowControl w:val="0"/>
        <w:numPr>
          <w:ilvl w:val="0"/>
          <w:numId w:val="27"/>
        </w:numPr>
        <w:spacing w:line="276" w:lineRule="auto"/>
        <w:jc w:val="both"/>
        <w:outlineLvl w:val="0"/>
        <w:rPr>
          <w:b/>
          <w:color w:val="1F497D" w:themeColor="text2"/>
          <w:u w:val="single"/>
        </w:rPr>
      </w:pPr>
      <w:bookmarkStart w:id="3" w:name="_Toc490144208"/>
      <w:r w:rsidRPr="004446F8">
        <w:rPr>
          <w:b/>
          <w:color w:val="1F497D" w:themeColor="text2"/>
          <w:u w:val="single"/>
        </w:rPr>
        <w:t>MODALITES DE DEPOT DES DOSSIERS DE CANDIDATURES</w:t>
      </w:r>
      <w:bookmarkEnd w:id="3"/>
    </w:p>
    <w:p w14:paraId="4964AAED" w14:textId="77777777" w:rsidR="00F701E0" w:rsidRPr="007B0EF4" w:rsidRDefault="00F701E0" w:rsidP="00A3468C">
      <w:pPr>
        <w:spacing w:before="120" w:after="0"/>
        <w:jc w:val="both"/>
        <w:rPr>
          <w:rFonts w:ascii="Arial" w:eastAsia="Times New Roman" w:hAnsi="Arial" w:cs="Arial"/>
          <w:sz w:val="20"/>
          <w:szCs w:val="20"/>
          <w:lang w:eastAsia="fr-FR"/>
        </w:rPr>
      </w:pPr>
      <w:r w:rsidRPr="007B0EF4">
        <w:rPr>
          <w:rFonts w:ascii="Arial" w:eastAsia="Times New Roman" w:hAnsi="Arial" w:cs="Arial"/>
          <w:sz w:val="20"/>
          <w:szCs w:val="20"/>
          <w:lang w:eastAsia="fr-FR"/>
        </w:rPr>
        <w:t xml:space="preserve">Chaque candidat devra adresser, en une seule fois, un dossier de candidature complet selon l’une des modalités suivantes : </w:t>
      </w:r>
    </w:p>
    <w:p w14:paraId="6FA93C8A" w14:textId="6E6426B2" w:rsidR="00F701E0" w:rsidRPr="007B0EF4" w:rsidRDefault="00F701E0" w:rsidP="00A3468C">
      <w:pPr>
        <w:widowControl w:val="0"/>
        <w:numPr>
          <w:ilvl w:val="0"/>
          <w:numId w:val="8"/>
        </w:numPr>
        <w:spacing w:before="120" w:after="0"/>
        <w:jc w:val="both"/>
        <w:rPr>
          <w:rFonts w:ascii="Arial" w:eastAsia="Times New Roman" w:hAnsi="Arial" w:cs="Arial"/>
          <w:b/>
          <w:bCs/>
          <w:sz w:val="20"/>
          <w:szCs w:val="20"/>
          <w:u w:val="single"/>
          <w:lang w:eastAsia="fr-FR"/>
        </w:rPr>
      </w:pPr>
      <w:r w:rsidRPr="007B0EF4">
        <w:rPr>
          <w:rFonts w:ascii="Arial" w:eastAsia="Times New Roman" w:hAnsi="Arial" w:cs="Arial"/>
          <w:b/>
          <w:bCs/>
          <w:sz w:val="20"/>
          <w:szCs w:val="20"/>
          <w:lang w:eastAsia="fr-FR"/>
        </w:rPr>
        <w:t>Dépôt en main propre</w:t>
      </w:r>
      <w:r w:rsidRPr="007B0EF4">
        <w:rPr>
          <w:rFonts w:ascii="Arial" w:eastAsia="Times New Roman" w:hAnsi="Arial" w:cs="Arial"/>
          <w:bCs/>
          <w:sz w:val="20"/>
          <w:szCs w:val="20"/>
          <w:lang w:eastAsia="fr-FR"/>
        </w:rPr>
        <w:t>, contre avis de réception</w:t>
      </w:r>
      <w:r w:rsidR="00245585" w:rsidRPr="007B0EF4">
        <w:rPr>
          <w:rFonts w:ascii="Arial" w:eastAsia="Times New Roman" w:hAnsi="Arial" w:cs="Arial"/>
          <w:bCs/>
          <w:sz w:val="20"/>
          <w:szCs w:val="20"/>
          <w:lang w:eastAsia="fr-FR"/>
        </w:rPr>
        <w:t xml:space="preserve">, </w:t>
      </w:r>
      <w:r w:rsidRPr="007B0EF4">
        <w:rPr>
          <w:rFonts w:ascii="Arial" w:eastAsia="Times New Roman" w:hAnsi="Arial" w:cs="Arial"/>
          <w:bCs/>
          <w:sz w:val="20"/>
          <w:szCs w:val="20"/>
          <w:lang w:eastAsia="fr-FR"/>
        </w:rPr>
        <w:t>à l’adresse ci-dessous, les jours ouvrés d</w:t>
      </w:r>
      <w:r w:rsidR="009D5BA0" w:rsidRPr="007B0EF4">
        <w:rPr>
          <w:rFonts w:ascii="Arial" w:eastAsia="Times New Roman" w:hAnsi="Arial" w:cs="Arial"/>
          <w:bCs/>
          <w:sz w:val="20"/>
          <w:szCs w:val="20"/>
          <w:lang w:eastAsia="fr-FR"/>
        </w:rPr>
        <w:t>e 10h00 à 12h00 et de 14h00 à 18</w:t>
      </w:r>
      <w:r w:rsidRPr="007B0EF4">
        <w:rPr>
          <w:rFonts w:ascii="Arial" w:eastAsia="Times New Roman" w:hAnsi="Arial" w:cs="Arial"/>
          <w:bCs/>
          <w:sz w:val="20"/>
          <w:szCs w:val="20"/>
          <w:lang w:eastAsia="fr-FR"/>
        </w:rPr>
        <w:t>h00 :</w:t>
      </w:r>
    </w:p>
    <w:p w14:paraId="4A84746A" w14:textId="77777777" w:rsidR="00F701E0" w:rsidRPr="007B0EF4" w:rsidRDefault="00F701E0" w:rsidP="004446F8">
      <w:pPr>
        <w:widowControl w:val="0"/>
        <w:spacing w:after="0"/>
        <w:ind w:left="1494"/>
        <w:jc w:val="both"/>
        <w:rPr>
          <w:rFonts w:ascii="Arial" w:eastAsia="Times New Roman" w:hAnsi="Arial" w:cs="Arial"/>
          <w:b/>
          <w:bCs/>
          <w:sz w:val="20"/>
          <w:szCs w:val="20"/>
          <w:u w:val="single"/>
          <w:lang w:eastAsia="fr-FR"/>
        </w:rPr>
      </w:pPr>
    </w:p>
    <w:p w14:paraId="5672F121" w14:textId="54E95037" w:rsidR="009979EF" w:rsidRPr="007B0EF4" w:rsidRDefault="009979EF" w:rsidP="004446F8">
      <w:pPr>
        <w:widowControl w:val="0"/>
        <w:spacing w:after="0"/>
        <w:jc w:val="center"/>
        <w:rPr>
          <w:rFonts w:ascii="Arial" w:eastAsia="Times New Roman" w:hAnsi="Arial" w:cs="Arial"/>
          <w:bCs/>
          <w:sz w:val="20"/>
          <w:szCs w:val="20"/>
          <w:lang w:val="x-none" w:eastAsia="x-none"/>
        </w:rPr>
      </w:pPr>
      <w:r w:rsidRPr="007B0EF4">
        <w:rPr>
          <w:rFonts w:ascii="Arial" w:eastAsia="Times New Roman" w:hAnsi="Arial" w:cs="Arial"/>
          <w:b/>
          <w:bCs/>
          <w:sz w:val="20"/>
          <w:szCs w:val="20"/>
          <w:lang w:val="x-none" w:eastAsia="x-none"/>
        </w:rPr>
        <w:t xml:space="preserve">Agence </w:t>
      </w:r>
      <w:r w:rsidR="009D5BA0" w:rsidRPr="007B0EF4">
        <w:rPr>
          <w:rFonts w:ascii="Arial" w:eastAsia="Times New Roman" w:hAnsi="Arial" w:cs="Arial"/>
          <w:b/>
          <w:bCs/>
          <w:sz w:val="20"/>
          <w:szCs w:val="20"/>
          <w:lang w:val="x-none" w:eastAsia="x-none"/>
        </w:rPr>
        <w:t xml:space="preserve">régionale </w:t>
      </w:r>
      <w:r w:rsidR="009D5BA0" w:rsidRPr="00530325">
        <w:rPr>
          <w:rFonts w:ascii="Arial" w:eastAsia="Times New Roman" w:hAnsi="Arial" w:cs="Arial"/>
          <w:b/>
          <w:bCs/>
          <w:sz w:val="20"/>
          <w:szCs w:val="20"/>
          <w:lang w:val="x-none" w:eastAsia="x-none"/>
        </w:rPr>
        <w:t xml:space="preserve">de </w:t>
      </w:r>
      <w:r w:rsidR="00530325" w:rsidRPr="00530325">
        <w:rPr>
          <w:rFonts w:ascii="Arial" w:eastAsia="Times New Roman" w:hAnsi="Arial" w:cs="Arial"/>
          <w:b/>
          <w:bCs/>
          <w:sz w:val="20"/>
          <w:szCs w:val="20"/>
          <w:lang w:eastAsia="x-none"/>
        </w:rPr>
        <w:t>s</w:t>
      </w:r>
      <w:proofErr w:type="spellStart"/>
      <w:r w:rsidRPr="00530325">
        <w:rPr>
          <w:rFonts w:ascii="Arial" w:eastAsia="Times New Roman" w:hAnsi="Arial" w:cs="Arial"/>
          <w:b/>
          <w:bCs/>
          <w:sz w:val="20"/>
          <w:szCs w:val="20"/>
          <w:lang w:val="x-none" w:eastAsia="x-none"/>
        </w:rPr>
        <w:t>anté</w:t>
      </w:r>
      <w:proofErr w:type="spellEnd"/>
      <w:r w:rsidRPr="007B0EF4">
        <w:rPr>
          <w:rFonts w:ascii="Arial" w:eastAsia="Times New Roman" w:hAnsi="Arial" w:cs="Arial"/>
          <w:b/>
          <w:bCs/>
          <w:sz w:val="20"/>
          <w:szCs w:val="20"/>
          <w:lang w:val="x-none" w:eastAsia="x-none"/>
        </w:rPr>
        <w:t xml:space="preserve"> Ile-de-France</w:t>
      </w:r>
    </w:p>
    <w:p w14:paraId="12996B0A" w14:textId="77777777" w:rsidR="009979EF" w:rsidRPr="007B0EF4" w:rsidRDefault="009979EF" w:rsidP="004446F8">
      <w:pPr>
        <w:widowControl w:val="0"/>
        <w:spacing w:after="0"/>
        <w:jc w:val="center"/>
        <w:rPr>
          <w:rFonts w:ascii="Arial" w:eastAsia="Times New Roman" w:hAnsi="Arial" w:cs="Arial"/>
          <w:bCs/>
          <w:sz w:val="20"/>
          <w:szCs w:val="20"/>
          <w:lang w:eastAsia="x-none"/>
        </w:rPr>
      </w:pPr>
      <w:r w:rsidRPr="007B0EF4">
        <w:rPr>
          <w:rFonts w:ascii="Arial" w:eastAsia="Times New Roman" w:hAnsi="Arial" w:cs="Arial"/>
          <w:bCs/>
          <w:sz w:val="20"/>
          <w:szCs w:val="20"/>
          <w:lang w:val="x-none" w:eastAsia="x-none"/>
        </w:rPr>
        <w:t xml:space="preserve">Millénaire 2 – </w:t>
      </w:r>
      <w:r w:rsidRPr="007B0EF4">
        <w:rPr>
          <w:rFonts w:ascii="Arial" w:eastAsia="Times New Roman" w:hAnsi="Arial" w:cs="Arial"/>
          <w:bCs/>
          <w:sz w:val="20"/>
          <w:szCs w:val="20"/>
          <w:lang w:eastAsia="x-none"/>
        </w:rPr>
        <w:t>Direction de l’Autonomie</w:t>
      </w:r>
    </w:p>
    <w:p w14:paraId="22AC0F43" w14:textId="022ED003" w:rsidR="009979EF" w:rsidRPr="007B0EF4" w:rsidRDefault="009979EF" w:rsidP="004446F8">
      <w:pPr>
        <w:widowControl w:val="0"/>
        <w:spacing w:after="0"/>
        <w:jc w:val="center"/>
        <w:rPr>
          <w:rFonts w:ascii="Arial" w:eastAsia="Times New Roman" w:hAnsi="Arial" w:cs="Arial"/>
          <w:bCs/>
          <w:sz w:val="20"/>
          <w:szCs w:val="20"/>
          <w:lang w:eastAsia="x-none"/>
        </w:rPr>
      </w:pPr>
      <w:r w:rsidRPr="007B0EF4">
        <w:rPr>
          <w:rFonts w:ascii="Arial" w:eastAsia="Times New Roman" w:hAnsi="Arial" w:cs="Arial"/>
          <w:bCs/>
          <w:sz w:val="20"/>
          <w:szCs w:val="20"/>
          <w:lang w:val="x-none" w:eastAsia="x-none"/>
        </w:rPr>
        <w:t xml:space="preserve">Secrétariat des appels à projets </w:t>
      </w:r>
    </w:p>
    <w:p w14:paraId="48BDB903" w14:textId="5BE8ED32" w:rsidR="009979EF" w:rsidRPr="007B0EF4" w:rsidRDefault="005A148F" w:rsidP="004446F8">
      <w:pPr>
        <w:widowControl w:val="0"/>
        <w:spacing w:after="0"/>
        <w:jc w:val="center"/>
        <w:rPr>
          <w:rFonts w:ascii="Arial" w:eastAsia="Times New Roman" w:hAnsi="Arial" w:cs="Arial"/>
          <w:bCs/>
          <w:sz w:val="20"/>
          <w:szCs w:val="20"/>
          <w:lang w:val="x-none" w:eastAsia="x-none"/>
        </w:rPr>
      </w:pPr>
      <w:r w:rsidRPr="007B0EF4">
        <w:rPr>
          <w:rFonts w:ascii="Arial" w:eastAsia="Times New Roman" w:hAnsi="Arial" w:cs="Arial"/>
          <w:bCs/>
          <w:sz w:val="20"/>
          <w:szCs w:val="20"/>
          <w:lang w:val="x-none" w:eastAsia="x-none"/>
        </w:rPr>
        <w:t xml:space="preserve">35 rue de la </w:t>
      </w:r>
      <w:r w:rsidRPr="007B0EF4">
        <w:rPr>
          <w:rFonts w:ascii="Arial" w:eastAsia="Times New Roman" w:hAnsi="Arial" w:cs="Arial"/>
          <w:bCs/>
          <w:sz w:val="20"/>
          <w:szCs w:val="20"/>
          <w:lang w:eastAsia="x-none"/>
        </w:rPr>
        <w:t>G</w:t>
      </w:r>
      <w:r w:rsidR="009979EF" w:rsidRPr="007B0EF4">
        <w:rPr>
          <w:rFonts w:ascii="Arial" w:eastAsia="Times New Roman" w:hAnsi="Arial" w:cs="Arial"/>
          <w:bCs/>
          <w:sz w:val="20"/>
          <w:szCs w:val="20"/>
          <w:lang w:val="x-none" w:eastAsia="x-none"/>
        </w:rPr>
        <w:t>are</w:t>
      </w:r>
    </w:p>
    <w:p w14:paraId="316F8E71" w14:textId="77777777" w:rsidR="009979EF" w:rsidRPr="007B0EF4" w:rsidRDefault="009979EF" w:rsidP="005A148F">
      <w:pPr>
        <w:widowControl w:val="0"/>
        <w:spacing w:after="0"/>
        <w:jc w:val="center"/>
        <w:rPr>
          <w:rFonts w:ascii="Arial" w:eastAsia="Times New Roman" w:hAnsi="Arial" w:cs="Arial"/>
          <w:bCs/>
          <w:sz w:val="20"/>
          <w:szCs w:val="20"/>
          <w:lang w:eastAsia="x-none"/>
        </w:rPr>
      </w:pPr>
      <w:r w:rsidRPr="007B0EF4">
        <w:rPr>
          <w:rFonts w:ascii="Arial" w:eastAsia="Times New Roman" w:hAnsi="Arial" w:cs="Arial"/>
          <w:bCs/>
          <w:sz w:val="20"/>
          <w:szCs w:val="20"/>
          <w:lang w:val="x-none" w:eastAsia="x-none"/>
        </w:rPr>
        <w:t>75935 Paris Cedex 19</w:t>
      </w:r>
    </w:p>
    <w:p w14:paraId="7FCF5A7A" w14:textId="574C3C74" w:rsidR="00F701E0" w:rsidRPr="007B0EF4" w:rsidRDefault="00F701E0" w:rsidP="00B32C34">
      <w:pPr>
        <w:widowControl w:val="0"/>
        <w:numPr>
          <w:ilvl w:val="0"/>
          <w:numId w:val="8"/>
        </w:numPr>
        <w:spacing w:before="120" w:after="0"/>
        <w:jc w:val="both"/>
        <w:rPr>
          <w:rFonts w:ascii="Arial" w:eastAsia="Times New Roman" w:hAnsi="Arial" w:cs="Arial"/>
          <w:b/>
          <w:bCs/>
          <w:sz w:val="20"/>
          <w:szCs w:val="20"/>
          <w:u w:val="single"/>
          <w:lang w:eastAsia="fr-FR"/>
        </w:rPr>
      </w:pPr>
      <w:r w:rsidRPr="007B0EF4">
        <w:rPr>
          <w:rFonts w:ascii="Arial" w:eastAsia="Times New Roman" w:hAnsi="Arial" w:cs="Arial"/>
          <w:b/>
          <w:bCs/>
          <w:sz w:val="20"/>
          <w:szCs w:val="20"/>
          <w:lang w:eastAsia="fr-FR"/>
        </w:rPr>
        <w:t>Envoi par voie postale</w:t>
      </w:r>
      <w:r w:rsidRPr="007B0EF4">
        <w:rPr>
          <w:rFonts w:ascii="Arial" w:eastAsia="Times New Roman" w:hAnsi="Arial" w:cs="Arial"/>
          <w:bCs/>
          <w:sz w:val="20"/>
          <w:szCs w:val="20"/>
          <w:lang w:eastAsia="fr-FR"/>
        </w:rPr>
        <w:t xml:space="preserve"> à l’adresse susmentionnée</w:t>
      </w:r>
      <w:r w:rsidR="002C0122" w:rsidRPr="007B0EF4">
        <w:rPr>
          <w:rFonts w:ascii="Arial" w:eastAsia="Times New Roman" w:hAnsi="Arial" w:cs="Arial"/>
          <w:bCs/>
          <w:sz w:val="20"/>
          <w:szCs w:val="20"/>
          <w:lang w:eastAsia="fr-FR"/>
        </w:rPr>
        <w:t xml:space="preserve"> en recommandé avec accusé de réception</w:t>
      </w:r>
      <w:r w:rsidR="009A4928" w:rsidRPr="007B0EF4">
        <w:rPr>
          <w:rFonts w:ascii="Arial" w:eastAsia="Times New Roman" w:hAnsi="Arial" w:cs="Arial"/>
          <w:bCs/>
          <w:sz w:val="20"/>
          <w:szCs w:val="20"/>
          <w:lang w:eastAsia="fr-FR"/>
        </w:rPr>
        <w:t xml:space="preserve"> </w:t>
      </w:r>
      <w:r w:rsidR="006B7CA9" w:rsidRPr="007B0EF4">
        <w:rPr>
          <w:rFonts w:ascii="Arial" w:eastAsia="Times New Roman" w:hAnsi="Arial" w:cs="Arial"/>
          <w:bCs/>
          <w:sz w:val="20"/>
          <w:szCs w:val="20"/>
          <w:lang w:eastAsia="fr-FR"/>
        </w:rPr>
        <w:t>(</w:t>
      </w:r>
      <w:r w:rsidR="009A4928" w:rsidRPr="007B0EF4">
        <w:rPr>
          <w:rFonts w:ascii="Arial" w:eastAsia="Times New Roman" w:hAnsi="Arial" w:cs="Arial"/>
          <w:bCs/>
          <w:sz w:val="20"/>
          <w:szCs w:val="20"/>
          <w:lang w:eastAsia="fr-FR"/>
        </w:rPr>
        <w:t>avis de réception faisant foi et non pas avis de dépôt)</w:t>
      </w:r>
      <w:r w:rsidRPr="007B0EF4">
        <w:rPr>
          <w:rFonts w:ascii="Arial" w:eastAsia="Times New Roman" w:hAnsi="Arial" w:cs="Arial"/>
          <w:bCs/>
          <w:sz w:val="20"/>
          <w:szCs w:val="20"/>
          <w:lang w:eastAsia="fr-FR"/>
        </w:rPr>
        <w:t>.</w:t>
      </w:r>
    </w:p>
    <w:p w14:paraId="3150A2B3" w14:textId="77777777" w:rsidR="00F701E0" w:rsidRPr="007B0EF4" w:rsidRDefault="00F701E0" w:rsidP="00B32C34">
      <w:pPr>
        <w:widowControl w:val="0"/>
        <w:spacing w:before="120" w:after="0"/>
        <w:jc w:val="both"/>
        <w:rPr>
          <w:rFonts w:ascii="Arial" w:eastAsia="Times New Roman" w:hAnsi="Arial" w:cs="Arial"/>
          <w:bCs/>
          <w:sz w:val="20"/>
          <w:szCs w:val="20"/>
          <w:lang w:eastAsia="fr-FR"/>
        </w:rPr>
      </w:pPr>
      <w:r w:rsidRPr="007B0EF4">
        <w:rPr>
          <w:rFonts w:ascii="Arial" w:eastAsia="Times New Roman" w:hAnsi="Arial" w:cs="Arial"/>
          <w:bCs/>
          <w:sz w:val="20"/>
          <w:szCs w:val="20"/>
          <w:lang w:eastAsia="fr-FR"/>
        </w:rPr>
        <w:t>Le dossier devra être constitué de :</w:t>
      </w:r>
    </w:p>
    <w:p w14:paraId="7D7E8B95" w14:textId="77777777" w:rsidR="00F701E0" w:rsidRPr="007B0EF4" w:rsidRDefault="00F701E0" w:rsidP="00007C48">
      <w:pPr>
        <w:widowControl w:val="0"/>
        <w:numPr>
          <w:ilvl w:val="0"/>
          <w:numId w:val="3"/>
        </w:numPr>
        <w:spacing w:after="0"/>
        <w:jc w:val="both"/>
        <w:rPr>
          <w:rFonts w:ascii="Arial" w:eastAsia="Times New Roman" w:hAnsi="Arial" w:cs="Arial"/>
          <w:bCs/>
          <w:sz w:val="20"/>
          <w:szCs w:val="20"/>
          <w:lang w:eastAsia="fr-FR"/>
        </w:rPr>
      </w:pPr>
      <w:r w:rsidRPr="007B0EF4">
        <w:rPr>
          <w:rFonts w:ascii="Arial" w:eastAsia="Times New Roman" w:hAnsi="Arial" w:cs="Arial"/>
          <w:bCs/>
          <w:sz w:val="20"/>
          <w:szCs w:val="20"/>
          <w:lang w:eastAsia="fr-FR"/>
        </w:rPr>
        <w:t>3 exemplaires en version « papier »,</w:t>
      </w:r>
    </w:p>
    <w:p w14:paraId="7ABDDC2B" w14:textId="77777777" w:rsidR="00F701E0" w:rsidRPr="007B0EF4" w:rsidRDefault="00F701E0" w:rsidP="00007C48">
      <w:pPr>
        <w:widowControl w:val="0"/>
        <w:numPr>
          <w:ilvl w:val="0"/>
          <w:numId w:val="3"/>
        </w:numPr>
        <w:spacing w:after="0"/>
        <w:jc w:val="both"/>
        <w:rPr>
          <w:rFonts w:ascii="Arial" w:eastAsia="Times New Roman" w:hAnsi="Arial" w:cs="Arial"/>
          <w:bCs/>
          <w:sz w:val="20"/>
          <w:szCs w:val="20"/>
          <w:lang w:eastAsia="fr-FR"/>
        </w:rPr>
      </w:pPr>
      <w:r w:rsidRPr="007B0EF4">
        <w:rPr>
          <w:rFonts w:ascii="Arial" w:eastAsia="Times New Roman" w:hAnsi="Arial" w:cs="Arial"/>
          <w:bCs/>
          <w:sz w:val="20"/>
          <w:szCs w:val="20"/>
          <w:lang w:eastAsia="fr-FR"/>
        </w:rPr>
        <w:t xml:space="preserve">1 exemplaire en version dématérialisée (clé USB). </w:t>
      </w:r>
    </w:p>
    <w:p w14:paraId="03C7EAA9" w14:textId="62993F36" w:rsidR="00F701E0" w:rsidRPr="007B0EF4" w:rsidRDefault="00F701E0" w:rsidP="00B32C34">
      <w:pPr>
        <w:widowControl w:val="0"/>
        <w:tabs>
          <w:tab w:val="left" w:pos="1418"/>
        </w:tabs>
        <w:spacing w:before="120" w:after="0"/>
        <w:jc w:val="both"/>
        <w:rPr>
          <w:rFonts w:ascii="Arial" w:eastAsia="Times New Roman" w:hAnsi="Arial" w:cs="Arial"/>
          <w:bCs/>
          <w:sz w:val="20"/>
          <w:szCs w:val="20"/>
          <w:lang w:eastAsia="fr-FR"/>
        </w:rPr>
      </w:pPr>
      <w:r w:rsidRPr="007B0EF4">
        <w:rPr>
          <w:rFonts w:ascii="Arial" w:eastAsia="Times New Roman" w:hAnsi="Arial" w:cs="Arial"/>
          <w:bCs/>
          <w:sz w:val="20"/>
          <w:szCs w:val="20"/>
          <w:lang w:eastAsia="fr-FR"/>
        </w:rPr>
        <w:t>Qu'il soit envoyé ou déposé, le dossier de candidature sera dans une envelop</w:t>
      </w:r>
      <w:r w:rsidR="005A148F" w:rsidRPr="007B0EF4">
        <w:rPr>
          <w:rFonts w:ascii="Arial" w:eastAsia="Times New Roman" w:hAnsi="Arial" w:cs="Arial"/>
          <w:bCs/>
          <w:sz w:val="20"/>
          <w:szCs w:val="20"/>
          <w:lang w:eastAsia="fr-FR"/>
        </w:rPr>
        <w:t>pe cachetée portant la mention « </w:t>
      </w:r>
      <w:r w:rsidRPr="007B0EF4">
        <w:rPr>
          <w:rFonts w:ascii="Arial" w:eastAsia="Times New Roman" w:hAnsi="Arial" w:cs="Arial"/>
          <w:bCs/>
          <w:sz w:val="20"/>
          <w:szCs w:val="20"/>
          <w:lang w:eastAsia="fr-FR"/>
        </w:rPr>
        <w:t>NE PAS OUVRIR</w:t>
      </w:r>
      <w:r w:rsidR="005A148F" w:rsidRPr="007B0EF4">
        <w:rPr>
          <w:rFonts w:ascii="Arial" w:eastAsia="Times New Roman" w:hAnsi="Arial" w:cs="Arial"/>
          <w:bCs/>
          <w:sz w:val="20"/>
          <w:szCs w:val="20"/>
          <w:lang w:eastAsia="fr-FR"/>
        </w:rPr>
        <w:t xml:space="preserve"> » </w:t>
      </w:r>
      <w:r w:rsidRPr="007B0EF4">
        <w:rPr>
          <w:rFonts w:ascii="Arial" w:eastAsia="Times New Roman" w:hAnsi="Arial" w:cs="Arial"/>
          <w:bCs/>
          <w:sz w:val="20"/>
          <w:szCs w:val="20"/>
          <w:lang w:eastAsia="fr-FR"/>
        </w:rPr>
        <w:t xml:space="preserve">et </w:t>
      </w:r>
      <w:r w:rsidR="005A148F" w:rsidRPr="007B0EF4">
        <w:rPr>
          <w:rFonts w:ascii="Arial" w:eastAsia="Times New Roman" w:hAnsi="Arial" w:cs="Arial"/>
          <w:sz w:val="20"/>
          <w:szCs w:val="20"/>
          <w:lang w:eastAsia="fr-FR"/>
        </w:rPr>
        <w:t>« </w:t>
      </w:r>
      <w:r w:rsidR="00723EE8" w:rsidRPr="007B0EF4">
        <w:rPr>
          <w:rFonts w:ascii="Arial" w:eastAsia="Times New Roman" w:hAnsi="Arial" w:cs="Arial"/>
          <w:iCs/>
          <w:sz w:val="20"/>
          <w:szCs w:val="20"/>
          <w:lang w:eastAsia="fr-FR"/>
        </w:rPr>
        <w:t xml:space="preserve">AAP </w:t>
      </w:r>
      <w:r w:rsidR="005A148F" w:rsidRPr="007B0EF4">
        <w:rPr>
          <w:rFonts w:ascii="Arial" w:eastAsia="Times New Roman" w:hAnsi="Arial" w:cs="Arial"/>
          <w:iCs/>
          <w:sz w:val="20"/>
          <w:szCs w:val="20"/>
          <w:lang w:eastAsia="fr-FR"/>
        </w:rPr>
        <w:t xml:space="preserve">ACCES AUX SOINS » </w:t>
      </w:r>
      <w:r w:rsidRPr="007B0EF4">
        <w:rPr>
          <w:rFonts w:ascii="Arial" w:eastAsia="Times New Roman" w:hAnsi="Arial" w:cs="Arial"/>
          <w:bCs/>
          <w:sz w:val="20"/>
          <w:szCs w:val="20"/>
          <w:lang w:eastAsia="fr-FR"/>
        </w:rPr>
        <w:t xml:space="preserve"> qui comprendra deux sous enveloppes :</w:t>
      </w:r>
    </w:p>
    <w:p w14:paraId="422B09BA" w14:textId="693DD524" w:rsidR="00F701E0" w:rsidRPr="007B0EF4" w:rsidRDefault="00F701E0" w:rsidP="00B32C34">
      <w:pPr>
        <w:widowControl w:val="0"/>
        <w:numPr>
          <w:ilvl w:val="0"/>
          <w:numId w:val="8"/>
        </w:numPr>
        <w:tabs>
          <w:tab w:val="left" w:pos="1418"/>
        </w:tabs>
        <w:spacing w:before="120" w:after="0"/>
        <w:jc w:val="both"/>
        <w:rPr>
          <w:rFonts w:ascii="Arial" w:eastAsia="Times New Roman" w:hAnsi="Arial" w:cs="Arial"/>
          <w:bCs/>
          <w:i/>
          <w:iCs/>
          <w:sz w:val="20"/>
          <w:szCs w:val="20"/>
          <w:lang w:eastAsia="fr-FR"/>
        </w:rPr>
      </w:pPr>
      <w:r w:rsidRPr="007B0EF4">
        <w:rPr>
          <w:rFonts w:ascii="Arial" w:eastAsia="Times New Roman" w:hAnsi="Arial" w:cs="Arial"/>
          <w:bCs/>
          <w:sz w:val="20"/>
          <w:szCs w:val="20"/>
          <w:lang w:eastAsia="fr-FR"/>
        </w:rPr>
        <w:t>une sous</w:t>
      </w:r>
      <w:r w:rsidR="00E40F53">
        <w:rPr>
          <w:rFonts w:ascii="Arial" w:eastAsia="Times New Roman" w:hAnsi="Arial" w:cs="Arial"/>
          <w:bCs/>
          <w:sz w:val="20"/>
          <w:szCs w:val="20"/>
          <w:lang w:eastAsia="fr-FR"/>
        </w:rPr>
        <w:t>--</w:t>
      </w:r>
      <w:r w:rsidR="005A148F" w:rsidRPr="007B0EF4">
        <w:rPr>
          <w:rFonts w:ascii="Arial" w:eastAsia="Times New Roman" w:hAnsi="Arial" w:cs="Arial"/>
          <w:bCs/>
          <w:sz w:val="20"/>
          <w:szCs w:val="20"/>
          <w:lang w:eastAsia="fr-FR"/>
        </w:rPr>
        <w:t>enveloppe portant la mention « </w:t>
      </w:r>
      <w:r w:rsidR="00925856" w:rsidRPr="007B0EF4">
        <w:rPr>
          <w:rFonts w:ascii="Arial" w:eastAsia="Times New Roman" w:hAnsi="Arial" w:cs="Arial"/>
          <w:iCs/>
          <w:sz w:val="20"/>
          <w:szCs w:val="20"/>
          <w:lang w:eastAsia="fr-FR"/>
        </w:rPr>
        <w:t>AAP</w:t>
      </w:r>
      <w:r w:rsidR="005A148F" w:rsidRPr="007B0EF4">
        <w:rPr>
          <w:rFonts w:ascii="Arial" w:eastAsia="Times New Roman" w:hAnsi="Arial" w:cs="Arial"/>
          <w:iCs/>
          <w:sz w:val="20"/>
          <w:szCs w:val="20"/>
          <w:lang w:eastAsia="fr-FR"/>
        </w:rPr>
        <w:t xml:space="preserve"> ACCES AUX SOINS- </w:t>
      </w:r>
      <w:r w:rsidR="00F6749A" w:rsidRPr="007B0EF4">
        <w:rPr>
          <w:rFonts w:ascii="Arial" w:hAnsi="Arial" w:cs="Arial"/>
          <w:b/>
          <w:sz w:val="20"/>
          <w:szCs w:val="20"/>
        </w:rPr>
        <w:t>Identification du candidat</w:t>
      </w:r>
      <w:r w:rsidR="005A148F" w:rsidRPr="007B0EF4">
        <w:rPr>
          <w:rFonts w:ascii="Arial" w:hAnsi="Arial" w:cs="Arial"/>
          <w:b/>
          <w:sz w:val="20"/>
          <w:szCs w:val="20"/>
        </w:rPr>
        <w:t> »</w:t>
      </w:r>
      <w:r w:rsidRPr="007B0EF4">
        <w:rPr>
          <w:rFonts w:ascii="Arial" w:eastAsia="Times New Roman" w:hAnsi="Arial" w:cs="Arial"/>
          <w:bCs/>
          <w:iCs/>
          <w:sz w:val="20"/>
          <w:szCs w:val="20"/>
          <w:lang w:eastAsia="fr-FR"/>
        </w:rPr>
        <w:t xml:space="preserve">, comprenant les documents mentionnés au paragraphe </w:t>
      </w:r>
      <w:r w:rsidR="00925856" w:rsidRPr="007B0EF4">
        <w:rPr>
          <w:rFonts w:ascii="Arial" w:eastAsia="Times New Roman" w:hAnsi="Arial" w:cs="Arial"/>
          <w:bCs/>
          <w:iCs/>
          <w:sz w:val="20"/>
          <w:szCs w:val="20"/>
          <w:lang w:eastAsia="fr-FR"/>
        </w:rPr>
        <w:t>9</w:t>
      </w:r>
      <w:r w:rsidRPr="007B0EF4">
        <w:rPr>
          <w:rFonts w:ascii="Arial" w:eastAsia="Times New Roman" w:hAnsi="Arial" w:cs="Arial"/>
          <w:bCs/>
          <w:iCs/>
          <w:sz w:val="20"/>
          <w:szCs w:val="20"/>
          <w:lang w:eastAsia="fr-FR"/>
        </w:rPr>
        <w:t>.1, ci-dessous ;</w:t>
      </w:r>
    </w:p>
    <w:p w14:paraId="19F27866" w14:textId="5971A63E" w:rsidR="00BA38DC" w:rsidRPr="007B0EF4" w:rsidRDefault="00F701E0" w:rsidP="00B32C34">
      <w:pPr>
        <w:pStyle w:val="Paragraphedeliste"/>
        <w:widowControl w:val="0"/>
        <w:numPr>
          <w:ilvl w:val="0"/>
          <w:numId w:val="8"/>
        </w:numPr>
        <w:tabs>
          <w:tab w:val="left" w:pos="1418"/>
        </w:tabs>
        <w:spacing w:before="120" w:line="276" w:lineRule="auto"/>
        <w:jc w:val="both"/>
        <w:rPr>
          <w:rFonts w:ascii="Arial" w:hAnsi="Arial" w:cs="Arial"/>
          <w:bCs/>
          <w:sz w:val="20"/>
          <w:szCs w:val="20"/>
        </w:rPr>
      </w:pPr>
      <w:r w:rsidRPr="007B0EF4">
        <w:rPr>
          <w:rFonts w:ascii="Arial" w:hAnsi="Arial" w:cs="Arial"/>
          <w:bCs/>
          <w:sz w:val="20"/>
          <w:szCs w:val="20"/>
        </w:rPr>
        <w:t>une sous-enveloppe portant la mention</w:t>
      </w:r>
      <w:r w:rsidRPr="007B0EF4">
        <w:rPr>
          <w:rFonts w:ascii="Arial" w:hAnsi="Arial" w:cs="Arial"/>
          <w:bCs/>
          <w:i/>
          <w:iCs/>
          <w:sz w:val="20"/>
          <w:szCs w:val="20"/>
        </w:rPr>
        <w:t xml:space="preserve"> </w:t>
      </w:r>
      <w:r w:rsidR="005A148F" w:rsidRPr="007B0EF4">
        <w:rPr>
          <w:rFonts w:ascii="Arial" w:hAnsi="Arial" w:cs="Arial"/>
          <w:bCs/>
          <w:iCs/>
          <w:sz w:val="20"/>
          <w:szCs w:val="20"/>
        </w:rPr>
        <w:t xml:space="preserve">« ACES AUX SOINS- </w:t>
      </w:r>
      <w:r w:rsidR="009979EF" w:rsidRPr="007B0EF4">
        <w:rPr>
          <w:rFonts w:ascii="Arial" w:hAnsi="Arial" w:cs="Arial"/>
          <w:b/>
          <w:bCs/>
          <w:iCs/>
          <w:sz w:val="20"/>
          <w:szCs w:val="20"/>
        </w:rPr>
        <w:t>projet</w:t>
      </w:r>
      <w:r w:rsidR="009979EF" w:rsidRPr="007B0EF4">
        <w:rPr>
          <w:rFonts w:ascii="Arial" w:hAnsi="Arial" w:cs="Arial"/>
          <w:bCs/>
          <w:iCs/>
          <w:sz w:val="20"/>
          <w:szCs w:val="20"/>
        </w:rPr>
        <w:t xml:space="preserve"> </w:t>
      </w:r>
      <w:r w:rsidRPr="007B0EF4">
        <w:rPr>
          <w:rFonts w:ascii="Arial" w:hAnsi="Arial" w:cs="Arial"/>
          <w:bCs/>
          <w:iCs/>
          <w:sz w:val="20"/>
          <w:szCs w:val="20"/>
        </w:rPr>
        <w:t xml:space="preserve">" comprenant les documents mentionnés au paragraphe </w:t>
      </w:r>
      <w:proofErr w:type="spellStart"/>
      <w:r w:rsidR="00A3468C">
        <w:rPr>
          <w:rFonts w:ascii="Arial" w:hAnsi="Arial" w:cs="Arial"/>
          <w:bCs/>
          <w:iCs/>
          <w:sz w:val="20"/>
          <w:szCs w:val="20"/>
        </w:rPr>
        <w:t>VII.</w:t>
      </w:r>
      <w:r w:rsidR="00A3468C" w:rsidRPr="00A3468C">
        <w:rPr>
          <w:rFonts w:ascii="Arial" w:hAnsi="Arial" w:cs="Arial"/>
          <w:bCs/>
          <w:iCs/>
          <w:sz w:val="20"/>
          <w:szCs w:val="20"/>
        </w:rPr>
        <w:t>b</w:t>
      </w:r>
      <w:proofErr w:type="spellEnd"/>
      <w:r w:rsidRPr="00A3468C">
        <w:rPr>
          <w:rFonts w:ascii="Arial" w:hAnsi="Arial" w:cs="Arial"/>
          <w:bCs/>
          <w:iCs/>
          <w:sz w:val="20"/>
          <w:szCs w:val="20"/>
        </w:rPr>
        <w:t>,</w:t>
      </w:r>
      <w:r w:rsidRPr="007B0EF4">
        <w:rPr>
          <w:rFonts w:ascii="Arial" w:hAnsi="Arial" w:cs="Arial"/>
          <w:bCs/>
          <w:iCs/>
          <w:sz w:val="20"/>
          <w:szCs w:val="20"/>
        </w:rPr>
        <w:t xml:space="preserve"> ci-dessous. </w:t>
      </w:r>
    </w:p>
    <w:p w14:paraId="49ADB961" w14:textId="1D74D746" w:rsidR="00F865AD" w:rsidRPr="007B0EF4" w:rsidRDefault="00F701E0" w:rsidP="00B20EA1">
      <w:pPr>
        <w:widowControl w:val="0"/>
        <w:tabs>
          <w:tab w:val="left" w:pos="1418"/>
        </w:tabs>
        <w:spacing w:before="120" w:after="0"/>
        <w:jc w:val="both"/>
        <w:rPr>
          <w:rFonts w:ascii="Arial" w:eastAsia="Times New Roman" w:hAnsi="Arial" w:cs="Arial"/>
          <w:b/>
          <w:bCs/>
          <w:sz w:val="20"/>
          <w:szCs w:val="20"/>
          <w:u w:val="single"/>
          <w:lang w:eastAsia="fr-FR"/>
        </w:rPr>
      </w:pPr>
      <w:r w:rsidRPr="007B0EF4">
        <w:rPr>
          <w:rFonts w:ascii="Arial" w:eastAsia="Times New Roman" w:hAnsi="Arial" w:cs="Arial"/>
          <w:b/>
          <w:bCs/>
          <w:sz w:val="20"/>
          <w:szCs w:val="20"/>
          <w:u w:val="single"/>
          <w:lang w:eastAsia="fr-FR"/>
        </w:rPr>
        <w:t>La date limite</w:t>
      </w:r>
      <w:r w:rsidR="002E0967" w:rsidRPr="007B0EF4">
        <w:rPr>
          <w:rFonts w:ascii="Arial" w:eastAsia="Times New Roman" w:hAnsi="Arial" w:cs="Arial"/>
          <w:b/>
          <w:bCs/>
          <w:sz w:val="20"/>
          <w:szCs w:val="20"/>
          <w:u w:val="single"/>
          <w:lang w:eastAsia="fr-FR"/>
        </w:rPr>
        <w:t xml:space="preserve"> de réception des dossiers </w:t>
      </w:r>
      <w:r w:rsidRPr="007B0EF4">
        <w:rPr>
          <w:rFonts w:ascii="Arial" w:eastAsia="Times New Roman" w:hAnsi="Arial" w:cs="Arial"/>
          <w:b/>
          <w:bCs/>
          <w:sz w:val="20"/>
          <w:szCs w:val="20"/>
          <w:u w:val="single"/>
          <w:lang w:eastAsia="fr-FR"/>
        </w:rPr>
        <w:t xml:space="preserve">est fixée au </w:t>
      </w:r>
      <w:r w:rsidR="008C5284" w:rsidRPr="007B0EF4">
        <w:rPr>
          <w:rFonts w:ascii="Arial" w:eastAsia="Times New Roman" w:hAnsi="Arial" w:cs="Arial"/>
          <w:b/>
          <w:bCs/>
          <w:sz w:val="20"/>
          <w:szCs w:val="20"/>
          <w:u w:val="single"/>
          <w:lang w:eastAsia="fr-FR"/>
        </w:rPr>
        <w:t>2</w:t>
      </w:r>
      <w:r w:rsidR="005A148F" w:rsidRPr="007B0EF4">
        <w:rPr>
          <w:rFonts w:ascii="Arial" w:eastAsia="Times New Roman" w:hAnsi="Arial" w:cs="Arial"/>
          <w:b/>
          <w:bCs/>
          <w:sz w:val="20"/>
          <w:szCs w:val="20"/>
          <w:u w:val="single"/>
          <w:lang w:eastAsia="fr-FR"/>
        </w:rPr>
        <w:t>2/07/2019</w:t>
      </w:r>
      <w:r w:rsidR="00585680" w:rsidRPr="007B0EF4">
        <w:rPr>
          <w:rFonts w:ascii="Arial" w:eastAsia="Times New Roman" w:hAnsi="Arial" w:cs="Arial"/>
          <w:b/>
          <w:bCs/>
          <w:sz w:val="20"/>
          <w:szCs w:val="20"/>
          <w:u w:val="single"/>
          <w:lang w:eastAsia="fr-FR"/>
        </w:rPr>
        <w:t xml:space="preserve"> </w:t>
      </w:r>
      <w:r w:rsidR="009979EF" w:rsidRPr="007B0EF4">
        <w:rPr>
          <w:rFonts w:ascii="Arial" w:eastAsia="Times New Roman" w:hAnsi="Arial" w:cs="Arial"/>
          <w:b/>
          <w:bCs/>
          <w:sz w:val="20"/>
          <w:szCs w:val="20"/>
          <w:u w:val="single"/>
          <w:lang w:eastAsia="fr-FR"/>
        </w:rPr>
        <w:t>à 1</w:t>
      </w:r>
      <w:r w:rsidR="009D5BA0" w:rsidRPr="007B0EF4">
        <w:rPr>
          <w:rFonts w:ascii="Arial" w:eastAsia="Times New Roman" w:hAnsi="Arial" w:cs="Arial"/>
          <w:b/>
          <w:bCs/>
          <w:sz w:val="20"/>
          <w:szCs w:val="20"/>
          <w:u w:val="single"/>
          <w:lang w:eastAsia="fr-FR"/>
        </w:rPr>
        <w:t>8</w:t>
      </w:r>
      <w:r w:rsidRPr="007B0EF4">
        <w:rPr>
          <w:rFonts w:ascii="Arial" w:eastAsia="Times New Roman" w:hAnsi="Arial" w:cs="Arial"/>
          <w:b/>
          <w:bCs/>
          <w:sz w:val="20"/>
          <w:szCs w:val="20"/>
          <w:u w:val="single"/>
          <w:lang w:eastAsia="fr-FR"/>
        </w:rPr>
        <w:t xml:space="preserve">h00 (avis de réception faisant foi et non pas cachet de la poste). </w:t>
      </w:r>
    </w:p>
    <w:p w14:paraId="58A3A98D" w14:textId="77777777" w:rsidR="004446F8" w:rsidRDefault="004446F8" w:rsidP="004446F8">
      <w:pPr>
        <w:widowControl w:val="0"/>
        <w:tabs>
          <w:tab w:val="left" w:pos="1418"/>
        </w:tabs>
        <w:spacing w:after="0"/>
        <w:jc w:val="both"/>
        <w:rPr>
          <w:rFonts w:ascii="Arial" w:eastAsia="Times New Roman" w:hAnsi="Arial" w:cs="Arial"/>
          <w:b/>
          <w:bCs/>
          <w:u w:val="single"/>
          <w:lang w:eastAsia="fr-FR"/>
        </w:rPr>
      </w:pPr>
    </w:p>
    <w:p w14:paraId="476D8E0B" w14:textId="77777777" w:rsidR="00E56FF2" w:rsidRPr="00E56FF2" w:rsidRDefault="00E56FF2" w:rsidP="004446F8">
      <w:pPr>
        <w:widowControl w:val="0"/>
        <w:tabs>
          <w:tab w:val="left" w:pos="1418"/>
        </w:tabs>
        <w:spacing w:after="0"/>
        <w:jc w:val="both"/>
        <w:rPr>
          <w:rFonts w:ascii="Arial" w:eastAsia="Times New Roman" w:hAnsi="Arial" w:cs="Arial"/>
          <w:b/>
          <w:sz w:val="20"/>
          <w:szCs w:val="20"/>
          <w:lang w:eastAsia="fr-FR"/>
        </w:rPr>
      </w:pPr>
      <w:r w:rsidRPr="00E56FF2">
        <w:rPr>
          <w:rFonts w:ascii="Arial" w:eastAsia="Times New Roman" w:hAnsi="Arial" w:cs="Arial"/>
          <w:b/>
          <w:sz w:val="20"/>
          <w:szCs w:val="20"/>
          <w:lang w:eastAsia="fr-FR"/>
        </w:rPr>
        <w:t>Remarque sur le format du dossier :</w:t>
      </w:r>
    </w:p>
    <w:p w14:paraId="3523AE5B" w14:textId="411C1967" w:rsidR="00E56FF2" w:rsidRDefault="00E56FF2" w:rsidP="004446F8">
      <w:pPr>
        <w:widowControl w:val="0"/>
        <w:tabs>
          <w:tab w:val="left" w:pos="1418"/>
        </w:tabs>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Le dossier de candidature (annexes comprises</w:t>
      </w:r>
      <w:r w:rsidR="00E40F53">
        <w:rPr>
          <w:rFonts w:ascii="Arial" w:eastAsia="Times New Roman" w:hAnsi="Arial" w:cs="Arial"/>
          <w:sz w:val="20"/>
          <w:szCs w:val="20"/>
          <w:lang w:eastAsia="fr-FR"/>
        </w:rPr>
        <w:t>)</w:t>
      </w:r>
      <w:r>
        <w:rPr>
          <w:rFonts w:ascii="Arial" w:eastAsia="Times New Roman" w:hAnsi="Arial" w:cs="Arial"/>
          <w:sz w:val="20"/>
          <w:szCs w:val="20"/>
          <w:lang w:eastAsia="fr-FR"/>
        </w:rPr>
        <w:t xml:space="preserve"> ne devra pas dépasser 40 pages.</w:t>
      </w:r>
    </w:p>
    <w:p w14:paraId="6F7460B2" w14:textId="7F574F55" w:rsidR="00F701E0" w:rsidRPr="00620908" w:rsidRDefault="00F701E0" w:rsidP="004446F8">
      <w:pPr>
        <w:widowControl w:val="0"/>
        <w:numPr>
          <w:ilvl w:val="0"/>
          <w:numId w:val="27"/>
        </w:numPr>
        <w:spacing w:after="0"/>
        <w:jc w:val="both"/>
        <w:outlineLvl w:val="0"/>
        <w:rPr>
          <w:rFonts w:ascii="Times New Roman" w:eastAsia="Times New Roman" w:hAnsi="Times New Roman" w:cs="Times New Roman"/>
          <w:b/>
          <w:color w:val="1F497D" w:themeColor="text2"/>
          <w:sz w:val="24"/>
          <w:szCs w:val="24"/>
          <w:u w:val="single"/>
          <w:lang w:eastAsia="fr-FR"/>
        </w:rPr>
      </w:pPr>
      <w:bookmarkStart w:id="4" w:name="_Toc490144209"/>
      <w:r w:rsidRPr="00620908">
        <w:rPr>
          <w:rFonts w:ascii="Times New Roman" w:eastAsia="Times New Roman" w:hAnsi="Times New Roman" w:cs="Times New Roman"/>
          <w:b/>
          <w:color w:val="1F497D" w:themeColor="text2"/>
          <w:sz w:val="24"/>
          <w:szCs w:val="24"/>
          <w:u w:val="single"/>
          <w:lang w:eastAsia="fr-FR"/>
        </w:rPr>
        <w:lastRenderedPageBreak/>
        <w:t>COMPOS</w:t>
      </w:r>
      <w:r w:rsidR="00FC40EE" w:rsidRPr="00620908">
        <w:rPr>
          <w:rFonts w:ascii="Times New Roman" w:eastAsia="Times New Roman" w:hAnsi="Times New Roman" w:cs="Times New Roman"/>
          <w:b/>
          <w:color w:val="1F497D" w:themeColor="text2"/>
          <w:sz w:val="24"/>
          <w:szCs w:val="24"/>
          <w:u w:val="single"/>
          <w:lang w:eastAsia="fr-FR"/>
        </w:rPr>
        <w:t>I</w:t>
      </w:r>
      <w:r w:rsidRPr="00620908">
        <w:rPr>
          <w:rFonts w:ascii="Times New Roman" w:eastAsia="Times New Roman" w:hAnsi="Times New Roman" w:cs="Times New Roman"/>
          <w:b/>
          <w:color w:val="1F497D" w:themeColor="text2"/>
          <w:sz w:val="24"/>
          <w:szCs w:val="24"/>
          <w:u w:val="single"/>
          <w:lang w:eastAsia="fr-FR"/>
        </w:rPr>
        <w:t>TION DU DOSSIER DE CANDIDATURE</w:t>
      </w:r>
      <w:bookmarkEnd w:id="4"/>
      <w:r w:rsidRPr="00620908">
        <w:rPr>
          <w:rFonts w:ascii="Times New Roman" w:eastAsia="Times New Roman" w:hAnsi="Times New Roman" w:cs="Times New Roman"/>
          <w:b/>
          <w:color w:val="1F497D" w:themeColor="text2"/>
          <w:sz w:val="24"/>
          <w:szCs w:val="24"/>
          <w:u w:val="single"/>
          <w:lang w:eastAsia="fr-FR"/>
        </w:rPr>
        <w:t xml:space="preserve"> </w:t>
      </w:r>
    </w:p>
    <w:p w14:paraId="2FE198C9" w14:textId="0FC7E78B" w:rsidR="00245585" w:rsidRPr="007B0EF4" w:rsidRDefault="00F701E0" w:rsidP="00B20EA1">
      <w:pPr>
        <w:spacing w:before="120" w:after="0"/>
        <w:jc w:val="both"/>
        <w:rPr>
          <w:rFonts w:ascii="Arial" w:eastAsia="Times New Roman" w:hAnsi="Arial" w:cs="Arial"/>
          <w:sz w:val="20"/>
          <w:szCs w:val="20"/>
          <w:lang w:eastAsia="fr-FR"/>
        </w:rPr>
      </w:pPr>
      <w:r w:rsidRPr="007B0EF4">
        <w:rPr>
          <w:rFonts w:ascii="Arial" w:eastAsia="Times New Roman" w:hAnsi="Arial" w:cs="Arial"/>
          <w:sz w:val="20"/>
          <w:szCs w:val="20"/>
          <w:lang w:eastAsia="fr-FR"/>
        </w:rPr>
        <w:t xml:space="preserve">Le candidat doit soumettre un dossier complet, comprenant deux parties distinctes (candidature et projet), </w:t>
      </w:r>
      <w:r w:rsidRPr="007B0EF4">
        <w:rPr>
          <w:rFonts w:ascii="Arial" w:eastAsia="Times New Roman" w:hAnsi="Arial" w:cs="Arial"/>
          <w:sz w:val="20"/>
          <w:szCs w:val="20"/>
          <w:u w:val="single"/>
          <w:lang w:eastAsia="fr-FR"/>
        </w:rPr>
        <w:t>conforme aux disp</w:t>
      </w:r>
      <w:r w:rsidR="0089165D" w:rsidRPr="007B0EF4">
        <w:rPr>
          <w:rFonts w:ascii="Arial" w:eastAsia="Times New Roman" w:hAnsi="Arial" w:cs="Arial"/>
          <w:sz w:val="20"/>
          <w:szCs w:val="20"/>
          <w:u w:val="single"/>
          <w:lang w:eastAsia="fr-FR"/>
        </w:rPr>
        <w:t xml:space="preserve">ositions de l’arrêté du 30 août </w:t>
      </w:r>
      <w:r w:rsidRPr="007B0EF4">
        <w:rPr>
          <w:rFonts w:ascii="Arial" w:eastAsia="Times New Roman" w:hAnsi="Arial" w:cs="Arial"/>
          <w:sz w:val="20"/>
          <w:szCs w:val="20"/>
          <w:u w:val="single"/>
          <w:lang w:eastAsia="fr-FR"/>
        </w:rPr>
        <w:t>2010 et de l’article R 313-4-3</w:t>
      </w:r>
      <w:r w:rsidRPr="007B0EF4">
        <w:rPr>
          <w:rFonts w:ascii="Arial" w:eastAsia="Times New Roman" w:hAnsi="Arial" w:cs="Arial"/>
          <w:sz w:val="20"/>
          <w:szCs w:val="20"/>
          <w:lang w:eastAsia="fr-FR"/>
        </w:rPr>
        <w:t xml:space="preserve"> selon les items suivants :</w:t>
      </w:r>
      <w:bookmarkStart w:id="5" w:name="_Toc387833886"/>
      <w:bookmarkStart w:id="6" w:name="_Toc387833944"/>
      <w:bookmarkStart w:id="7" w:name="_Toc387834176"/>
      <w:bookmarkStart w:id="8" w:name="_Toc387838642"/>
      <w:bookmarkStart w:id="9" w:name="_Toc387839407"/>
      <w:bookmarkStart w:id="10" w:name="_Toc391304533"/>
      <w:bookmarkStart w:id="11" w:name="_Toc392749352"/>
      <w:bookmarkEnd w:id="5"/>
      <w:bookmarkEnd w:id="6"/>
      <w:bookmarkEnd w:id="7"/>
      <w:bookmarkEnd w:id="8"/>
      <w:bookmarkEnd w:id="9"/>
      <w:bookmarkEnd w:id="10"/>
      <w:bookmarkEnd w:id="11"/>
    </w:p>
    <w:p w14:paraId="7A9A4AF6" w14:textId="74CE28F1" w:rsidR="00F701E0" w:rsidRPr="00620908" w:rsidRDefault="00022FB8" w:rsidP="00B20EA1">
      <w:pPr>
        <w:pStyle w:val="Titre2"/>
        <w:keepNext w:val="0"/>
        <w:widowControl w:val="0"/>
        <w:numPr>
          <w:ilvl w:val="1"/>
          <w:numId w:val="27"/>
        </w:numPr>
        <w:spacing w:before="120" w:line="276" w:lineRule="auto"/>
        <w:rPr>
          <w:b/>
          <w:sz w:val="22"/>
          <w:szCs w:val="22"/>
        </w:rPr>
      </w:pPr>
      <w:bookmarkStart w:id="12" w:name="_Toc393195196"/>
      <w:bookmarkStart w:id="13" w:name="_Toc393195452"/>
      <w:bookmarkStart w:id="14" w:name="_Toc393195502"/>
      <w:bookmarkStart w:id="15" w:name="_Toc393456251"/>
      <w:bookmarkStart w:id="16" w:name="_Toc393462956"/>
      <w:bookmarkStart w:id="17" w:name="_Toc462819639"/>
      <w:bookmarkStart w:id="18" w:name="_Toc469327504"/>
      <w:bookmarkStart w:id="19" w:name="_Toc490144210"/>
      <w:bookmarkEnd w:id="12"/>
      <w:bookmarkEnd w:id="13"/>
      <w:bookmarkEnd w:id="14"/>
      <w:bookmarkEnd w:id="15"/>
      <w:bookmarkEnd w:id="16"/>
      <w:bookmarkEnd w:id="17"/>
      <w:bookmarkEnd w:id="18"/>
      <w:r w:rsidRPr="00620908">
        <w:rPr>
          <w:b/>
          <w:sz w:val="22"/>
          <w:szCs w:val="22"/>
        </w:rPr>
        <w:t>Identification du candidat</w:t>
      </w:r>
      <w:bookmarkEnd w:id="19"/>
    </w:p>
    <w:p w14:paraId="416A3D1A" w14:textId="7A167B75" w:rsidR="00F701E0" w:rsidRPr="007B0EF4" w:rsidRDefault="00F701E0" w:rsidP="00B20EA1">
      <w:pPr>
        <w:widowControl w:val="0"/>
        <w:spacing w:before="120" w:after="0"/>
        <w:jc w:val="both"/>
        <w:rPr>
          <w:rFonts w:ascii="Arial" w:eastAsia="Times New Roman" w:hAnsi="Arial" w:cs="Arial"/>
          <w:sz w:val="20"/>
          <w:szCs w:val="20"/>
          <w:lang w:eastAsia="fr-FR"/>
        </w:rPr>
      </w:pPr>
      <w:r w:rsidRPr="007B0EF4">
        <w:rPr>
          <w:rFonts w:ascii="Arial" w:eastAsia="Times New Roman" w:hAnsi="Arial" w:cs="Arial"/>
          <w:sz w:val="20"/>
          <w:szCs w:val="20"/>
          <w:lang w:eastAsia="fr-FR"/>
        </w:rPr>
        <w:t>Les pièces suivantes devront figurer au dossier et feront l’objet d’une</w:t>
      </w:r>
      <w:r w:rsidR="00643D4D" w:rsidRPr="007B0EF4">
        <w:rPr>
          <w:rFonts w:ascii="Arial" w:eastAsia="Times New Roman" w:hAnsi="Arial" w:cs="Arial"/>
          <w:sz w:val="20"/>
          <w:szCs w:val="20"/>
          <w:lang w:eastAsia="fr-FR"/>
        </w:rPr>
        <w:t xml:space="preserve"> sous-enveloppe « </w:t>
      </w:r>
      <w:r w:rsidR="00F6749A" w:rsidRPr="007B0EF4">
        <w:rPr>
          <w:rFonts w:ascii="Arial" w:hAnsi="Arial" w:cs="Arial"/>
          <w:b/>
          <w:sz w:val="20"/>
          <w:szCs w:val="20"/>
        </w:rPr>
        <w:t>Identification du candidat</w:t>
      </w:r>
      <w:r w:rsidR="00643D4D" w:rsidRPr="007B0EF4">
        <w:rPr>
          <w:rFonts w:ascii="Arial" w:eastAsia="Times New Roman" w:hAnsi="Arial" w:cs="Arial"/>
          <w:sz w:val="20"/>
          <w:szCs w:val="20"/>
          <w:lang w:eastAsia="fr-FR"/>
        </w:rPr>
        <w:t> »</w:t>
      </w:r>
      <w:r w:rsidRPr="007B0EF4">
        <w:rPr>
          <w:rFonts w:ascii="Arial" w:eastAsia="Times New Roman" w:hAnsi="Arial" w:cs="Arial"/>
          <w:sz w:val="20"/>
          <w:szCs w:val="20"/>
          <w:lang w:eastAsia="fr-FR"/>
        </w:rPr>
        <w:t>:</w:t>
      </w:r>
    </w:p>
    <w:p w14:paraId="39FA35B4" w14:textId="77777777" w:rsidR="00F701E0" w:rsidRPr="007B0EF4" w:rsidRDefault="00F701E0" w:rsidP="00B20EA1">
      <w:pPr>
        <w:widowControl w:val="0"/>
        <w:spacing w:before="120" w:after="0"/>
        <w:jc w:val="both"/>
        <w:rPr>
          <w:rFonts w:ascii="Arial" w:eastAsia="Times New Roman" w:hAnsi="Arial" w:cs="Arial"/>
          <w:i/>
          <w:iCs/>
          <w:sz w:val="20"/>
          <w:szCs w:val="20"/>
          <w:lang w:eastAsia="fr-FR"/>
        </w:rPr>
      </w:pPr>
      <w:r w:rsidRPr="007B0EF4">
        <w:rPr>
          <w:rFonts w:ascii="Arial" w:eastAsia="Times New Roman" w:hAnsi="Arial" w:cs="Arial"/>
          <w:i/>
          <w:iCs/>
          <w:sz w:val="20"/>
          <w:szCs w:val="20"/>
          <w:lang w:eastAsia="fr-FR"/>
        </w:rPr>
        <w:t xml:space="preserve">Conformément à l’article R.313-4-3 du code de l’action sociale et des familles, « chaque candidat, personne physique ou morale gestionnaire responsable du projet, adresse en une seule fois à l'autorité ou aux autorités compétentes, […], les documents suivants : </w:t>
      </w:r>
    </w:p>
    <w:p w14:paraId="28DBEAFB" w14:textId="77777777" w:rsidR="00F701E0" w:rsidRPr="007B0EF4" w:rsidRDefault="00F701E0" w:rsidP="00B32C34">
      <w:pPr>
        <w:pStyle w:val="Paragraphedeliste"/>
        <w:widowControl w:val="0"/>
        <w:numPr>
          <w:ilvl w:val="0"/>
          <w:numId w:val="28"/>
        </w:numPr>
        <w:spacing w:before="120"/>
        <w:jc w:val="both"/>
        <w:rPr>
          <w:rFonts w:ascii="Arial" w:hAnsi="Arial" w:cs="Arial"/>
          <w:iCs/>
          <w:sz w:val="20"/>
          <w:szCs w:val="20"/>
        </w:rPr>
      </w:pPr>
      <w:r w:rsidRPr="007B0EF4">
        <w:rPr>
          <w:rFonts w:ascii="Arial" w:hAnsi="Arial" w:cs="Arial"/>
          <w:iCs/>
          <w:sz w:val="20"/>
          <w:szCs w:val="20"/>
        </w:rPr>
        <w:t xml:space="preserve">Les documents permettant de l'identifier, notamment un exemplaire de ses statuts s'il s'agit d'une personne morale de droit privé ; </w:t>
      </w:r>
    </w:p>
    <w:p w14:paraId="17D27175" w14:textId="77777777" w:rsidR="00F701E0" w:rsidRPr="007B0EF4" w:rsidRDefault="00F701E0" w:rsidP="00B32C34">
      <w:pPr>
        <w:pStyle w:val="Paragraphedeliste"/>
        <w:widowControl w:val="0"/>
        <w:numPr>
          <w:ilvl w:val="0"/>
          <w:numId w:val="28"/>
        </w:numPr>
        <w:spacing w:before="120"/>
        <w:jc w:val="both"/>
        <w:rPr>
          <w:rFonts w:ascii="Arial" w:hAnsi="Arial" w:cs="Arial"/>
          <w:iCs/>
          <w:sz w:val="20"/>
          <w:szCs w:val="20"/>
        </w:rPr>
      </w:pPr>
      <w:r w:rsidRPr="007B0EF4">
        <w:rPr>
          <w:rFonts w:ascii="Arial" w:hAnsi="Arial" w:cs="Arial"/>
          <w:iCs/>
          <w:sz w:val="20"/>
          <w:szCs w:val="20"/>
        </w:rPr>
        <w:t xml:space="preserve">Une déclaration sur l'honneur certifiant qu'il n'est pas l'objet de l'une des condamnations devenues définitives mentionnées au livre III du présent code ; </w:t>
      </w:r>
    </w:p>
    <w:p w14:paraId="7F5759E9" w14:textId="77777777" w:rsidR="00F701E0" w:rsidRPr="007B0EF4" w:rsidRDefault="00F701E0" w:rsidP="00B32C34">
      <w:pPr>
        <w:pStyle w:val="Paragraphedeliste"/>
        <w:widowControl w:val="0"/>
        <w:numPr>
          <w:ilvl w:val="0"/>
          <w:numId w:val="28"/>
        </w:numPr>
        <w:spacing w:before="120"/>
        <w:jc w:val="both"/>
        <w:rPr>
          <w:rFonts w:ascii="Arial" w:hAnsi="Arial" w:cs="Arial"/>
          <w:iCs/>
          <w:sz w:val="20"/>
          <w:szCs w:val="20"/>
        </w:rPr>
      </w:pPr>
      <w:r w:rsidRPr="007B0EF4">
        <w:rPr>
          <w:rFonts w:ascii="Arial" w:hAnsi="Arial" w:cs="Arial"/>
          <w:iCs/>
          <w:sz w:val="20"/>
          <w:szCs w:val="20"/>
        </w:rPr>
        <w:t xml:space="preserve">Une déclaration sur l'honneur certifiant qu'il n'est l'objet d'aucune des procédures mentionnées aux articles L.313-16, L.331-5, L.471-3, L.472-10, L.474-2 ou L.474-5 ; </w:t>
      </w:r>
    </w:p>
    <w:p w14:paraId="653418CC" w14:textId="2A9CCA66" w:rsidR="001C2960" w:rsidRPr="007B0EF4" w:rsidRDefault="00F701E0" w:rsidP="00B32C34">
      <w:pPr>
        <w:pStyle w:val="Paragraphedeliste"/>
        <w:widowControl w:val="0"/>
        <w:numPr>
          <w:ilvl w:val="0"/>
          <w:numId w:val="28"/>
        </w:numPr>
        <w:spacing w:before="120"/>
        <w:jc w:val="both"/>
        <w:rPr>
          <w:rFonts w:ascii="Arial" w:hAnsi="Arial" w:cs="Arial"/>
          <w:iCs/>
          <w:sz w:val="20"/>
          <w:szCs w:val="20"/>
        </w:rPr>
      </w:pPr>
      <w:r w:rsidRPr="007B0EF4">
        <w:rPr>
          <w:rFonts w:ascii="Arial" w:hAnsi="Arial" w:cs="Arial"/>
          <w:iCs/>
          <w:sz w:val="20"/>
          <w:szCs w:val="20"/>
        </w:rPr>
        <w:t>Des éléments descriptifs de son activité dans le domaine social et médico-social et de la situation financière de cette activité ou de son but social ou médico-social tel que résultant de ses statuts lorsqu'il ne dispose p</w:t>
      </w:r>
      <w:r w:rsidR="00B32C34" w:rsidRPr="007B0EF4">
        <w:rPr>
          <w:rFonts w:ascii="Arial" w:hAnsi="Arial" w:cs="Arial"/>
          <w:iCs/>
          <w:sz w:val="20"/>
          <w:szCs w:val="20"/>
        </w:rPr>
        <w:t>as encore d'une telle activité ;</w:t>
      </w:r>
    </w:p>
    <w:p w14:paraId="58258E54" w14:textId="77777777" w:rsidR="00F701E0" w:rsidRPr="007B0EF4" w:rsidRDefault="00F701E0" w:rsidP="00B32C34">
      <w:pPr>
        <w:pStyle w:val="Paragraphedeliste"/>
        <w:widowControl w:val="0"/>
        <w:numPr>
          <w:ilvl w:val="0"/>
          <w:numId w:val="28"/>
        </w:numPr>
        <w:spacing w:before="120"/>
        <w:jc w:val="both"/>
        <w:rPr>
          <w:rFonts w:ascii="Arial" w:hAnsi="Arial" w:cs="Arial"/>
          <w:iCs/>
          <w:sz w:val="20"/>
          <w:szCs w:val="20"/>
        </w:rPr>
      </w:pPr>
      <w:r w:rsidRPr="007B0EF4">
        <w:rPr>
          <w:rFonts w:ascii="Arial" w:hAnsi="Arial" w:cs="Arial"/>
          <w:iCs/>
          <w:sz w:val="20"/>
          <w:szCs w:val="20"/>
        </w:rPr>
        <w:t>La fiche de synthèse annexée au présent avis.</w:t>
      </w:r>
    </w:p>
    <w:p w14:paraId="7CAF137C" w14:textId="77777777" w:rsidR="00245585" w:rsidRPr="007B0EF4" w:rsidRDefault="00245585" w:rsidP="00B32C34">
      <w:pPr>
        <w:widowControl w:val="0"/>
        <w:spacing w:after="0"/>
        <w:rPr>
          <w:rFonts w:ascii="Arial" w:eastAsia="Times New Roman" w:hAnsi="Arial" w:cs="Arial"/>
          <w:sz w:val="20"/>
          <w:szCs w:val="20"/>
          <w:lang w:eastAsia="fr-FR"/>
        </w:rPr>
      </w:pPr>
    </w:p>
    <w:p w14:paraId="1AA9A9FA" w14:textId="77777777" w:rsidR="00F701E0" w:rsidRPr="00620908" w:rsidRDefault="00F701E0" w:rsidP="004446F8">
      <w:pPr>
        <w:pStyle w:val="Titre2"/>
        <w:keepNext w:val="0"/>
        <w:widowControl w:val="0"/>
        <w:numPr>
          <w:ilvl w:val="1"/>
          <w:numId w:val="27"/>
        </w:numPr>
        <w:spacing w:line="276" w:lineRule="auto"/>
        <w:rPr>
          <w:b/>
          <w:sz w:val="22"/>
          <w:szCs w:val="22"/>
        </w:rPr>
      </w:pPr>
      <w:bookmarkStart w:id="20" w:name="_Toc490144211"/>
      <w:r w:rsidRPr="00620908">
        <w:rPr>
          <w:b/>
          <w:sz w:val="22"/>
          <w:szCs w:val="22"/>
        </w:rPr>
        <w:t>Concernant le projet</w:t>
      </w:r>
      <w:bookmarkEnd w:id="20"/>
    </w:p>
    <w:p w14:paraId="7D0AFF53" w14:textId="24B9A798" w:rsidR="00F701E0" w:rsidRPr="008D1591" w:rsidRDefault="00F701E0" w:rsidP="00B32C34">
      <w:pPr>
        <w:widowControl w:val="0"/>
        <w:tabs>
          <w:tab w:val="left" w:pos="1418"/>
        </w:tabs>
        <w:spacing w:before="120" w:after="0"/>
        <w:jc w:val="both"/>
        <w:rPr>
          <w:rFonts w:ascii="Arial" w:eastAsia="Times New Roman" w:hAnsi="Arial" w:cs="Arial"/>
          <w:sz w:val="20"/>
          <w:szCs w:val="20"/>
          <w:lang w:eastAsia="fr-FR"/>
        </w:rPr>
      </w:pPr>
      <w:r w:rsidRPr="008D1591">
        <w:rPr>
          <w:rFonts w:ascii="Arial" w:eastAsia="Times New Roman" w:hAnsi="Arial" w:cs="Arial"/>
          <w:sz w:val="20"/>
          <w:szCs w:val="20"/>
          <w:lang w:eastAsia="fr-FR"/>
        </w:rPr>
        <w:t xml:space="preserve">Les documents suivants seront joints au dossier et feront l’objet d’une sous enveloppe </w:t>
      </w:r>
      <w:r w:rsidRPr="008D1591">
        <w:rPr>
          <w:rFonts w:ascii="Arial" w:eastAsia="Times New Roman" w:hAnsi="Arial" w:cs="Arial"/>
          <w:b/>
          <w:sz w:val="20"/>
          <w:szCs w:val="20"/>
          <w:lang w:eastAsia="fr-FR"/>
        </w:rPr>
        <w:t>« Projet</w:t>
      </w:r>
      <w:r w:rsidRPr="008D1591">
        <w:rPr>
          <w:rFonts w:ascii="Arial" w:eastAsia="Times New Roman" w:hAnsi="Arial" w:cs="Arial"/>
          <w:sz w:val="20"/>
          <w:szCs w:val="20"/>
          <w:lang w:eastAsia="fr-FR"/>
        </w:rPr>
        <w:t> » :</w:t>
      </w:r>
    </w:p>
    <w:p w14:paraId="5C8DC62E" w14:textId="74FD5B3D" w:rsidR="008D1591" w:rsidRPr="008D1591" w:rsidRDefault="008D1591" w:rsidP="00B32C34">
      <w:pPr>
        <w:widowControl w:val="0"/>
        <w:tabs>
          <w:tab w:val="left" w:pos="1418"/>
        </w:tabs>
        <w:spacing w:before="120" w:after="0"/>
        <w:jc w:val="both"/>
        <w:rPr>
          <w:rFonts w:ascii="Arial" w:eastAsia="Times New Roman" w:hAnsi="Arial" w:cs="Arial"/>
          <w:b/>
          <w:sz w:val="20"/>
          <w:szCs w:val="20"/>
          <w:lang w:eastAsia="fr-FR"/>
        </w:rPr>
      </w:pPr>
      <w:r w:rsidRPr="008D1591">
        <w:rPr>
          <w:rFonts w:ascii="Arial" w:eastAsia="Times New Roman" w:hAnsi="Arial" w:cs="Arial"/>
          <w:b/>
          <w:sz w:val="20"/>
          <w:szCs w:val="20"/>
          <w:lang w:eastAsia="fr-FR"/>
        </w:rPr>
        <w:t>1. Identité du candidat</w:t>
      </w:r>
    </w:p>
    <w:p w14:paraId="20A57461" w14:textId="6BBBA488" w:rsidR="005D083A" w:rsidRPr="008D1591" w:rsidRDefault="00B6369B" w:rsidP="00B32C34">
      <w:pPr>
        <w:pStyle w:val="Paragraphedeliste"/>
        <w:widowControl w:val="0"/>
        <w:numPr>
          <w:ilvl w:val="0"/>
          <w:numId w:val="17"/>
        </w:numPr>
        <w:spacing w:before="120" w:line="276" w:lineRule="auto"/>
        <w:jc w:val="both"/>
        <w:rPr>
          <w:rFonts w:ascii="Arial" w:hAnsi="Arial" w:cs="Arial"/>
          <w:sz w:val="20"/>
          <w:szCs w:val="20"/>
        </w:rPr>
      </w:pPr>
      <w:r w:rsidRPr="008D1591">
        <w:rPr>
          <w:rFonts w:ascii="Arial" w:hAnsi="Arial" w:cs="Arial"/>
          <w:sz w:val="20"/>
          <w:szCs w:val="20"/>
        </w:rPr>
        <w:t>tout document permettant de décrire de manière complète le projet en réponse aux besoins décrits par le cahier des charges et l’intérêt porté à ce projet ;</w:t>
      </w:r>
    </w:p>
    <w:p w14:paraId="0648AE71" w14:textId="5296E5BB" w:rsidR="00B6369B" w:rsidRPr="008D1591" w:rsidRDefault="00B6369B" w:rsidP="00B32C34">
      <w:pPr>
        <w:pStyle w:val="Paragraphedeliste"/>
        <w:widowControl w:val="0"/>
        <w:numPr>
          <w:ilvl w:val="0"/>
          <w:numId w:val="17"/>
        </w:numPr>
        <w:spacing w:before="120" w:line="276" w:lineRule="auto"/>
        <w:jc w:val="both"/>
        <w:rPr>
          <w:rFonts w:ascii="Arial" w:hAnsi="Arial" w:cs="Arial"/>
          <w:sz w:val="20"/>
          <w:szCs w:val="20"/>
        </w:rPr>
      </w:pPr>
      <w:r w:rsidRPr="008D1591">
        <w:rPr>
          <w:rFonts w:ascii="Arial" w:hAnsi="Arial" w:cs="Arial"/>
          <w:sz w:val="20"/>
          <w:szCs w:val="20"/>
        </w:rPr>
        <w:t>dans le cas où plusieurs personnes physiques ou morales gestionnaires s'associent pour proposer un projet, un état descriptif des modalités de coopération envisagées ;</w:t>
      </w:r>
    </w:p>
    <w:p w14:paraId="6010B7E4" w14:textId="77777777" w:rsidR="008D1591" w:rsidRDefault="008D1591" w:rsidP="008D1591">
      <w:pPr>
        <w:pStyle w:val="Paragraphedeliste"/>
        <w:widowControl w:val="0"/>
        <w:spacing w:before="120"/>
        <w:ind w:left="0"/>
        <w:jc w:val="both"/>
        <w:rPr>
          <w:rFonts w:ascii="Arial" w:hAnsi="Arial" w:cs="Arial"/>
          <w:b/>
          <w:bCs/>
          <w:sz w:val="20"/>
          <w:szCs w:val="20"/>
        </w:rPr>
      </w:pPr>
      <w:r w:rsidRPr="008D1591">
        <w:rPr>
          <w:rFonts w:ascii="Arial" w:hAnsi="Arial" w:cs="Arial"/>
          <w:b/>
          <w:bCs/>
          <w:sz w:val="20"/>
          <w:szCs w:val="20"/>
        </w:rPr>
        <w:t>2. Locaux d’implantation </w:t>
      </w:r>
    </w:p>
    <w:p w14:paraId="43C9D833" w14:textId="72FA0473" w:rsidR="00B6369B" w:rsidRPr="008D1591" w:rsidRDefault="008D1591" w:rsidP="008D1591">
      <w:pPr>
        <w:pStyle w:val="Paragraphedeliste"/>
        <w:widowControl w:val="0"/>
        <w:spacing w:before="120"/>
        <w:ind w:left="0"/>
        <w:jc w:val="both"/>
        <w:rPr>
          <w:rFonts w:ascii="Arial" w:hAnsi="Arial" w:cs="Arial"/>
          <w:b/>
          <w:bCs/>
          <w:sz w:val="20"/>
          <w:szCs w:val="20"/>
        </w:rPr>
      </w:pPr>
      <w:r w:rsidRPr="008D1591">
        <w:rPr>
          <w:rFonts w:ascii="Arial" w:hAnsi="Arial" w:cs="Arial"/>
          <w:sz w:val="20"/>
          <w:szCs w:val="20"/>
        </w:rPr>
        <w:t>Un</w:t>
      </w:r>
      <w:r w:rsidR="00B6369B" w:rsidRPr="008D1591">
        <w:rPr>
          <w:rFonts w:ascii="Arial" w:hAnsi="Arial" w:cs="Arial"/>
          <w:sz w:val="20"/>
          <w:szCs w:val="20"/>
        </w:rPr>
        <w:t xml:space="preserve"> état descriptif des principales caractéristiques auxquelles le projet doit satis</w:t>
      </w:r>
      <w:r w:rsidRPr="008D1591">
        <w:rPr>
          <w:rFonts w:ascii="Arial" w:hAnsi="Arial" w:cs="Arial"/>
          <w:sz w:val="20"/>
          <w:szCs w:val="20"/>
        </w:rPr>
        <w:t xml:space="preserve">faire aux conditions suivantes </w:t>
      </w:r>
    </w:p>
    <w:p w14:paraId="0DF186AD" w14:textId="5D3E0FC2" w:rsidR="005D083A" w:rsidRPr="008D1591" w:rsidRDefault="00B6369B" w:rsidP="00B20EA1">
      <w:pPr>
        <w:pStyle w:val="Paragraphedeliste"/>
        <w:widowControl w:val="0"/>
        <w:numPr>
          <w:ilvl w:val="0"/>
          <w:numId w:val="4"/>
        </w:numPr>
        <w:spacing w:before="120" w:line="276" w:lineRule="auto"/>
        <w:ind w:left="426"/>
        <w:jc w:val="both"/>
        <w:rPr>
          <w:rFonts w:ascii="Arial" w:hAnsi="Arial" w:cs="Arial"/>
          <w:bCs/>
          <w:sz w:val="20"/>
          <w:szCs w:val="20"/>
        </w:rPr>
      </w:pPr>
      <w:r w:rsidRPr="008D1591">
        <w:rPr>
          <w:rFonts w:ascii="Arial" w:hAnsi="Arial" w:cs="Arial"/>
          <w:bCs/>
          <w:sz w:val="20"/>
          <w:szCs w:val="20"/>
        </w:rPr>
        <w:t>D</w:t>
      </w:r>
      <w:r w:rsidR="005D083A" w:rsidRPr="008D1591">
        <w:rPr>
          <w:rFonts w:ascii="Arial" w:hAnsi="Arial" w:cs="Arial"/>
          <w:bCs/>
          <w:sz w:val="20"/>
          <w:szCs w:val="20"/>
        </w:rPr>
        <w:t>escriptif des locaux d’implantation envisagés</w:t>
      </w:r>
      <w:r w:rsidR="007804E7" w:rsidRPr="008D1591">
        <w:rPr>
          <w:rFonts w:ascii="Arial" w:hAnsi="Arial" w:cs="Arial"/>
          <w:bCs/>
          <w:sz w:val="20"/>
          <w:szCs w:val="20"/>
        </w:rPr>
        <w:t xml:space="preserve"> : surfaces </w:t>
      </w:r>
    </w:p>
    <w:p w14:paraId="05C85CB7" w14:textId="39FBB59F" w:rsidR="005D083A" w:rsidRPr="008D1591" w:rsidRDefault="005D083A" w:rsidP="00007C48">
      <w:pPr>
        <w:pStyle w:val="Paragraphedeliste"/>
        <w:widowControl w:val="0"/>
        <w:numPr>
          <w:ilvl w:val="1"/>
          <w:numId w:val="4"/>
        </w:numPr>
        <w:spacing w:before="120" w:line="276" w:lineRule="auto"/>
        <w:ind w:left="426"/>
        <w:jc w:val="both"/>
        <w:rPr>
          <w:rFonts w:ascii="Arial" w:hAnsi="Arial" w:cs="Arial"/>
          <w:bCs/>
          <w:sz w:val="20"/>
          <w:szCs w:val="20"/>
        </w:rPr>
      </w:pPr>
      <w:r w:rsidRPr="008D1591">
        <w:rPr>
          <w:rFonts w:ascii="Arial" w:hAnsi="Arial" w:cs="Arial"/>
          <w:bCs/>
          <w:sz w:val="20"/>
          <w:szCs w:val="20"/>
        </w:rPr>
        <w:t>Description des surfaces par nature de locaux</w:t>
      </w:r>
      <w:r w:rsidR="00B6369B" w:rsidRPr="008D1591">
        <w:rPr>
          <w:rFonts w:ascii="Arial" w:hAnsi="Arial" w:cs="Arial"/>
          <w:bCs/>
          <w:sz w:val="20"/>
          <w:szCs w:val="20"/>
        </w:rPr>
        <w:t xml:space="preserve"> ; </w:t>
      </w:r>
    </w:p>
    <w:p w14:paraId="72997EFE" w14:textId="4394A719" w:rsidR="005D083A" w:rsidRPr="008D1591" w:rsidRDefault="002C0122" w:rsidP="00007C48">
      <w:pPr>
        <w:pStyle w:val="Paragraphedeliste"/>
        <w:widowControl w:val="0"/>
        <w:numPr>
          <w:ilvl w:val="0"/>
          <w:numId w:val="9"/>
        </w:numPr>
        <w:spacing w:line="276" w:lineRule="auto"/>
        <w:jc w:val="both"/>
        <w:rPr>
          <w:rFonts w:ascii="Arial" w:hAnsi="Arial" w:cs="Arial"/>
          <w:bCs/>
          <w:sz w:val="20"/>
          <w:szCs w:val="20"/>
        </w:rPr>
      </w:pPr>
      <w:r w:rsidRPr="008D1591">
        <w:rPr>
          <w:rFonts w:ascii="Arial" w:hAnsi="Arial" w:cs="Arial"/>
          <w:bCs/>
          <w:sz w:val="20"/>
          <w:szCs w:val="20"/>
        </w:rPr>
        <w:t>C</w:t>
      </w:r>
      <w:r w:rsidR="005D083A" w:rsidRPr="008D1591">
        <w:rPr>
          <w:rFonts w:ascii="Arial" w:hAnsi="Arial" w:cs="Arial"/>
          <w:bCs/>
          <w:sz w:val="20"/>
          <w:szCs w:val="20"/>
        </w:rPr>
        <w:t>oût de l’immobilier (coût locatif, investissement et plan de financement)</w:t>
      </w:r>
      <w:r w:rsidR="00B6369B" w:rsidRPr="008D1591">
        <w:rPr>
          <w:rFonts w:ascii="Arial" w:hAnsi="Arial" w:cs="Arial"/>
          <w:bCs/>
          <w:sz w:val="20"/>
          <w:szCs w:val="20"/>
        </w:rPr>
        <w:t xml:space="preserve"> ; </w:t>
      </w:r>
    </w:p>
    <w:p w14:paraId="05A9BE0E" w14:textId="6D11BB02" w:rsidR="005D083A" w:rsidRPr="008D1591" w:rsidRDefault="002C0122" w:rsidP="00007C48">
      <w:pPr>
        <w:pStyle w:val="Paragraphedeliste"/>
        <w:widowControl w:val="0"/>
        <w:numPr>
          <w:ilvl w:val="0"/>
          <w:numId w:val="9"/>
        </w:numPr>
        <w:spacing w:line="276" w:lineRule="auto"/>
        <w:jc w:val="both"/>
        <w:rPr>
          <w:rFonts w:ascii="Arial" w:hAnsi="Arial" w:cs="Arial"/>
          <w:bCs/>
          <w:sz w:val="20"/>
          <w:szCs w:val="20"/>
        </w:rPr>
      </w:pPr>
      <w:r w:rsidRPr="008D1591">
        <w:rPr>
          <w:rFonts w:ascii="Arial" w:hAnsi="Arial" w:cs="Arial"/>
          <w:bCs/>
          <w:sz w:val="20"/>
          <w:szCs w:val="20"/>
        </w:rPr>
        <w:t>A</w:t>
      </w:r>
      <w:r w:rsidR="005D083A" w:rsidRPr="008D1591">
        <w:rPr>
          <w:rFonts w:ascii="Arial" w:hAnsi="Arial" w:cs="Arial"/>
          <w:bCs/>
          <w:sz w:val="20"/>
          <w:szCs w:val="20"/>
        </w:rPr>
        <w:t>ccess</w:t>
      </w:r>
      <w:r w:rsidRPr="008D1591">
        <w:rPr>
          <w:rFonts w:ascii="Arial" w:hAnsi="Arial" w:cs="Arial"/>
          <w:bCs/>
          <w:sz w:val="20"/>
          <w:szCs w:val="20"/>
        </w:rPr>
        <w:t>ibilité en transports en commun</w:t>
      </w:r>
      <w:r w:rsidR="00B6369B" w:rsidRPr="008D1591">
        <w:rPr>
          <w:rFonts w:ascii="Arial" w:hAnsi="Arial" w:cs="Arial"/>
          <w:bCs/>
          <w:sz w:val="20"/>
          <w:szCs w:val="20"/>
        </w:rPr>
        <w:t xml:space="preserve"> ; </w:t>
      </w:r>
    </w:p>
    <w:p w14:paraId="5BECC23A" w14:textId="44E86584" w:rsidR="005D083A" w:rsidRPr="008D1591" w:rsidRDefault="002C0122" w:rsidP="00007C48">
      <w:pPr>
        <w:pStyle w:val="Paragraphedeliste"/>
        <w:widowControl w:val="0"/>
        <w:numPr>
          <w:ilvl w:val="0"/>
          <w:numId w:val="9"/>
        </w:numPr>
        <w:spacing w:line="276" w:lineRule="auto"/>
        <w:jc w:val="both"/>
        <w:rPr>
          <w:rFonts w:ascii="Arial" w:hAnsi="Arial" w:cs="Arial"/>
          <w:bCs/>
          <w:sz w:val="20"/>
          <w:szCs w:val="20"/>
        </w:rPr>
      </w:pPr>
      <w:r w:rsidRPr="008D1591">
        <w:rPr>
          <w:rFonts w:ascii="Arial" w:hAnsi="Arial" w:cs="Arial"/>
          <w:bCs/>
          <w:sz w:val="20"/>
          <w:szCs w:val="20"/>
        </w:rPr>
        <w:t>C</w:t>
      </w:r>
      <w:r w:rsidR="005D083A" w:rsidRPr="008D1591">
        <w:rPr>
          <w:rFonts w:ascii="Arial" w:hAnsi="Arial" w:cs="Arial"/>
          <w:bCs/>
          <w:sz w:val="20"/>
          <w:szCs w:val="20"/>
        </w:rPr>
        <w:t>alendrier de mise en œuvre</w:t>
      </w:r>
      <w:r w:rsidR="00B6369B" w:rsidRPr="008D1591">
        <w:rPr>
          <w:rFonts w:ascii="Arial" w:hAnsi="Arial" w:cs="Arial"/>
          <w:bCs/>
          <w:sz w:val="20"/>
          <w:szCs w:val="20"/>
        </w:rPr>
        <w:t> ;</w:t>
      </w:r>
    </w:p>
    <w:p w14:paraId="0635C7B9" w14:textId="77777777" w:rsidR="008D1591" w:rsidRPr="001B3BFF" w:rsidRDefault="008D1591" w:rsidP="008D1591">
      <w:pPr>
        <w:pStyle w:val="Default"/>
        <w:spacing w:before="240" w:line="276" w:lineRule="auto"/>
        <w:jc w:val="both"/>
        <w:rPr>
          <w:sz w:val="20"/>
          <w:szCs w:val="20"/>
        </w:rPr>
      </w:pPr>
      <w:r>
        <w:rPr>
          <w:b/>
          <w:bCs/>
          <w:sz w:val="20"/>
          <w:szCs w:val="20"/>
        </w:rPr>
        <w:t xml:space="preserve">3. </w:t>
      </w:r>
      <w:r w:rsidRPr="001B3BFF">
        <w:rPr>
          <w:b/>
          <w:bCs/>
          <w:sz w:val="20"/>
          <w:szCs w:val="20"/>
        </w:rPr>
        <w:t xml:space="preserve">Ressources humaines : </w:t>
      </w:r>
    </w:p>
    <w:p w14:paraId="583BB1B0" w14:textId="77777777" w:rsidR="008D1591" w:rsidRPr="001B3BFF" w:rsidRDefault="008D1591" w:rsidP="008D1591">
      <w:pPr>
        <w:pStyle w:val="Default"/>
        <w:spacing w:line="276" w:lineRule="auto"/>
        <w:jc w:val="both"/>
        <w:rPr>
          <w:sz w:val="20"/>
          <w:szCs w:val="20"/>
        </w:rPr>
      </w:pPr>
      <w:r w:rsidRPr="001B3BFF">
        <w:rPr>
          <w:sz w:val="20"/>
          <w:szCs w:val="20"/>
        </w:rPr>
        <w:t>- Organigramme et composition de l’équipe du dispositif (personnel, coordonnateur, intervenants extérieurs…) ;</w:t>
      </w:r>
    </w:p>
    <w:p w14:paraId="051C9099" w14:textId="77777777" w:rsidR="008D1591" w:rsidRPr="001B3BFF" w:rsidRDefault="008D1591" w:rsidP="008D1591">
      <w:pPr>
        <w:pStyle w:val="Default"/>
        <w:spacing w:line="276" w:lineRule="auto"/>
        <w:jc w:val="both"/>
        <w:rPr>
          <w:sz w:val="20"/>
          <w:szCs w:val="20"/>
        </w:rPr>
      </w:pPr>
      <w:r w:rsidRPr="001B3BFF">
        <w:rPr>
          <w:sz w:val="20"/>
          <w:szCs w:val="20"/>
        </w:rPr>
        <w:t>- Plan de formation des professionnels ;</w:t>
      </w:r>
    </w:p>
    <w:p w14:paraId="33E3E106" w14:textId="77777777" w:rsidR="008D1591" w:rsidRPr="001B3BFF" w:rsidRDefault="008D1591" w:rsidP="008D1591">
      <w:pPr>
        <w:pStyle w:val="Default"/>
        <w:spacing w:line="276" w:lineRule="auto"/>
        <w:jc w:val="both"/>
        <w:rPr>
          <w:sz w:val="20"/>
          <w:szCs w:val="20"/>
        </w:rPr>
      </w:pPr>
      <w:r w:rsidRPr="001B3BFF">
        <w:rPr>
          <w:sz w:val="20"/>
          <w:szCs w:val="20"/>
        </w:rPr>
        <w:t xml:space="preserve">- Ressources et expertises externes auxquelles le dispositif fait appel, ponctuellement ou de façon régulière. </w:t>
      </w:r>
    </w:p>
    <w:p w14:paraId="10E8BF9B" w14:textId="77777777" w:rsidR="00073AB8" w:rsidRDefault="00073AB8" w:rsidP="00073AB8">
      <w:pPr>
        <w:pStyle w:val="Paragraphedeliste"/>
        <w:widowControl w:val="0"/>
        <w:spacing w:before="120" w:line="276" w:lineRule="auto"/>
        <w:ind w:left="0"/>
        <w:jc w:val="both"/>
        <w:rPr>
          <w:rFonts w:ascii="Arial" w:hAnsi="Arial" w:cs="Arial"/>
          <w:b/>
          <w:bCs/>
          <w:sz w:val="20"/>
          <w:szCs w:val="20"/>
        </w:rPr>
      </w:pPr>
    </w:p>
    <w:p w14:paraId="041653FD" w14:textId="77777777" w:rsidR="00073AB8" w:rsidRDefault="00073AB8">
      <w:pPr>
        <w:rPr>
          <w:rFonts w:ascii="Arial" w:eastAsia="Times New Roman" w:hAnsi="Arial" w:cs="Arial"/>
          <w:b/>
          <w:bCs/>
          <w:sz w:val="20"/>
          <w:szCs w:val="20"/>
          <w:lang w:eastAsia="fr-FR"/>
        </w:rPr>
      </w:pPr>
      <w:r>
        <w:rPr>
          <w:rFonts w:ascii="Arial" w:hAnsi="Arial" w:cs="Arial"/>
          <w:b/>
          <w:bCs/>
          <w:sz w:val="20"/>
          <w:szCs w:val="20"/>
        </w:rPr>
        <w:br w:type="page"/>
      </w:r>
    </w:p>
    <w:p w14:paraId="7E38B4CA" w14:textId="6C689B2F" w:rsidR="00925856" w:rsidRPr="008D1591" w:rsidRDefault="008D1591" w:rsidP="00073AB8">
      <w:pPr>
        <w:pStyle w:val="Paragraphedeliste"/>
        <w:widowControl w:val="0"/>
        <w:spacing w:before="120" w:line="276" w:lineRule="auto"/>
        <w:ind w:left="0"/>
        <w:jc w:val="both"/>
        <w:rPr>
          <w:rFonts w:ascii="Arial" w:hAnsi="Arial" w:cs="Arial"/>
          <w:b/>
          <w:bCs/>
          <w:sz w:val="20"/>
          <w:szCs w:val="20"/>
        </w:rPr>
      </w:pPr>
      <w:r>
        <w:rPr>
          <w:rFonts w:ascii="Arial" w:hAnsi="Arial" w:cs="Arial"/>
          <w:b/>
          <w:bCs/>
          <w:sz w:val="20"/>
          <w:szCs w:val="20"/>
        </w:rPr>
        <w:lastRenderedPageBreak/>
        <w:t>4.</w:t>
      </w:r>
      <w:r w:rsidR="00073AB8">
        <w:rPr>
          <w:rFonts w:ascii="Arial" w:hAnsi="Arial" w:cs="Arial"/>
          <w:b/>
          <w:bCs/>
          <w:sz w:val="20"/>
          <w:szCs w:val="20"/>
        </w:rPr>
        <w:t xml:space="preserve"> </w:t>
      </w:r>
      <w:r w:rsidR="00B6369B" w:rsidRPr="008D1591">
        <w:rPr>
          <w:rFonts w:ascii="Arial" w:hAnsi="Arial" w:cs="Arial"/>
          <w:b/>
          <w:bCs/>
          <w:sz w:val="20"/>
          <w:szCs w:val="20"/>
        </w:rPr>
        <w:t>M</w:t>
      </w:r>
      <w:r w:rsidR="005D083A" w:rsidRPr="008D1591">
        <w:rPr>
          <w:rFonts w:ascii="Arial" w:hAnsi="Arial" w:cs="Arial"/>
          <w:b/>
          <w:bCs/>
          <w:sz w:val="20"/>
          <w:szCs w:val="20"/>
        </w:rPr>
        <w:t xml:space="preserve">ode d'organisation et de fonctionnement du </w:t>
      </w:r>
      <w:r w:rsidR="007804E7" w:rsidRPr="008D1591">
        <w:rPr>
          <w:rFonts w:ascii="Arial" w:hAnsi="Arial" w:cs="Arial"/>
          <w:b/>
          <w:bCs/>
          <w:sz w:val="20"/>
          <w:szCs w:val="20"/>
        </w:rPr>
        <w:t>dispositif :</w:t>
      </w:r>
    </w:p>
    <w:p w14:paraId="4D15D8F1" w14:textId="04AD7172" w:rsidR="007804E7" w:rsidRPr="008D1591" w:rsidRDefault="007804E7" w:rsidP="00073AB8">
      <w:pPr>
        <w:pStyle w:val="Default"/>
        <w:spacing w:before="120" w:line="276" w:lineRule="auto"/>
        <w:jc w:val="both"/>
        <w:rPr>
          <w:sz w:val="20"/>
          <w:szCs w:val="20"/>
        </w:rPr>
      </w:pPr>
      <w:r w:rsidRPr="008D1591">
        <w:rPr>
          <w:sz w:val="20"/>
          <w:szCs w:val="20"/>
        </w:rPr>
        <w:t>- Public visé ;</w:t>
      </w:r>
    </w:p>
    <w:p w14:paraId="5A30777B" w14:textId="771DF4F4" w:rsidR="007804E7" w:rsidRPr="008D1591" w:rsidRDefault="007804E7" w:rsidP="00073AB8">
      <w:pPr>
        <w:pStyle w:val="Default"/>
        <w:spacing w:before="120" w:line="276" w:lineRule="auto"/>
        <w:jc w:val="both"/>
        <w:rPr>
          <w:sz w:val="20"/>
          <w:szCs w:val="20"/>
        </w:rPr>
      </w:pPr>
      <w:r w:rsidRPr="008D1591">
        <w:rPr>
          <w:sz w:val="20"/>
          <w:szCs w:val="20"/>
        </w:rPr>
        <w:t>- Objectifs ou service rendu ;</w:t>
      </w:r>
    </w:p>
    <w:p w14:paraId="10649309" w14:textId="534B89DA" w:rsidR="007804E7" w:rsidRPr="008D1591" w:rsidRDefault="007804E7" w:rsidP="00073AB8">
      <w:pPr>
        <w:pStyle w:val="Default"/>
        <w:spacing w:before="120" w:line="276" w:lineRule="auto"/>
        <w:jc w:val="both"/>
        <w:rPr>
          <w:sz w:val="20"/>
          <w:szCs w:val="20"/>
        </w:rPr>
      </w:pPr>
      <w:r w:rsidRPr="008D1591">
        <w:rPr>
          <w:sz w:val="20"/>
          <w:szCs w:val="20"/>
        </w:rPr>
        <w:t>- Modalités d’organisation envisagées pour la mise en place des actions (horaires d’ouverture, organisation des soins, coordination et suivi, fonctionnement médical et paramédical, description des locaux et des installations, équipements matériels, etc.) ;</w:t>
      </w:r>
    </w:p>
    <w:p w14:paraId="7D698294" w14:textId="77777777" w:rsidR="007804E7" w:rsidRPr="008D1591" w:rsidRDefault="007804E7" w:rsidP="00073AB8">
      <w:pPr>
        <w:pStyle w:val="Default"/>
        <w:spacing w:before="120" w:line="276" w:lineRule="auto"/>
        <w:jc w:val="both"/>
        <w:rPr>
          <w:sz w:val="20"/>
          <w:szCs w:val="20"/>
        </w:rPr>
      </w:pPr>
      <w:r w:rsidRPr="008D1591">
        <w:rPr>
          <w:sz w:val="20"/>
          <w:szCs w:val="20"/>
        </w:rPr>
        <w:t>- les outils de communication avec la personne handicapée ;</w:t>
      </w:r>
    </w:p>
    <w:p w14:paraId="24145D0A" w14:textId="3139F926" w:rsidR="00925856" w:rsidRPr="008D1591" w:rsidRDefault="007804E7" w:rsidP="00073AB8">
      <w:pPr>
        <w:widowControl w:val="0"/>
        <w:spacing w:before="120" w:after="0"/>
        <w:jc w:val="both"/>
        <w:rPr>
          <w:rFonts w:ascii="Arial" w:hAnsi="Arial" w:cs="Arial"/>
          <w:bCs/>
          <w:sz w:val="20"/>
          <w:szCs w:val="20"/>
        </w:rPr>
      </w:pPr>
      <w:r w:rsidRPr="008D1591">
        <w:rPr>
          <w:rFonts w:ascii="Arial" w:hAnsi="Arial" w:cs="Arial"/>
          <w:sz w:val="20"/>
          <w:szCs w:val="20"/>
        </w:rPr>
        <w:t xml:space="preserve">- place de la famille et de l’accompagnant. </w:t>
      </w:r>
      <w:r w:rsidR="00B6369B" w:rsidRPr="008D1591">
        <w:rPr>
          <w:rFonts w:ascii="Arial" w:hAnsi="Arial" w:cs="Arial"/>
          <w:bCs/>
          <w:sz w:val="20"/>
          <w:szCs w:val="20"/>
        </w:rPr>
        <w:t>A</w:t>
      </w:r>
      <w:r w:rsidR="005D083A" w:rsidRPr="008D1591">
        <w:rPr>
          <w:rFonts w:ascii="Arial" w:hAnsi="Arial" w:cs="Arial"/>
          <w:bCs/>
          <w:sz w:val="20"/>
          <w:szCs w:val="20"/>
        </w:rPr>
        <w:t>mplitude horaire de prise en charge</w:t>
      </w:r>
      <w:r w:rsidR="00A3468C" w:rsidRPr="008D1591">
        <w:rPr>
          <w:rFonts w:ascii="Arial" w:hAnsi="Arial" w:cs="Arial"/>
          <w:bCs/>
          <w:sz w:val="20"/>
          <w:szCs w:val="20"/>
        </w:rPr>
        <w:t> ;</w:t>
      </w:r>
    </w:p>
    <w:p w14:paraId="6B5EE950" w14:textId="1817ED9D" w:rsidR="00925856" w:rsidRPr="008D1591" w:rsidRDefault="007804E7" w:rsidP="00073AB8">
      <w:pPr>
        <w:widowControl w:val="0"/>
        <w:spacing w:before="120" w:after="0"/>
        <w:jc w:val="both"/>
        <w:rPr>
          <w:rFonts w:ascii="Arial" w:hAnsi="Arial" w:cs="Arial"/>
          <w:bCs/>
          <w:sz w:val="20"/>
          <w:szCs w:val="20"/>
        </w:rPr>
      </w:pPr>
      <w:r w:rsidRPr="008D1591">
        <w:rPr>
          <w:rFonts w:ascii="Arial" w:hAnsi="Arial" w:cs="Arial"/>
          <w:bCs/>
          <w:sz w:val="20"/>
          <w:szCs w:val="20"/>
        </w:rPr>
        <w:t xml:space="preserve">- </w:t>
      </w:r>
      <w:r w:rsidR="00B6369B" w:rsidRPr="008D1591">
        <w:rPr>
          <w:rFonts w:ascii="Arial" w:hAnsi="Arial" w:cs="Arial"/>
          <w:bCs/>
          <w:sz w:val="20"/>
          <w:szCs w:val="20"/>
        </w:rPr>
        <w:t>O</w:t>
      </w:r>
      <w:r w:rsidR="005D083A" w:rsidRPr="008D1591">
        <w:rPr>
          <w:rFonts w:ascii="Arial" w:hAnsi="Arial" w:cs="Arial"/>
          <w:bCs/>
          <w:sz w:val="20"/>
          <w:szCs w:val="20"/>
        </w:rPr>
        <w:t>rganisation du temps de travail</w:t>
      </w:r>
      <w:r w:rsidR="00A3468C" w:rsidRPr="008D1591">
        <w:rPr>
          <w:rFonts w:ascii="Arial" w:hAnsi="Arial" w:cs="Arial"/>
          <w:bCs/>
          <w:sz w:val="20"/>
          <w:szCs w:val="20"/>
        </w:rPr>
        <w:t> ;</w:t>
      </w:r>
    </w:p>
    <w:p w14:paraId="0960A38D" w14:textId="69036C76" w:rsidR="00925856" w:rsidRPr="007804E7" w:rsidRDefault="007804E7" w:rsidP="00073AB8">
      <w:pPr>
        <w:widowControl w:val="0"/>
        <w:spacing w:before="120" w:after="0"/>
        <w:jc w:val="both"/>
        <w:rPr>
          <w:rFonts w:ascii="Arial" w:hAnsi="Arial" w:cs="Arial"/>
          <w:bCs/>
          <w:sz w:val="20"/>
          <w:szCs w:val="20"/>
        </w:rPr>
      </w:pPr>
      <w:r>
        <w:rPr>
          <w:rFonts w:ascii="Arial" w:hAnsi="Arial" w:cs="Arial"/>
          <w:bCs/>
          <w:sz w:val="20"/>
          <w:szCs w:val="20"/>
        </w:rPr>
        <w:t xml:space="preserve">- </w:t>
      </w:r>
      <w:r w:rsidR="00B6369B" w:rsidRPr="007804E7">
        <w:rPr>
          <w:rFonts w:ascii="Arial" w:hAnsi="Arial" w:cs="Arial"/>
          <w:bCs/>
          <w:sz w:val="20"/>
          <w:szCs w:val="20"/>
        </w:rPr>
        <w:t>D</w:t>
      </w:r>
      <w:r w:rsidR="005D083A" w:rsidRPr="007804E7">
        <w:rPr>
          <w:rFonts w:ascii="Arial" w:hAnsi="Arial" w:cs="Arial"/>
          <w:bCs/>
          <w:sz w:val="20"/>
          <w:szCs w:val="20"/>
        </w:rPr>
        <w:t>escription de la procédure d’admission, critères de refus d'admission et de réorientation des usagers</w:t>
      </w:r>
      <w:r w:rsidR="00A3468C" w:rsidRPr="007804E7">
        <w:rPr>
          <w:rFonts w:ascii="Arial" w:hAnsi="Arial" w:cs="Arial"/>
          <w:bCs/>
          <w:sz w:val="20"/>
          <w:szCs w:val="20"/>
        </w:rPr>
        <w:t> ;</w:t>
      </w:r>
    </w:p>
    <w:p w14:paraId="33CAFAED" w14:textId="4364CF32" w:rsidR="00003373" w:rsidRPr="007804E7" w:rsidRDefault="007804E7" w:rsidP="00073AB8">
      <w:pPr>
        <w:widowControl w:val="0"/>
        <w:spacing w:before="120" w:after="0"/>
        <w:jc w:val="both"/>
        <w:rPr>
          <w:rFonts w:ascii="Arial" w:hAnsi="Arial" w:cs="Arial"/>
          <w:bCs/>
          <w:sz w:val="20"/>
          <w:szCs w:val="20"/>
        </w:rPr>
      </w:pPr>
      <w:r>
        <w:rPr>
          <w:rFonts w:ascii="Arial" w:hAnsi="Arial" w:cs="Arial"/>
          <w:bCs/>
          <w:sz w:val="20"/>
          <w:szCs w:val="20"/>
        </w:rPr>
        <w:t xml:space="preserve">- </w:t>
      </w:r>
      <w:r w:rsidR="00B6369B" w:rsidRPr="007804E7">
        <w:rPr>
          <w:rFonts w:ascii="Arial" w:hAnsi="Arial" w:cs="Arial"/>
          <w:bCs/>
          <w:sz w:val="20"/>
          <w:szCs w:val="20"/>
        </w:rPr>
        <w:t>A</w:t>
      </w:r>
      <w:r w:rsidR="005D083A" w:rsidRPr="007804E7">
        <w:rPr>
          <w:rFonts w:ascii="Arial" w:hAnsi="Arial" w:cs="Arial"/>
          <w:bCs/>
          <w:sz w:val="20"/>
          <w:szCs w:val="20"/>
        </w:rPr>
        <w:t>ctions mises en œuvre pour accompagner les équipes dans la prise en charge</w:t>
      </w:r>
      <w:r w:rsidR="00A3468C" w:rsidRPr="007804E7">
        <w:rPr>
          <w:rFonts w:ascii="Arial" w:hAnsi="Arial" w:cs="Arial"/>
          <w:bCs/>
          <w:sz w:val="20"/>
          <w:szCs w:val="20"/>
        </w:rPr>
        <w:t>.</w:t>
      </w:r>
    </w:p>
    <w:p w14:paraId="32C06B49" w14:textId="77777777" w:rsidR="00E56FF2" w:rsidRDefault="008D1591" w:rsidP="008D1591">
      <w:pPr>
        <w:pStyle w:val="Paragraphedeliste"/>
        <w:widowControl w:val="0"/>
        <w:spacing w:before="120" w:line="276" w:lineRule="auto"/>
        <w:ind w:left="0"/>
        <w:jc w:val="both"/>
        <w:rPr>
          <w:rFonts w:ascii="Arial" w:hAnsi="Arial" w:cs="Arial"/>
          <w:bCs/>
          <w:sz w:val="20"/>
          <w:szCs w:val="20"/>
        </w:rPr>
      </w:pPr>
      <w:r>
        <w:rPr>
          <w:rFonts w:ascii="Arial" w:hAnsi="Arial" w:cs="Arial"/>
          <w:b/>
          <w:bCs/>
          <w:sz w:val="20"/>
          <w:szCs w:val="20"/>
        </w:rPr>
        <w:t xml:space="preserve">5. </w:t>
      </w:r>
      <w:r w:rsidR="00D91EB2" w:rsidRPr="008D1591">
        <w:rPr>
          <w:rFonts w:ascii="Arial" w:hAnsi="Arial" w:cs="Arial"/>
          <w:b/>
          <w:bCs/>
          <w:sz w:val="20"/>
          <w:szCs w:val="20"/>
        </w:rPr>
        <w:t>L</w:t>
      </w:r>
      <w:r w:rsidR="005D083A" w:rsidRPr="008D1591">
        <w:rPr>
          <w:rFonts w:ascii="Arial" w:hAnsi="Arial" w:cs="Arial"/>
          <w:b/>
          <w:bCs/>
          <w:sz w:val="20"/>
          <w:szCs w:val="20"/>
        </w:rPr>
        <w:t>es partenariats et les modali</w:t>
      </w:r>
      <w:r w:rsidR="00003373" w:rsidRPr="008D1591">
        <w:rPr>
          <w:rFonts w:ascii="Arial" w:hAnsi="Arial" w:cs="Arial"/>
          <w:b/>
          <w:bCs/>
          <w:sz w:val="20"/>
          <w:szCs w:val="20"/>
        </w:rPr>
        <w:t>tés de coopération</w:t>
      </w:r>
      <w:r w:rsidR="007804E7">
        <w:rPr>
          <w:rFonts w:ascii="Arial" w:hAnsi="Arial" w:cs="Arial"/>
          <w:bCs/>
          <w:sz w:val="20"/>
          <w:szCs w:val="20"/>
        </w:rPr>
        <w:t xml:space="preserve"> : </w:t>
      </w:r>
    </w:p>
    <w:p w14:paraId="59D807A3" w14:textId="5DF4A43C" w:rsidR="00D91EB2" w:rsidRPr="007B0EF4" w:rsidRDefault="00E56FF2" w:rsidP="008D1591">
      <w:pPr>
        <w:pStyle w:val="Paragraphedeliste"/>
        <w:widowControl w:val="0"/>
        <w:spacing w:before="120" w:line="276" w:lineRule="auto"/>
        <w:ind w:left="0"/>
        <w:jc w:val="both"/>
        <w:rPr>
          <w:rFonts w:ascii="Arial" w:hAnsi="Arial" w:cs="Arial"/>
          <w:bCs/>
          <w:sz w:val="20"/>
          <w:szCs w:val="20"/>
        </w:rPr>
      </w:pPr>
      <w:r>
        <w:rPr>
          <w:rFonts w:ascii="Arial" w:hAnsi="Arial" w:cs="Arial"/>
          <w:bCs/>
          <w:sz w:val="20"/>
          <w:szCs w:val="20"/>
        </w:rPr>
        <w:t>C</w:t>
      </w:r>
      <w:r w:rsidR="007804E7" w:rsidRPr="001B3BFF">
        <w:rPr>
          <w:rFonts w:ascii="Arial" w:hAnsi="Arial" w:cs="Arial"/>
          <w:sz w:val="20"/>
          <w:szCs w:val="20"/>
        </w:rPr>
        <w:t>oopérations avec les autres établissements du même territoire notamment sanitaires, avec les professionnels du secteur ambulatoire et avec les partenaires médico-sociaux.</w:t>
      </w:r>
    </w:p>
    <w:p w14:paraId="3F065130" w14:textId="3E45F98B" w:rsidR="007804E7" w:rsidRPr="001B3BFF" w:rsidRDefault="008D1591" w:rsidP="008D1591">
      <w:pPr>
        <w:pStyle w:val="Default"/>
        <w:spacing w:before="240" w:line="276" w:lineRule="auto"/>
        <w:jc w:val="both"/>
        <w:rPr>
          <w:sz w:val="20"/>
          <w:szCs w:val="20"/>
        </w:rPr>
      </w:pPr>
      <w:r>
        <w:rPr>
          <w:b/>
          <w:bCs/>
          <w:sz w:val="20"/>
          <w:szCs w:val="20"/>
        </w:rPr>
        <w:t>6</w:t>
      </w:r>
      <w:r w:rsidR="007804E7" w:rsidRPr="001B3BFF">
        <w:rPr>
          <w:b/>
          <w:bCs/>
          <w:sz w:val="20"/>
          <w:szCs w:val="20"/>
        </w:rPr>
        <w:t xml:space="preserve">. Dossier financier : </w:t>
      </w:r>
    </w:p>
    <w:p w14:paraId="7065670A" w14:textId="170023DC" w:rsidR="007804E7" w:rsidRPr="001B3BFF" w:rsidRDefault="007804E7" w:rsidP="00073AB8">
      <w:pPr>
        <w:pStyle w:val="Default"/>
        <w:numPr>
          <w:ilvl w:val="1"/>
          <w:numId w:val="35"/>
        </w:numPr>
        <w:spacing w:before="120" w:line="276" w:lineRule="auto"/>
        <w:ind w:left="426"/>
        <w:jc w:val="both"/>
        <w:rPr>
          <w:sz w:val="20"/>
          <w:szCs w:val="20"/>
        </w:rPr>
      </w:pPr>
      <w:r w:rsidRPr="001B3BFF">
        <w:rPr>
          <w:sz w:val="20"/>
          <w:szCs w:val="20"/>
        </w:rPr>
        <w:t>Le budget prévisionnel de fonctionnement en année pleine du dispositif ;</w:t>
      </w:r>
    </w:p>
    <w:p w14:paraId="7D2EEB35" w14:textId="09F61E7C" w:rsidR="007804E7" w:rsidRPr="001B3BFF" w:rsidRDefault="007804E7" w:rsidP="00073AB8">
      <w:pPr>
        <w:pStyle w:val="Default"/>
        <w:numPr>
          <w:ilvl w:val="1"/>
          <w:numId w:val="35"/>
        </w:numPr>
        <w:spacing w:before="120" w:line="276" w:lineRule="auto"/>
        <w:ind w:left="426"/>
        <w:jc w:val="both"/>
        <w:rPr>
          <w:sz w:val="20"/>
          <w:szCs w:val="20"/>
        </w:rPr>
      </w:pPr>
      <w:r w:rsidRPr="001B3BFF">
        <w:rPr>
          <w:sz w:val="20"/>
          <w:szCs w:val="20"/>
        </w:rPr>
        <w:t>Le programme d’investissements prévisionnel éventuel (nature des opérations, coûts, mode de financement et planning de réalisation) ;</w:t>
      </w:r>
    </w:p>
    <w:p w14:paraId="0C0244C5" w14:textId="0582BA79" w:rsidR="007804E7" w:rsidRPr="001B3BFF" w:rsidRDefault="007804E7" w:rsidP="00073AB8">
      <w:pPr>
        <w:pStyle w:val="Default"/>
        <w:numPr>
          <w:ilvl w:val="1"/>
          <w:numId w:val="35"/>
        </w:numPr>
        <w:spacing w:before="120" w:line="276" w:lineRule="auto"/>
        <w:ind w:left="426"/>
        <w:jc w:val="both"/>
        <w:rPr>
          <w:sz w:val="20"/>
          <w:szCs w:val="20"/>
        </w:rPr>
      </w:pPr>
      <w:r w:rsidRPr="001B3BFF">
        <w:rPr>
          <w:sz w:val="20"/>
          <w:szCs w:val="20"/>
        </w:rPr>
        <w:t>Un tableau précisant, le cas échéant, les incidences du plan de financement du programme d’investissements sur le budget de fonctionnement ;</w:t>
      </w:r>
    </w:p>
    <w:p w14:paraId="4E14FE6D" w14:textId="24FEE958" w:rsidR="007804E7" w:rsidRPr="001B3BFF" w:rsidRDefault="007804E7" w:rsidP="00073AB8">
      <w:pPr>
        <w:pStyle w:val="Default"/>
        <w:numPr>
          <w:ilvl w:val="1"/>
          <w:numId w:val="35"/>
        </w:numPr>
        <w:spacing w:before="120" w:line="276" w:lineRule="auto"/>
        <w:ind w:left="426"/>
        <w:jc w:val="both"/>
        <w:rPr>
          <w:sz w:val="20"/>
          <w:szCs w:val="20"/>
        </w:rPr>
      </w:pPr>
      <w:r w:rsidRPr="001B3BFF">
        <w:rPr>
          <w:sz w:val="20"/>
          <w:szCs w:val="20"/>
        </w:rPr>
        <w:t>L’activité prévisionnelle annuelle ;</w:t>
      </w:r>
    </w:p>
    <w:p w14:paraId="167172AB" w14:textId="63B9FF8C" w:rsidR="007804E7" w:rsidRPr="001B3BFF" w:rsidRDefault="007804E7" w:rsidP="00073AB8">
      <w:pPr>
        <w:pStyle w:val="Default"/>
        <w:numPr>
          <w:ilvl w:val="1"/>
          <w:numId w:val="35"/>
        </w:numPr>
        <w:spacing w:before="120" w:line="276" w:lineRule="auto"/>
        <w:ind w:left="426"/>
        <w:jc w:val="both"/>
        <w:rPr>
          <w:sz w:val="20"/>
          <w:szCs w:val="20"/>
        </w:rPr>
      </w:pPr>
      <w:r w:rsidRPr="001B3BFF">
        <w:rPr>
          <w:sz w:val="20"/>
          <w:szCs w:val="20"/>
        </w:rPr>
        <w:t xml:space="preserve">Le nombre prévisionnel de personnes susceptibles de bénéficier du dispositif annuellement. </w:t>
      </w:r>
    </w:p>
    <w:p w14:paraId="7D036C3B" w14:textId="77777777" w:rsidR="00344328" w:rsidRDefault="008D1591" w:rsidP="00344328">
      <w:pPr>
        <w:pStyle w:val="Default"/>
        <w:spacing w:before="240" w:line="276" w:lineRule="auto"/>
        <w:rPr>
          <w:b/>
          <w:bCs/>
          <w:sz w:val="20"/>
          <w:szCs w:val="20"/>
        </w:rPr>
      </w:pPr>
      <w:r>
        <w:rPr>
          <w:b/>
          <w:bCs/>
          <w:sz w:val="20"/>
          <w:szCs w:val="20"/>
        </w:rPr>
        <w:t>7</w:t>
      </w:r>
      <w:r w:rsidRPr="001B3BFF">
        <w:rPr>
          <w:b/>
          <w:bCs/>
          <w:sz w:val="20"/>
          <w:szCs w:val="20"/>
        </w:rPr>
        <w:t xml:space="preserve">. Calendrier de mise en œuvre </w:t>
      </w:r>
    </w:p>
    <w:p w14:paraId="3CCC4211" w14:textId="68FA8204" w:rsidR="00344328" w:rsidRPr="00344328" w:rsidRDefault="00344328" w:rsidP="00344328">
      <w:pPr>
        <w:pStyle w:val="Default"/>
        <w:spacing w:before="240" w:line="276" w:lineRule="auto"/>
        <w:rPr>
          <w:b/>
          <w:bCs/>
          <w:sz w:val="20"/>
          <w:szCs w:val="20"/>
        </w:rPr>
      </w:pPr>
      <w:r w:rsidRPr="00E40F53">
        <w:rPr>
          <w:b/>
          <w:bCs/>
          <w:sz w:val="20"/>
          <w:szCs w:val="20"/>
        </w:rPr>
        <w:t>D</w:t>
      </w:r>
      <w:r w:rsidRPr="00E40F53">
        <w:rPr>
          <w:sz w:val="20"/>
          <w:szCs w:val="20"/>
        </w:rPr>
        <w:t>ate de démarrage du fonctionnement du dispositif</w:t>
      </w:r>
      <w:r w:rsidR="00E40F53">
        <w:rPr>
          <w:sz w:val="20"/>
          <w:szCs w:val="20"/>
        </w:rPr>
        <w:t>.</w:t>
      </w:r>
      <w:r>
        <w:rPr>
          <w:sz w:val="20"/>
          <w:szCs w:val="20"/>
        </w:rPr>
        <w:t> </w:t>
      </w:r>
    </w:p>
    <w:p w14:paraId="55784105" w14:textId="77777777" w:rsidR="008D1591" w:rsidRPr="001B3BFF" w:rsidRDefault="008D1591" w:rsidP="008D1591">
      <w:pPr>
        <w:pStyle w:val="Default"/>
        <w:spacing w:before="240" w:line="276" w:lineRule="auto"/>
        <w:rPr>
          <w:sz w:val="20"/>
          <w:szCs w:val="20"/>
        </w:rPr>
      </w:pPr>
      <w:r>
        <w:rPr>
          <w:b/>
          <w:bCs/>
          <w:sz w:val="20"/>
          <w:szCs w:val="20"/>
        </w:rPr>
        <w:t>8</w:t>
      </w:r>
      <w:r w:rsidRPr="001B3BFF">
        <w:rPr>
          <w:b/>
          <w:bCs/>
          <w:sz w:val="20"/>
          <w:szCs w:val="20"/>
        </w:rPr>
        <w:t xml:space="preserve">. Evaluation et suivi : </w:t>
      </w:r>
    </w:p>
    <w:p w14:paraId="016331B7" w14:textId="77777777" w:rsidR="008D1591" w:rsidRPr="001B3BFF" w:rsidRDefault="008D1591" w:rsidP="008D1591">
      <w:pPr>
        <w:pStyle w:val="Default"/>
        <w:spacing w:before="120" w:line="276" w:lineRule="auto"/>
        <w:rPr>
          <w:rFonts w:eastAsia="Times New Roman"/>
          <w:bCs/>
          <w:sz w:val="20"/>
          <w:szCs w:val="20"/>
          <w:lang w:eastAsia="fr-FR"/>
        </w:rPr>
      </w:pPr>
      <w:r w:rsidRPr="001B3BFF">
        <w:rPr>
          <w:sz w:val="20"/>
          <w:szCs w:val="20"/>
        </w:rPr>
        <w:t xml:space="preserve">- indicateurs qualitatifs et quantitatifs d’évaluation et de suivi et modalités de recueil. </w:t>
      </w:r>
    </w:p>
    <w:p w14:paraId="3FEFA310" w14:textId="77777777" w:rsidR="00F701E0" w:rsidRPr="00620908" w:rsidRDefault="00F701E0" w:rsidP="004446F8">
      <w:pPr>
        <w:widowControl w:val="0"/>
        <w:spacing w:after="0"/>
        <w:jc w:val="both"/>
        <w:rPr>
          <w:rFonts w:ascii="Arial" w:eastAsia="Times New Roman" w:hAnsi="Arial" w:cs="Arial"/>
          <w:bCs/>
          <w:sz w:val="20"/>
          <w:szCs w:val="20"/>
          <w:lang w:eastAsia="fr-FR"/>
        </w:rPr>
      </w:pPr>
    </w:p>
    <w:p w14:paraId="674F644B" w14:textId="25B964BF" w:rsidR="00F701E0" w:rsidRPr="00620908" w:rsidRDefault="00F701E0" w:rsidP="004446F8">
      <w:pPr>
        <w:widowControl w:val="0"/>
        <w:spacing w:after="0"/>
        <w:ind w:left="5387"/>
        <w:jc w:val="both"/>
        <w:rPr>
          <w:rFonts w:ascii="Arial" w:eastAsia="Times New Roman" w:hAnsi="Arial" w:cs="Arial"/>
          <w:bCs/>
          <w:sz w:val="20"/>
          <w:szCs w:val="20"/>
          <w:lang w:eastAsia="fr-FR"/>
        </w:rPr>
      </w:pPr>
      <w:r w:rsidRPr="00620908">
        <w:rPr>
          <w:rFonts w:ascii="Arial" w:eastAsia="Times New Roman" w:hAnsi="Arial" w:cs="Arial"/>
          <w:bCs/>
          <w:sz w:val="20"/>
          <w:szCs w:val="20"/>
          <w:lang w:eastAsia="fr-FR"/>
        </w:rPr>
        <w:t>Fait à Paris, le</w:t>
      </w:r>
      <w:r w:rsidR="00003254" w:rsidRPr="00620908">
        <w:rPr>
          <w:rFonts w:ascii="Arial" w:eastAsia="Times New Roman" w:hAnsi="Arial" w:cs="Arial"/>
          <w:bCs/>
          <w:sz w:val="20"/>
          <w:szCs w:val="20"/>
          <w:lang w:eastAsia="fr-FR"/>
        </w:rPr>
        <w:t xml:space="preserve"> </w:t>
      </w:r>
    </w:p>
    <w:p w14:paraId="42C85B4A" w14:textId="77777777" w:rsidR="004446F8" w:rsidRPr="00620908" w:rsidRDefault="004446F8" w:rsidP="004446F8">
      <w:pPr>
        <w:widowControl w:val="0"/>
        <w:spacing w:after="0"/>
        <w:ind w:left="5387"/>
        <w:jc w:val="both"/>
        <w:rPr>
          <w:rFonts w:ascii="Arial" w:eastAsia="Times New Roman" w:hAnsi="Arial" w:cs="Arial"/>
          <w:bCs/>
          <w:sz w:val="20"/>
          <w:szCs w:val="20"/>
          <w:lang w:eastAsia="fr-FR"/>
        </w:rPr>
      </w:pPr>
    </w:p>
    <w:p w14:paraId="1B62FE4D" w14:textId="134AC0F0" w:rsidR="004446F8" w:rsidRPr="00620908" w:rsidRDefault="004446F8" w:rsidP="004446F8">
      <w:pPr>
        <w:widowControl w:val="0"/>
        <w:spacing w:after="0"/>
        <w:ind w:left="5387"/>
        <w:jc w:val="right"/>
        <w:rPr>
          <w:rFonts w:ascii="Arial" w:eastAsia="Times New Roman" w:hAnsi="Arial" w:cs="Arial"/>
          <w:bCs/>
          <w:sz w:val="20"/>
          <w:szCs w:val="20"/>
          <w:lang w:eastAsia="fr-FR"/>
        </w:rPr>
      </w:pPr>
      <w:r w:rsidRPr="00620908">
        <w:rPr>
          <w:rFonts w:ascii="Arial" w:eastAsia="Times New Roman" w:hAnsi="Arial" w:cs="Arial"/>
          <w:bCs/>
          <w:sz w:val="20"/>
          <w:szCs w:val="20"/>
          <w:lang w:eastAsia="fr-FR"/>
        </w:rPr>
        <w:t>Le Directeur Généra</w:t>
      </w:r>
      <w:r w:rsidR="00A76C74">
        <w:rPr>
          <w:rFonts w:ascii="Arial" w:eastAsia="Times New Roman" w:hAnsi="Arial" w:cs="Arial"/>
          <w:bCs/>
          <w:sz w:val="20"/>
          <w:szCs w:val="20"/>
          <w:lang w:eastAsia="fr-FR"/>
        </w:rPr>
        <w:t>l</w:t>
      </w:r>
    </w:p>
    <w:p w14:paraId="3FC29056" w14:textId="3EDDACE2" w:rsidR="004446F8" w:rsidRPr="00620908" w:rsidRDefault="004446F8" w:rsidP="004446F8">
      <w:pPr>
        <w:widowControl w:val="0"/>
        <w:spacing w:after="0"/>
        <w:ind w:left="5387"/>
        <w:jc w:val="right"/>
        <w:rPr>
          <w:rFonts w:ascii="Arial" w:eastAsia="Times New Roman" w:hAnsi="Arial" w:cs="Arial"/>
          <w:bCs/>
          <w:sz w:val="20"/>
          <w:szCs w:val="20"/>
          <w:lang w:eastAsia="fr-FR"/>
        </w:rPr>
      </w:pPr>
      <w:proofErr w:type="gramStart"/>
      <w:r w:rsidRPr="00620908">
        <w:rPr>
          <w:rFonts w:ascii="Arial" w:eastAsia="Times New Roman" w:hAnsi="Arial" w:cs="Arial"/>
          <w:bCs/>
          <w:sz w:val="20"/>
          <w:szCs w:val="20"/>
          <w:lang w:eastAsia="fr-FR"/>
        </w:rPr>
        <w:t>de</w:t>
      </w:r>
      <w:proofErr w:type="gramEnd"/>
      <w:r w:rsidRPr="00620908">
        <w:rPr>
          <w:rFonts w:ascii="Arial" w:eastAsia="Times New Roman" w:hAnsi="Arial" w:cs="Arial"/>
          <w:bCs/>
          <w:sz w:val="20"/>
          <w:szCs w:val="20"/>
          <w:lang w:eastAsia="fr-FR"/>
        </w:rPr>
        <w:t xml:space="preserve"> l’Agence régionale de santé</w:t>
      </w:r>
    </w:p>
    <w:p w14:paraId="234C3D70" w14:textId="593E209C" w:rsidR="004446F8" w:rsidRPr="00620908" w:rsidRDefault="004446F8" w:rsidP="004446F8">
      <w:pPr>
        <w:widowControl w:val="0"/>
        <w:spacing w:after="0"/>
        <w:ind w:left="5387"/>
        <w:jc w:val="right"/>
        <w:rPr>
          <w:rFonts w:ascii="Arial" w:eastAsia="Times New Roman" w:hAnsi="Arial" w:cs="Arial"/>
          <w:bCs/>
          <w:sz w:val="20"/>
          <w:szCs w:val="20"/>
          <w:lang w:eastAsia="fr-FR"/>
        </w:rPr>
      </w:pPr>
      <w:r w:rsidRPr="00620908">
        <w:rPr>
          <w:rFonts w:ascii="Arial" w:eastAsia="Times New Roman" w:hAnsi="Arial" w:cs="Arial"/>
          <w:bCs/>
          <w:sz w:val="20"/>
          <w:szCs w:val="20"/>
          <w:lang w:eastAsia="fr-FR"/>
        </w:rPr>
        <w:t>Ile-de-France</w:t>
      </w:r>
    </w:p>
    <w:p w14:paraId="6BC77606" w14:textId="77777777" w:rsidR="00F701E0" w:rsidRPr="00620908" w:rsidRDefault="00F701E0" w:rsidP="004446F8">
      <w:pPr>
        <w:widowControl w:val="0"/>
        <w:spacing w:after="0"/>
        <w:ind w:left="5387"/>
        <w:jc w:val="both"/>
        <w:rPr>
          <w:rFonts w:ascii="Arial" w:eastAsia="Times New Roman" w:hAnsi="Arial" w:cs="Arial"/>
          <w:bCs/>
          <w:sz w:val="20"/>
          <w:szCs w:val="20"/>
          <w:lang w:eastAsia="fr-FR"/>
        </w:rPr>
      </w:pPr>
    </w:p>
    <w:p w14:paraId="4A48EA26" w14:textId="77777777" w:rsidR="00FF74DE" w:rsidRDefault="00FF74DE" w:rsidP="004446F8">
      <w:pPr>
        <w:widowControl w:val="0"/>
        <w:spacing w:after="0"/>
        <w:ind w:left="5387"/>
        <w:jc w:val="both"/>
        <w:rPr>
          <w:rFonts w:ascii="Arial" w:eastAsia="Times New Roman" w:hAnsi="Arial" w:cs="Arial"/>
          <w:bCs/>
          <w:sz w:val="20"/>
          <w:szCs w:val="20"/>
          <w:lang w:eastAsia="fr-FR"/>
        </w:rPr>
      </w:pPr>
    </w:p>
    <w:p w14:paraId="31D59955" w14:textId="77777777" w:rsidR="004446F8" w:rsidRDefault="004446F8" w:rsidP="004446F8">
      <w:pPr>
        <w:widowControl w:val="0"/>
        <w:spacing w:after="0"/>
        <w:ind w:left="5387"/>
        <w:jc w:val="both"/>
        <w:rPr>
          <w:rFonts w:ascii="Arial" w:eastAsia="Times New Roman" w:hAnsi="Arial" w:cs="Arial"/>
          <w:bCs/>
          <w:sz w:val="20"/>
          <w:szCs w:val="20"/>
          <w:lang w:eastAsia="fr-FR"/>
        </w:rPr>
      </w:pPr>
    </w:p>
    <w:p w14:paraId="380BF2E8" w14:textId="187634F6" w:rsidR="004446F8" w:rsidRPr="001C4B6C" w:rsidRDefault="001C4B6C" w:rsidP="001C4B6C">
      <w:pPr>
        <w:widowControl w:val="0"/>
        <w:spacing w:after="0"/>
        <w:ind w:left="5387"/>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                       </w:t>
      </w:r>
      <w:r w:rsidRPr="001C4B6C">
        <w:rPr>
          <w:rFonts w:ascii="Arial" w:eastAsia="Times New Roman" w:hAnsi="Arial" w:cs="Arial"/>
          <w:b/>
          <w:bCs/>
          <w:sz w:val="20"/>
          <w:szCs w:val="20"/>
          <w:lang w:eastAsia="fr-FR"/>
        </w:rPr>
        <w:t>SIGNE</w:t>
      </w:r>
    </w:p>
    <w:p w14:paraId="5E07A9C8" w14:textId="77777777" w:rsidR="00F701E0" w:rsidRPr="00F865AD" w:rsidRDefault="00F701E0" w:rsidP="004446F8">
      <w:pPr>
        <w:widowControl w:val="0"/>
        <w:spacing w:after="0"/>
        <w:ind w:left="5387"/>
        <w:jc w:val="right"/>
        <w:rPr>
          <w:rFonts w:ascii="Arial" w:eastAsia="Times New Roman" w:hAnsi="Arial" w:cs="Arial"/>
          <w:bCs/>
          <w:sz w:val="20"/>
          <w:szCs w:val="20"/>
          <w:lang w:eastAsia="fr-FR"/>
        </w:rPr>
      </w:pPr>
    </w:p>
    <w:p w14:paraId="0C54483A" w14:textId="77777777" w:rsidR="00003373" w:rsidRPr="00F865AD" w:rsidRDefault="00003373" w:rsidP="004446F8">
      <w:pPr>
        <w:rPr>
          <w:rFonts w:ascii="Arial" w:eastAsia="Times New Roman" w:hAnsi="Arial" w:cs="Arial"/>
          <w:b/>
          <w:color w:val="1F497D" w:themeColor="text2"/>
          <w:sz w:val="20"/>
          <w:szCs w:val="20"/>
          <w:u w:val="single"/>
          <w:lang w:eastAsia="fr-FR"/>
        </w:rPr>
      </w:pPr>
      <w:r w:rsidRPr="00F865AD">
        <w:rPr>
          <w:rFonts w:ascii="Arial" w:eastAsia="Times New Roman" w:hAnsi="Arial" w:cs="Arial"/>
          <w:b/>
          <w:color w:val="1F497D" w:themeColor="text2"/>
          <w:sz w:val="20"/>
          <w:szCs w:val="20"/>
          <w:u w:val="single"/>
          <w:lang w:eastAsia="fr-FR"/>
        </w:rPr>
        <w:br w:type="page"/>
      </w:r>
      <w:bookmarkStart w:id="21" w:name="_GoBack"/>
      <w:bookmarkEnd w:id="21"/>
    </w:p>
    <w:p w14:paraId="02104BCF" w14:textId="4700FF70" w:rsidR="00F701E0" w:rsidRDefault="00F701E0" w:rsidP="004446F8">
      <w:pPr>
        <w:widowControl w:val="0"/>
        <w:spacing w:after="0"/>
        <w:jc w:val="both"/>
        <w:outlineLvl w:val="0"/>
        <w:rPr>
          <w:rFonts w:ascii="Arial" w:eastAsia="Times New Roman" w:hAnsi="Arial" w:cs="Arial"/>
          <w:b/>
          <w:color w:val="1F497D" w:themeColor="text2"/>
          <w:sz w:val="20"/>
          <w:szCs w:val="20"/>
          <w:u w:val="single"/>
          <w:lang w:eastAsia="fr-FR"/>
        </w:rPr>
      </w:pPr>
      <w:bookmarkStart w:id="22" w:name="_Toc490144212"/>
      <w:r w:rsidRPr="00F865AD">
        <w:rPr>
          <w:rFonts w:ascii="Arial" w:eastAsia="Times New Roman" w:hAnsi="Arial" w:cs="Arial"/>
          <w:b/>
          <w:color w:val="1F497D" w:themeColor="text2"/>
          <w:sz w:val="20"/>
          <w:szCs w:val="20"/>
          <w:u w:val="single"/>
          <w:lang w:eastAsia="fr-FR"/>
        </w:rPr>
        <w:lastRenderedPageBreak/>
        <w:t>ANNEXE : Fiche de synthèse à joindre au dossier de réponse partie « candidature »</w:t>
      </w:r>
      <w:bookmarkEnd w:id="22"/>
    </w:p>
    <w:p w14:paraId="1C6AE4CB" w14:textId="77777777" w:rsidR="00A76C74" w:rsidRPr="00F865AD" w:rsidRDefault="00A76C74" w:rsidP="004446F8">
      <w:pPr>
        <w:widowControl w:val="0"/>
        <w:spacing w:after="0"/>
        <w:jc w:val="both"/>
        <w:outlineLvl w:val="0"/>
        <w:rPr>
          <w:rFonts w:ascii="Arial" w:eastAsia="Times New Roman" w:hAnsi="Arial" w:cs="Arial"/>
          <w:b/>
          <w:color w:val="1F497D" w:themeColor="text2"/>
          <w:sz w:val="20"/>
          <w:szCs w:val="20"/>
          <w:u w:val="single"/>
          <w:lang w:eastAsia="fr-FR"/>
        </w:rPr>
      </w:pPr>
    </w:p>
    <w:p w14:paraId="11D60149" w14:textId="77777777" w:rsidR="00F701E0" w:rsidRPr="00F865AD" w:rsidRDefault="00F701E0" w:rsidP="00A3468C">
      <w:pPr>
        <w:widowControl w:val="0"/>
        <w:numPr>
          <w:ilvl w:val="0"/>
          <w:numId w:val="6"/>
        </w:numPr>
        <w:spacing w:before="120" w:after="0"/>
        <w:ind w:left="1077"/>
        <w:jc w:val="both"/>
        <w:rPr>
          <w:rFonts w:ascii="Arial" w:eastAsia="Times New Roman" w:hAnsi="Arial" w:cs="Arial"/>
          <w:b/>
          <w:bCs/>
          <w:sz w:val="20"/>
          <w:szCs w:val="20"/>
          <w:u w:val="single"/>
          <w:lang w:eastAsia="fr-FR"/>
        </w:rPr>
      </w:pPr>
      <w:r w:rsidRPr="00F865AD">
        <w:rPr>
          <w:rFonts w:ascii="Arial" w:eastAsia="Times New Roman" w:hAnsi="Arial" w:cs="Arial"/>
          <w:b/>
          <w:bCs/>
          <w:sz w:val="20"/>
          <w:szCs w:val="20"/>
          <w:u w:val="single"/>
          <w:lang w:eastAsia="fr-FR"/>
        </w:rPr>
        <w:t>Présentation du candidat</w:t>
      </w:r>
    </w:p>
    <w:p w14:paraId="33EFE61C" w14:textId="77777777" w:rsidR="00F701E0" w:rsidRPr="00B32C34" w:rsidRDefault="00F701E0" w:rsidP="00A3468C">
      <w:pPr>
        <w:widowControl w:val="0"/>
        <w:tabs>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Nom de l’organisme candidat : </w:t>
      </w:r>
      <w:r w:rsidRPr="00B32C34">
        <w:rPr>
          <w:rFonts w:ascii="Arial" w:eastAsia="Times New Roman" w:hAnsi="Arial" w:cs="Arial"/>
          <w:bCs/>
          <w:sz w:val="20"/>
          <w:szCs w:val="20"/>
          <w:lang w:eastAsia="fr-FR"/>
        </w:rPr>
        <w:tab/>
      </w:r>
    </w:p>
    <w:p w14:paraId="155BA03C" w14:textId="77777777" w:rsidR="00F701E0" w:rsidRPr="00B32C34" w:rsidRDefault="00F701E0" w:rsidP="00A3468C">
      <w:pPr>
        <w:widowControl w:val="0"/>
        <w:tabs>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Statut (association, fondation, société, etc.) : </w:t>
      </w:r>
      <w:r w:rsidRPr="00B32C34">
        <w:rPr>
          <w:rFonts w:ascii="Arial" w:eastAsia="Times New Roman" w:hAnsi="Arial" w:cs="Arial"/>
          <w:bCs/>
          <w:sz w:val="20"/>
          <w:szCs w:val="20"/>
          <w:lang w:eastAsia="fr-FR"/>
        </w:rPr>
        <w:tab/>
      </w:r>
    </w:p>
    <w:p w14:paraId="771ECC06" w14:textId="77777777" w:rsidR="00F701E0" w:rsidRPr="00B32C34" w:rsidRDefault="00F701E0" w:rsidP="00A3468C">
      <w:pPr>
        <w:widowControl w:val="0"/>
        <w:tabs>
          <w:tab w:val="left" w:leader="dot" w:pos="9360"/>
          <w:tab w:val="left" w:pos="10204"/>
        </w:tabs>
        <w:spacing w:after="0"/>
        <w:rPr>
          <w:rFonts w:ascii="Arial" w:eastAsia="Times New Roman" w:hAnsi="Arial" w:cs="Arial"/>
          <w:bCs/>
          <w:sz w:val="20"/>
          <w:szCs w:val="20"/>
          <w:lang w:eastAsia="fr-FR"/>
        </w:rPr>
      </w:pPr>
    </w:p>
    <w:p w14:paraId="73860527" w14:textId="77777777" w:rsidR="00F701E0" w:rsidRPr="00B32C34" w:rsidRDefault="00F701E0" w:rsidP="00A3468C">
      <w:pPr>
        <w:widowControl w:val="0"/>
        <w:tabs>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Date de création : </w:t>
      </w:r>
      <w:r w:rsidRPr="00B32C34">
        <w:rPr>
          <w:rFonts w:ascii="Arial" w:eastAsia="Times New Roman" w:hAnsi="Arial" w:cs="Arial"/>
          <w:bCs/>
          <w:sz w:val="20"/>
          <w:szCs w:val="20"/>
          <w:lang w:eastAsia="fr-FR"/>
        </w:rPr>
        <w:tab/>
      </w:r>
    </w:p>
    <w:p w14:paraId="7780967C" w14:textId="77777777" w:rsidR="00F701E0" w:rsidRPr="00B32C34" w:rsidRDefault="00F701E0" w:rsidP="00A3468C">
      <w:pPr>
        <w:widowControl w:val="0"/>
        <w:tabs>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Cs/>
          <w:sz w:val="20"/>
          <w:szCs w:val="20"/>
          <w:lang w:eastAsia="fr-FR"/>
        </w:rPr>
        <w:t>Le cas échéant, reconnaissance d’utilité publique :</w:t>
      </w:r>
      <w:r w:rsidRPr="00B32C34">
        <w:rPr>
          <w:rFonts w:ascii="Arial" w:eastAsia="Times New Roman" w:hAnsi="Arial" w:cs="Arial"/>
          <w:bCs/>
          <w:sz w:val="20"/>
          <w:szCs w:val="20"/>
          <w:lang w:eastAsia="fr-FR"/>
        </w:rPr>
        <w:tab/>
      </w:r>
    </w:p>
    <w:p w14:paraId="1B1A13DA" w14:textId="77777777" w:rsidR="00F701E0" w:rsidRPr="00B32C34" w:rsidRDefault="00F701E0" w:rsidP="00A3468C">
      <w:pPr>
        <w:widowControl w:val="0"/>
        <w:tabs>
          <w:tab w:val="left" w:leader="dot" w:pos="9360"/>
          <w:tab w:val="left" w:pos="10204"/>
        </w:tabs>
        <w:spacing w:after="0"/>
        <w:rPr>
          <w:rFonts w:ascii="Arial" w:eastAsia="Times New Roman" w:hAnsi="Arial" w:cs="Arial"/>
          <w:bCs/>
          <w:sz w:val="20"/>
          <w:szCs w:val="20"/>
          <w:lang w:eastAsia="fr-FR"/>
        </w:rPr>
      </w:pPr>
    </w:p>
    <w:p w14:paraId="52784EF6" w14:textId="77777777" w:rsidR="00F701E0" w:rsidRPr="00B32C34" w:rsidRDefault="00F701E0" w:rsidP="00A3468C">
      <w:pPr>
        <w:widowControl w:val="0"/>
        <w:tabs>
          <w:tab w:val="left" w:leader="dot" w:pos="4536"/>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Cs/>
          <w:sz w:val="20"/>
          <w:szCs w:val="20"/>
          <w:lang w:eastAsia="fr-FR"/>
        </w:rPr>
        <w:t>Président :</w:t>
      </w:r>
      <w:r w:rsidRPr="00B32C34">
        <w:rPr>
          <w:rFonts w:ascii="Arial" w:eastAsia="Times New Roman" w:hAnsi="Arial" w:cs="Arial"/>
          <w:bCs/>
          <w:sz w:val="20"/>
          <w:szCs w:val="20"/>
          <w:lang w:eastAsia="fr-FR"/>
        </w:rPr>
        <w:tab/>
        <w:t xml:space="preserve">Directeur : </w:t>
      </w:r>
      <w:r w:rsidRPr="00B32C34">
        <w:rPr>
          <w:rFonts w:ascii="Arial" w:eastAsia="Times New Roman" w:hAnsi="Arial" w:cs="Arial"/>
          <w:bCs/>
          <w:sz w:val="20"/>
          <w:szCs w:val="20"/>
          <w:lang w:eastAsia="fr-FR"/>
        </w:rPr>
        <w:tab/>
      </w:r>
    </w:p>
    <w:p w14:paraId="6C7A191E"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p>
    <w:p w14:paraId="2322875D" w14:textId="5FABF6E6" w:rsidR="00F701E0" w:rsidRPr="00B32C34" w:rsidRDefault="00F701E0" w:rsidP="00A3468C">
      <w:pPr>
        <w:widowControl w:val="0"/>
        <w:tabs>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
          <w:bCs/>
          <w:sz w:val="20"/>
          <w:szCs w:val="20"/>
          <w:lang w:eastAsia="fr-FR"/>
        </w:rPr>
        <w:t>Personne à contacter dans le cadre de l’A</w:t>
      </w:r>
      <w:r w:rsidR="00A3468C">
        <w:rPr>
          <w:rFonts w:ascii="Arial" w:eastAsia="Times New Roman" w:hAnsi="Arial" w:cs="Arial"/>
          <w:b/>
          <w:bCs/>
          <w:sz w:val="20"/>
          <w:szCs w:val="20"/>
          <w:lang w:eastAsia="fr-FR"/>
        </w:rPr>
        <w:t>AC</w:t>
      </w:r>
      <w:r w:rsidRPr="00B32C34">
        <w:rPr>
          <w:rFonts w:ascii="Arial" w:eastAsia="Times New Roman" w:hAnsi="Arial" w:cs="Arial"/>
          <w:bCs/>
          <w:sz w:val="20"/>
          <w:szCs w:val="20"/>
          <w:lang w:eastAsia="fr-FR"/>
        </w:rPr>
        <w:t xml:space="preserve"> : </w:t>
      </w:r>
      <w:r w:rsidRPr="00B32C34">
        <w:rPr>
          <w:rFonts w:ascii="Arial" w:eastAsia="Times New Roman" w:hAnsi="Arial" w:cs="Arial"/>
          <w:bCs/>
          <w:sz w:val="20"/>
          <w:szCs w:val="20"/>
          <w:lang w:eastAsia="fr-FR"/>
        </w:rPr>
        <w:tab/>
      </w:r>
    </w:p>
    <w:p w14:paraId="7EAFD12D" w14:textId="77777777" w:rsidR="00F701E0" w:rsidRPr="00B32C34" w:rsidRDefault="00F701E0" w:rsidP="00A3468C">
      <w:pPr>
        <w:widowControl w:val="0"/>
        <w:tabs>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Adresse : </w:t>
      </w:r>
      <w:r w:rsidRPr="00B32C34">
        <w:rPr>
          <w:rFonts w:ascii="Arial" w:eastAsia="Times New Roman" w:hAnsi="Arial" w:cs="Arial"/>
          <w:bCs/>
          <w:sz w:val="20"/>
          <w:szCs w:val="20"/>
          <w:lang w:eastAsia="fr-FR"/>
        </w:rPr>
        <w:tab/>
      </w:r>
    </w:p>
    <w:p w14:paraId="10959788" w14:textId="586B06BA" w:rsidR="00F701E0" w:rsidRDefault="00F701E0" w:rsidP="00A3468C">
      <w:pPr>
        <w:widowControl w:val="0"/>
        <w:tabs>
          <w:tab w:val="left" w:leader="dot" w:pos="5040"/>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Téléphone : </w:t>
      </w:r>
      <w:r w:rsidRPr="00B32C34">
        <w:rPr>
          <w:rFonts w:ascii="Arial" w:eastAsia="Times New Roman" w:hAnsi="Arial" w:cs="Arial"/>
          <w:bCs/>
          <w:sz w:val="20"/>
          <w:szCs w:val="20"/>
          <w:lang w:eastAsia="fr-FR"/>
        </w:rPr>
        <w:tab/>
        <w:t xml:space="preserve">E-mail : </w:t>
      </w:r>
      <w:r w:rsidRPr="00B32C34">
        <w:rPr>
          <w:rFonts w:ascii="Arial" w:eastAsia="Times New Roman" w:hAnsi="Arial" w:cs="Arial"/>
          <w:bCs/>
          <w:sz w:val="20"/>
          <w:szCs w:val="20"/>
          <w:lang w:eastAsia="fr-FR"/>
        </w:rPr>
        <w:tab/>
      </w:r>
    </w:p>
    <w:p w14:paraId="1CEDFE6A" w14:textId="77777777" w:rsidR="00A3468C" w:rsidRPr="00B32C34" w:rsidRDefault="00A3468C" w:rsidP="00A3468C">
      <w:pPr>
        <w:widowControl w:val="0"/>
        <w:tabs>
          <w:tab w:val="left" w:leader="dot" w:pos="5040"/>
          <w:tab w:val="left" w:leader="dot" w:pos="10080"/>
          <w:tab w:val="left" w:pos="10204"/>
        </w:tabs>
        <w:spacing w:after="0"/>
        <w:rPr>
          <w:rFonts w:ascii="Arial" w:eastAsia="Times New Roman" w:hAnsi="Arial" w:cs="Arial"/>
          <w:iCs/>
          <w:sz w:val="20"/>
          <w:szCs w:val="20"/>
          <w:u w:val="single"/>
          <w:lang w:eastAsia="fr-FR"/>
        </w:rPr>
      </w:pPr>
    </w:p>
    <w:p w14:paraId="5A999EFE" w14:textId="6D065EF5" w:rsidR="00003373" w:rsidRPr="00B32C34" w:rsidRDefault="00003373" w:rsidP="00A3468C">
      <w:pPr>
        <w:widowControl w:val="0"/>
        <w:spacing w:after="0"/>
        <w:jc w:val="both"/>
        <w:rPr>
          <w:rFonts w:ascii="Arial" w:eastAsia="Times New Roman" w:hAnsi="Arial" w:cs="Arial"/>
          <w:iCs/>
          <w:sz w:val="20"/>
          <w:szCs w:val="20"/>
          <w:u w:val="single"/>
          <w:lang w:eastAsia="fr-FR"/>
        </w:rPr>
      </w:pPr>
      <w:r w:rsidRPr="00B32C34">
        <w:rPr>
          <w:rFonts w:ascii="Arial" w:eastAsia="Times New Roman" w:hAnsi="Arial" w:cs="Arial"/>
          <w:iCs/>
          <w:sz w:val="20"/>
          <w:szCs w:val="20"/>
          <w:u w:val="single"/>
          <w:lang w:eastAsia="fr-FR"/>
        </w:rPr>
        <w:t>Siège social (si différent) :</w:t>
      </w:r>
    </w:p>
    <w:p w14:paraId="68A9476E" w14:textId="77777777" w:rsidR="00F701E0" w:rsidRPr="00B32C34" w:rsidRDefault="00F701E0" w:rsidP="00A3468C">
      <w:pPr>
        <w:widowControl w:val="0"/>
        <w:tabs>
          <w:tab w:val="left" w:leader="dot" w:pos="9360"/>
          <w:tab w:val="left" w:pos="10204"/>
        </w:tabs>
        <w:spacing w:after="0"/>
        <w:rPr>
          <w:rFonts w:ascii="Arial" w:eastAsia="Times New Roman" w:hAnsi="Arial" w:cs="Arial"/>
          <w:bCs/>
          <w:sz w:val="20"/>
          <w:szCs w:val="20"/>
          <w:lang w:eastAsia="fr-FR"/>
        </w:rPr>
      </w:pPr>
    </w:p>
    <w:p w14:paraId="412644C4" w14:textId="77777777" w:rsidR="00F701E0" w:rsidRPr="00B32C34" w:rsidRDefault="00F701E0" w:rsidP="00A3468C">
      <w:pPr>
        <w:widowControl w:val="0"/>
        <w:numPr>
          <w:ilvl w:val="0"/>
          <w:numId w:val="6"/>
        </w:numPr>
        <w:tabs>
          <w:tab w:val="left" w:pos="10204"/>
        </w:tabs>
        <w:spacing w:after="0"/>
        <w:jc w:val="both"/>
        <w:rPr>
          <w:rFonts w:ascii="Arial" w:eastAsia="Times New Roman" w:hAnsi="Arial" w:cs="Arial"/>
          <w:b/>
          <w:bCs/>
          <w:sz w:val="20"/>
          <w:szCs w:val="20"/>
          <w:u w:val="single"/>
          <w:lang w:eastAsia="fr-FR"/>
        </w:rPr>
      </w:pPr>
      <w:r w:rsidRPr="00B32C34">
        <w:rPr>
          <w:rFonts w:ascii="Arial" w:eastAsia="Times New Roman" w:hAnsi="Arial" w:cs="Arial"/>
          <w:b/>
          <w:bCs/>
          <w:sz w:val="20"/>
          <w:szCs w:val="20"/>
          <w:u w:val="single"/>
          <w:lang w:eastAsia="fr-FR"/>
        </w:rPr>
        <w:t xml:space="preserve">Prestations proposées </w:t>
      </w:r>
    </w:p>
    <w:p w14:paraId="60F53259" w14:textId="4B41DB6B"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Accompagnement : </w:t>
      </w:r>
      <w:r w:rsidRPr="00B32C34">
        <w:rPr>
          <w:rFonts w:ascii="Arial" w:eastAsia="Times New Roman" w:hAnsi="Arial" w:cs="Arial"/>
          <w:bCs/>
          <w:sz w:val="20"/>
          <w:szCs w:val="20"/>
          <w:lang w:eastAsia="fr-FR"/>
        </w:rPr>
        <w:tab/>
      </w:r>
    </w:p>
    <w:p w14:paraId="39996902"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4D5E420D"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3418BBC6" w14:textId="61DAE160"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33E8669C"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75B533AE"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Equipement : </w:t>
      </w:r>
      <w:r w:rsidRPr="00B32C34">
        <w:rPr>
          <w:rFonts w:ascii="Arial" w:eastAsia="Times New Roman" w:hAnsi="Arial" w:cs="Arial"/>
          <w:bCs/>
          <w:sz w:val="20"/>
          <w:szCs w:val="20"/>
          <w:lang w:eastAsia="fr-FR"/>
        </w:rPr>
        <w:tab/>
      </w:r>
    </w:p>
    <w:p w14:paraId="438C7F37"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7FF9351F"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1677E5CB"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10B75638"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64736208" w14:textId="77777777" w:rsidR="00F701E0" w:rsidRPr="00B32C34" w:rsidRDefault="00F701E0" w:rsidP="00A3468C">
      <w:pPr>
        <w:widowControl w:val="0"/>
        <w:tabs>
          <w:tab w:val="left" w:leader="dot" w:pos="9356"/>
          <w:tab w:val="left" w:pos="10204"/>
        </w:tabs>
        <w:spacing w:after="0"/>
        <w:jc w:val="both"/>
        <w:rPr>
          <w:rFonts w:ascii="Arial" w:eastAsia="Times New Roman" w:hAnsi="Arial" w:cs="Arial"/>
          <w:bCs/>
          <w:sz w:val="20"/>
          <w:szCs w:val="20"/>
          <w:lang w:eastAsia="fr-FR"/>
        </w:rPr>
      </w:pPr>
    </w:p>
    <w:p w14:paraId="3984B5E2" w14:textId="77777777" w:rsidR="00F701E0" w:rsidRPr="00B32C34" w:rsidRDefault="00F701E0" w:rsidP="00A3468C">
      <w:pPr>
        <w:widowControl w:val="0"/>
        <w:numPr>
          <w:ilvl w:val="0"/>
          <w:numId w:val="6"/>
        </w:numPr>
        <w:tabs>
          <w:tab w:val="left" w:pos="10204"/>
        </w:tabs>
        <w:spacing w:after="0"/>
        <w:jc w:val="both"/>
        <w:rPr>
          <w:rFonts w:ascii="Arial" w:eastAsia="Times New Roman" w:hAnsi="Arial" w:cs="Arial"/>
          <w:b/>
          <w:bCs/>
          <w:sz w:val="20"/>
          <w:szCs w:val="20"/>
          <w:u w:val="single"/>
          <w:lang w:eastAsia="fr-FR"/>
        </w:rPr>
      </w:pPr>
      <w:r w:rsidRPr="00B32C34">
        <w:rPr>
          <w:rFonts w:ascii="Arial" w:eastAsia="Times New Roman" w:hAnsi="Arial" w:cs="Arial"/>
          <w:b/>
          <w:bCs/>
          <w:sz w:val="20"/>
          <w:szCs w:val="20"/>
          <w:u w:val="single"/>
          <w:lang w:eastAsia="fr-FR"/>
        </w:rPr>
        <w:t>Partenariats envisagés</w:t>
      </w:r>
    </w:p>
    <w:p w14:paraId="152709C1"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15ADFE4B"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4F013A2B" w14:textId="2D91BE64"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2F3C1825" w14:textId="77777777" w:rsidR="00AD6E07" w:rsidRPr="00B32C34" w:rsidRDefault="00AD6E07" w:rsidP="00A3468C">
      <w:pPr>
        <w:widowControl w:val="0"/>
        <w:tabs>
          <w:tab w:val="left" w:leader="dot" w:pos="9356"/>
          <w:tab w:val="left" w:pos="10204"/>
        </w:tabs>
        <w:spacing w:after="0"/>
        <w:jc w:val="both"/>
        <w:rPr>
          <w:rFonts w:ascii="Arial" w:eastAsia="Times New Roman" w:hAnsi="Arial" w:cs="Arial"/>
          <w:bCs/>
          <w:sz w:val="20"/>
          <w:szCs w:val="20"/>
          <w:lang w:eastAsia="fr-FR"/>
        </w:rPr>
      </w:pPr>
    </w:p>
    <w:p w14:paraId="04DD201A" w14:textId="77777777" w:rsidR="00F701E0" w:rsidRPr="00B32C34" w:rsidRDefault="00F701E0" w:rsidP="00A3468C">
      <w:pPr>
        <w:widowControl w:val="0"/>
        <w:numPr>
          <w:ilvl w:val="0"/>
          <w:numId w:val="6"/>
        </w:numPr>
        <w:tabs>
          <w:tab w:val="left" w:pos="10204"/>
        </w:tabs>
        <w:spacing w:after="0"/>
        <w:jc w:val="both"/>
        <w:rPr>
          <w:rFonts w:ascii="Arial" w:eastAsia="Times New Roman" w:hAnsi="Arial" w:cs="Arial"/>
          <w:b/>
          <w:bCs/>
          <w:sz w:val="20"/>
          <w:szCs w:val="20"/>
          <w:u w:val="single"/>
          <w:lang w:eastAsia="fr-FR"/>
        </w:rPr>
      </w:pPr>
      <w:r w:rsidRPr="00B32C34">
        <w:rPr>
          <w:rFonts w:ascii="Arial" w:eastAsia="Times New Roman" w:hAnsi="Arial" w:cs="Arial"/>
          <w:b/>
          <w:bCs/>
          <w:sz w:val="20"/>
          <w:szCs w:val="20"/>
          <w:u w:val="single"/>
          <w:lang w:eastAsia="fr-FR"/>
        </w:rPr>
        <w:t>Financement</w:t>
      </w:r>
    </w:p>
    <w:p w14:paraId="59DFFD94" w14:textId="77777777" w:rsidR="00F701E0" w:rsidRPr="00B32C34" w:rsidRDefault="00F701E0" w:rsidP="00A3468C">
      <w:pPr>
        <w:widowControl w:val="0"/>
        <w:tabs>
          <w:tab w:val="left" w:leader="dot" w:pos="10080"/>
          <w:tab w:val="left" w:pos="10204"/>
        </w:tabs>
        <w:spacing w:after="0"/>
        <w:jc w:val="both"/>
        <w:rPr>
          <w:rFonts w:ascii="Arial" w:eastAsia="Times New Roman" w:hAnsi="Arial" w:cs="Arial"/>
          <w:bCs/>
          <w:sz w:val="20"/>
          <w:szCs w:val="20"/>
          <w:lang w:eastAsia="fr-FR"/>
        </w:rPr>
      </w:pPr>
      <w:r w:rsidRPr="00B32C34">
        <w:rPr>
          <w:rFonts w:ascii="Arial" w:eastAsia="Times New Roman" w:hAnsi="Arial" w:cs="Arial"/>
          <w:bCs/>
          <w:sz w:val="20"/>
          <w:szCs w:val="20"/>
          <w:lang w:eastAsia="fr-FR"/>
        </w:rPr>
        <w:t>Fonctionnement :</w:t>
      </w:r>
      <w:r w:rsidRPr="00B32C34">
        <w:rPr>
          <w:rFonts w:ascii="Arial" w:eastAsia="Times New Roman" w:hAnsi="Arial" w:cs="Arial"/>
          <w:bCs/>
          <w:sz w:val="20"/>
          <w:szCs w:val="20"/>
          <w:lang w:eastAsia="fr-FR"/>
        </w:rPr>
        <w:tab/>
      </w:r>
    </w:p>
    <w:p w14:paraId="010FE9DE" w14:textId="77777777" w:rsidR="00F701E0" w:rsidRPr="00B32C34" w:rsidRDefault="00F701E0" w:rsidP="00A3468C">
      <w:pPr>
        <w:widowControl w:val="0"/>
        <w:tabs>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Montant annuel total : </w:t>
      </w:r>
      <w:r w:rsidRPr="00B32C34">
        <w:rPr>
          <w:rFonts w:ascii="Arial" w:eastAsia="Times New Roman" w:hAnsi="Arial" w:cs="Arial"/>
          <w:bCs/>
          <w:sz w:val="20"/>
          <w:szCs w:val="20"/>
          <w:lang w:eastAsia="fr-FR"/>
        </w:rPr>
        <w:tab/>
      </w:r>
    </w:p>
    <w:p w14:paraId="6016A213" w14:textId="77777777" w:rsidR="00AD6E07" w:rsidRPr="00B32C34" w:rsidRDefault="00AD6E07" w:rsidP="00A3468C">
      <w:pPr>
        <w:widowControl w:val="0"/>
        <w:spacing w:after="0"/>
        <w:jc w:val="both"/>
        <w:rPr>
          <w:rFonts w:ascii="Arial" w:eastAsia="Times New Roman" w:hAnsi="Arial" w:cs="Arial"/>
          <w:iCs/>
          <w:sz w:val="20"/>
          <w:szCs w:val="20"/>
          <w:u w:val="single"/>
          <w:lang w:eastAsia="fr-FR"/>
        </w:rPr>
      </w:pPr>
    </w:p>
    <w:p w14:paraId="664B4C31" w14:textId="77777777" w:rsidR="00F701E0" w:rsidRPr="00B32C34" w:rsidRDefault="00F701E0" w:rsidP="00A3468C">
      <w:pPr>
        <w:widowControl w:val="0"/>
        <w:spacing w:after="0"/>
        <w:jc w:val="both"/>
        <w:rPr>
          <w:rFonts w:ascii="Arial" w:eastAsia="Times New Roman" w:hAnsi="Arial" w:cs="Arial"/>
          <w:bCs/>
          <w:sz w:val="20"/>
          <w:szCs w:val="20"/>
          <w:lang w:eastAsia="fr-FR"/>
        </w:rPr>
      </w:pPr>
      <w:r w:rsidRPr="00B32C34">
        <w:rPr>
          <w:rFonts w:ascii="Arial" w:eastAsia="Times New Roman" w:hAnsi="Arial" w:cs="Arial"/>
          <w:iCs/>
          <w:sz w:val="20"/>
          <w:szCs w:val="20"/>
          <w:u w:val="single"/>
          <w:lang w:eastAsia="fr-FR"/>
        </w:rPr>
        <w:t>Frais de siège :</w:t>
      </w:r>
      <w:r w:rsidRPr="00B32C34">
        <w:rPr>
          <w:rFonts w:ascii="Arial" w:eastAsia="Times New Roman" w:hAnsi="Arial" w:cs="Arial"/>
          <w:bCs/>
          <w:sz w:val="20"/>
          <w:szCs w:val="20"/>
          <w:lang w:eastAsia="fr-FR"/>
        </w:rPr>
        <w:tab/>
      </w:r>
    </w:p>
    <w:p w14:paraId="0E9F8B5F" w14:textId="77777777" w:rsidR="00F701E0" w:rsidRPr="00B32C34" w:rsidRDefault="00F701E0" w:rsidP="00A3468C">
      <w:pPr>
        <w:widowControl w:val="0"/>
        <w:tabs>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Investissement (montant total) : </w:t>
      </w:r>
      <w:r w:rsidRPr="00B32C34">
        <w:rPr>
          <w:rFonts w:ascii="Arial" w:eastAsia="Times New Roman" w:hAnsi="Arial" w:cs="Arial"/>
          <w:bCs/>
          <w:sz w:val="20"/>
          <w:szCs w:val="20"/>
          <w:lang w:eastAsia="fr-FR"/>
        </w:rPr>
        <w:tab/>
      </w:r>
    </w:p>
    <w:p w14:paraId="19B27AAE" w14:textId="77777777" w:rsidR="00F701E0" w:rsidRPr="00B32C34" w:rsidRDefault="00F701E0" w:rsidP="00A3468C">
      <w:pPr>
        <w:widowControl w:val="0"/>
        <w:numPr>
          <w:ilvl w:val="0"/>
          <w:numId w:val="5"/>
        </w:numPr>
        <w:tabs>
          <w:tab w:val="left" w:leader="dot" w:pos="10080"/>
          <w:tab w:val="left" w:pos="10204"/>
        </w:tabs>
        <w:spacing w:after="0"/>
        <w:ind w:left="360"/>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Travaux d’aménagement : </w:t>
      </w:r>
      <w:r w:rsidRPr="00B32C34">
        <w:rPr>
          <w:rFonts w:ascii="Arial" w:eastAsia="Times New Roman" w:hAnsi="Arial" w:cs="Arial"/>
          <w:bCs/>
          <w:sz w:val="20"/>
          <w:szCs w:val="20"/>
          <w:lang w:eastAsia="fr-FR"/>
        </w:rPr>
        <w:tab/>
      </w:r>
    </w:p>
    <w:p w14:paraId="6F191D68" w14:textId="77777777" w:rsidR="00F701E0" w:rsidRPr="00B32C34" w:rsidRDefault="00F701E0" w:rsidP="00A3468C">
      <w:pPr>
        <w:widowControl w:val="0"/>
        <w:numPr>
          <w:ilvl w:val="0"/>
          <w:numId w:val="5"/>
        </w:numPr>
        <w:tabs>
          <w:tab w:val="left" w:leader="dot" w:pos="10080"/>
          <w:tab w:val="left" w:pos="10204"/>
        </w:tabs>
        <w:spacing w:after="0"/>
        <w:ind w:left="360"/>
        <w:rPr>
          <w:rFonts w:ascii="Arial" w:eastAsia="Times New Roman" w:hAnsi="Arial" w:cs="Arial"/>
          <w:bCs/>
          <w:sz w:val="20"/>
          <w:szCs w:val="20"/>
          <w:lang w:eastAsia="fr-FR"/>
        </w:rPr>
      </w:pPr>
      <w:r w:rsidRPr="00B32C34">
        <w:rPr>
          <w:rFonts w:ascii="Arial" w:eastAsia="Times New Roman" w:hAnsi="Arial" w:cs="Arial"/>
          <w:bCs/>
          <w:sz w:val="20"/>
          <w:szCs w:val="20"/>
          <w:lang w:eastAsia="fr-FR"/>
        </w:rPr>
        <w:t>Équipement :</w:t>
      </w:r>
      <w:r w:rsidRPr="00B32C34">
        <w:rPr>
          <w:rFonts w:ascii="Arial" w:eastAsia="Times New Roman" w:hAnsi="Arial" w:cs="Arial"/>
          <w:bCs/>
          <w:sz w:val="20"/>
          <w:szCs w:val="20"/>
          <w:lang w:eastAsia="fr-FR"/>
        </w:rPr>
        <w:tab/>
      </w:r>
    </w:p>
    <w:p w14:paraId="318A0177" w14:textId="77777777" w:rsidR="00F701E0" w:rsidRPr="00B32C34" w:rsidRDefault="00F701E0" w:rsidP="00A3468C">
      <w:pPr>
        <w:widowControl w:val="0"/>
        <w:numPr>
          <w:ilvl w:val="0"/>
          <w:numId w:val="5"/>
        </w:numPr>
        <w:tabs>
          <w:tab w:val="left" w:leader="dot" w:pos="10080"/>
          <w:tab w:val="left" w:pos="10204"/>
        </w:tabs>
        <w:spacing w:after="0"/>
        <w:ind w:left="360"/>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Frais de premier établissement : </w:t>
      </w:r>
      <w:r w:rsidRPr="00B32C34">
        <w:rPr>
          <w:rFonts w:ascii="Arial" w:eastAsia="Times New Roman" w:hAnsi="Arial" w:cs="Arial"/>
          <w:bCs/>
          <w:sz w:val="20"/>
          <w:szCs w:val="20"/>
          <w:lang w:eastAsia="fr-FR"/>
        </w:rPr>
        <w:tab/>
      </w:r>
    </w:p>
    <w:p w14:paraId="1666EE40" w14:textId="77777777" w:rsidR="00F701E0" w:rsidRPr="00B32C34" w:rsidRDefault="00F701E0" w:rsidP="00A3468C">
      <w:pPr>
        <w:widowControl w:val="0"/>
        <w:numPr>
          <w:ilvl w:val="0"/>
          <w:numId w:val="5"/>
        </w:numPr>
        <w:tabs>
          <w:tab w:val="left" w:leader="dot" w:pos="10080"/>
          <w:tab w:val="left" w:pos="10204"/>
        </w:tabs>
        <w:spacing w:after="0"/>
        <w:ind w:left="360"/>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Modalités de financement : </w:t>
      </w:r>
      <w:r w:rsidRPr="00B32C34">
        <w:rPr>
          <w:rFonts w:ascii="Arial" w:eastAsia="Times New Roman" w:hAnsi="Arial" w:cs="Arial"/>
          <w:bCs/>
          <w:sz w:val="20"/>
          <w:szCs w:val="20"/>
          <w:lang w:eastAsia="fr-FR"/>
        </w:rPr>
        <w:tab/>
      </w:r>
    </w:p>
    <w:p w14:paraId="05CED3B0" w14:textId="77777777" w:rsidR="00F701E0" w:rsidRPr="00B32C34" w:rsidRDefault="00F701E0" w:rsidP="00A3468C">
      <w:pPr>
        <w:widowControl w:val="0"/>
        <w:tabs>
          <w:tab w:val="left" w:pos="3060"/>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Cs/>
          <w:sz w:val="20"/>
          <w:szCs w:val="20"/>
          <w:lang w:eastAsia="fr-FR"/>
        </w:rPr>
        <w:tab/>
      </w:r>
    </w:p>
    <w:p w14:paraId="71CFD73F" w14:textId="77777777" w:rsidR="00F701E0" w:rsidRPr="00B32C34" w:rsidRDefault="00F701E0" w:rsidP="00A3468C">
      <w:pPr>
        <w:widowControl w:val="0"/>
        <w:numPr>
          <w:ilvl w:val="0"/>
          <w:numId w:val="6"/>
        </w:numPr>
        <w:tabs>
          <w:tab w:val="left" w:pos="10204"/>
        </w:tabs>
        <w:spacing w:after="0"/>
        <w:rPr>
          <w:rFonts w:ascii="Arial" w:eastAsia="Times New Roman" w:hAnsi="Arial" w:cs="Arial"/>
          <w:b/>
          <w:bCs/>
          <w:sz w:val="20"/>
          <w:szCs w:val="20"/>
          <w:u w:val="single"/>
          <w:lang w:eastAsia="fr-FR"/>
        </w:rPr>
      </w:pPr>
      <w:r w:rsidRPr="00B32C34">
        <w:rPr>
          <w:rFonts w:ascii="Arial" w:eastAsia="Times New Roman" w:hAnsi="Arial" w:cs="Arial"/>
          <w:b/>
          <w:bCs/>
          <w:sz w:val="20"/>
          <w:szCs w:val="20"/>
          <w:u w:val="single"/>
          <w:lang w:eastAsia="fr-FR"/>
        </w:rPr>
        <w:t>Personnel</w:t>
      </w:r>
    </w:p>
    <w:p w14:paraId="7EDF54FA" w14:textId="77777777" w:rsidR="00F701E0" w:rsidRPr="00B32C34" w:rsidRDefault="00F701E0" w:rsidP="00A3468C">
      <w:pPr>
        <w:widowControl w:val="0"/>
        <w:tabs>
          <w:tab w:val="left" w:leader="dot" w:pos="10080"/>
          <w:tab w:val="left" w:pos="10204"/>
        </w:tabs>
        <w:spacing w:after="0"/>
        <w:rPr>
          <w:rFonts w:ascii="Arial" w:eastAsia="Times New Roman" w:hAnsi="Arial" w:cs="Arial"/>
          <w:bCs/>
          <w:sz w:val="20"/>
          <w:szCs w:val="20"/>
          <w:lang w:eastAsia="fr-FR"/>
        </w:rPr>
      </w:pPr>
      <w:r w:rsidRPr="00B32C34">
        <w:rPr>
          <w:rFonts w:ascii="Arial" w:eastAsia="Times New Roman" w:hAnsi="Arial" w:cs="Arial"/>
          <w:bCs/>
          <w:sz w:val="20"/>
          <w:szCs w:val="20"/>
          <w:lang w:eastAsia="fr-FR"/>
        </w:rPr>
        <w:t xml:space="preserve">Total du personnel en ETP : </w:t>
      </w:r>
      <w:r w:rsidRPr="00B32C34">
        <w:rPr>
          <w:rFonts w:ascii="Arial" w:eastAsia="Times New Roman" w:hAnsi="Arial" w:cs="Arial"/>
          <w:bCs/>
          <w:sz w:val="20"/>
          <w:szCs w:val="20"/>
          <w:lang w:eastAsia="fr-FR"/>
        </w:rPr>
        <w:tab/>
      </w:r>
    </w:p>
    <w:p w14:paraId="58CBF866" w14:textId="77777777" w:rsidR="00D22CF9" w:rsidRPr="00B32C34" w:rsidRDefault="00D22CF9" w:rsidP="004446F8">
      <w:pPr>
        <w:widowControl w:val="0"/>
        <w:rPr>
          <w:rFonts w:ascii="Arial" w:hAnsi="Arial" w:cs="Arial"/>
          <w:sz w:val="20"/>
          <w:szCs w:val="20"/>
        </w:rPr>
      </w:pPr>
    </w:p>
    <w:sectPr w:rsidR="00D22CF9" w:rsidRPr="00B32C34" w:rsidSect="00D37591">
      <w:headerReference w:type="default" r:id="rId13"/>
      <w:footerReference w:type="even" r:id="rId14"/>
      <w:footerReference w:type="default" r:id="rId15"/>
      <w:headerReference w:type="first" r:id="rId16"/>
      <w:footerReference w:type="first" r:id="rId17"/>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52A54" w14:textId="77777777" w:rsidR="007879A2" w:rsidRDefault="007879A2" w:rsidP="00F701E0">
      <w:pPr>
        <w:spacing w:after="0" w:line="240" w:lineRule="auto"/>
      </w:pPr>
      <w:r>
        <w:separator/>
      </w:r>
    </w:p>
  </w:endnote>
  <w:endnote w:type="continuationSeparator" w:id="0">
    <w:p w14:paraId="56941030" w14:textId="77777777" w:rsidR="007879A2" w:rsidRDefault="007879A2" w:rsidP="00F7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502050306020203"/>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3344E" w14:textId="77777777" w:rsidR="00CA061C" w:rsidRDefault="00CA061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2BAA553A" w14:textId="77777777" w:rsidR="00CA061C" w:rsidRDefault="00CA061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976282"/>
      <w:docPartObj>
        <w:docPartGallery w:val="Page Numbers (Bottom of Page)"/>
        <w:docPartUnique/>
      </w:docPartObj>
    </w:sdtPr>
    <w:sdtEndPr/>
    <w:sdtContent>
      <w:p w14:paraId="224D5313" w14:textId="31891646" w:rsidR="00CA061C" w:rsidRDefault="00CA061C">
        <w:pPr>
          <w:pStyle w:val="Pieddepage"/>
          <w:jc w:val="right"/>
        </w:pPr>
        <w:r>
          <w:fldChar w:fldCharType="begin"/>
        </w:r>
        <w:r>
          <w:instrText>PAGE   \* MERGEFORMAT</w:instrText>
        </w:r>
        <w:r>
          <w:fldChar w:fldCharType="separate"/>
        </w:r>
        <w:r w:rsidR="001C4B6C">
          <w:rPr>
            <w:noProof/>
          </w:rPr>
          <w:t>8</w:t>
        </w:r>
        <w:r>
          <w:fldChar w:fldCharType="end"/>
        </w:r>
      </w:p>
    </w:sdtContent>
  </w:sdt>
  <w:p w14:paraId="1BE089D3" w14:textId="77777777" w:rsidR="00CA061C" w:rsidRDefault="00CA061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092877"/>
      <w:docPartObj>
        <w:docPartGallery w:val="Page Numbers (Bottom of Page)"/>
        <w:docPartUnique/>
      </w:docPartObj>
    </w:sdtPr>
    <w:sdtEndPr/>
    <w:sdtContent>
      <w:p w14:paraId="101435C7" w14:textId="5FCC4010" w:rsidR="00CA061C" w:rsidRDefault="00CA061C">
        <w:pPr>
          <w:pStyle w:val="Pieddepage"/>
          <w:jc w:val="right"/>
        </w:pPr>
        <w:r>
          <w:fldChar w:fldCharType="begin"/>
        </w:r>
        <w:r>
          <w:instrText>PAGE   \* MERGEFORMAT</w:instrText>
        </w:r>
        <w:r>
          <w:fldChar w:fldCharType="separate"/>
        </w:r>
        <w:r w:rsidR="00F22214">
          <w:rPr>
            <w:noProof/>
          </w:rPr>
          <w:t>1</w:t>
        </w:r>
        <w:r>
          <w:fldChar w:fldCharType="end"/>
        </w:r>
      </w:p>
    </w:sdtContent>
  </w:sdt>
  <w:p w14:paraId="34D8F110" w14:textId="7F3C8ECB" w:rsidR="00CA061C" w:rsidRPr="00B92251" w:rsidRDefault="00CA061C" w:rsidP="00923BC4">
    <w:pPr>
      <w:pStyle w:val="Pieddepage"/>
      <w:tabs>
        <w:tab w:val="clear" w:pos="4536"/>
        <w:tab w:val="clear" w:pos="9072"/>
        <w:tab w:val="left" w:pos="1200"/>
      </w:tabs>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62CDD" w14:textId="77777777" w:rsidR="007879A2" w:rsidRDefault="007879A2" w:rsidP="00F701E0">
      <w:pPr>
        <w:spacing w:after="0" w:line="240" w:lineRule="auto"/>
      </w:pPr>
      <w:r>
        <w:separator/>
      </w:r>
    </w:p>
  </w:footnote>
  <w:footnote w:type="continuationSeparator" w:id="0">
    <w:p w14:paraId="77967821" w14:textId="77777777" w:rsidR="007879A2" w:rsidRDefault="007879A2" w:rsidP="00F701E0">
      <w:pPr>
        <w:spacing w:after="0" w:line="240" w:lineRule="auto"/>
      </w:pPr>
      <w:r>
        <w:continuationSeparator/>
      </w:r>
    </w:p>
  </w:footnote>
  <w:footnote w:id="1">
    <w:p w14:paraId="1581171F" w14:textId="77777777" w:rsidR="00CA061C" w:rsidRDefault="00CA061C" w:rsidP="004446F8">
      <w:pPr>
        <w:pStyle w:val="Notedebasdepage"/>
      </w:pPr>
      <w:r w:rsidRPr="00837C38">
        <w:rPr>
          <w:rStyle w:val="Appelnotedebasdep"/>
          <w:rFonts w:ascii="Arial" w:eastAsiaTheme="majorEastAsia" w:hAnsi="Arial" w:cs="Arial"/>
        </w:rPr>
        <w:footnoteRef/>
      </w:r>
      <w:r w:rsidRPr="00837C38">
        <w:rPr>
          <w:rFonts w:ascii="Arial" w:hAnsi="Arial" w:cs="Arial"/>
          <w:sz w:val="16"/>
          <w:szCs w:val="16"/>
        </w:rPr>
        <w:t xml:space="preserve"> www.anesm.sante.gouv.fr</w:t>
      </w:r>
    </w:p>
  </w:footnote>
  <w:footnote w:id="2">
    <w:p w14:paraId="1460C5E0" w14:textId="77777777" w:rsidR="00CA061C" w:rsidRDefault="00CA061C" w:rsidP="004446F8">
      <w:pPr>
        <w:pStyle w:val="Notedebasdepage"/>
      </w:pPr>
      <w:r w:rsidRPr="00837C38">
        <w:rPr>
          <w:rStyle w:val="Appelnotedebasdep"/>
          <w:rFonts w:ascii="Arial" w:eastAsiaTheme="majorEastAsia" w:hAnsi="Arial" w:cs="Arial"/>
        </w:rPr>
        <w:footnoteRef/>
      </w:r>
      <w:r w:rsidRPr="00837C38">
        <w:rPr>
          <w:rFonts w:ascii="Arial" w:hAnsi="Arial" w:cs="Arial"/>
          <w:sz w:val="16"/>
          <w:szCs w:val="16"/>
        </w:rPr>
        <w:t xml:space="preserve"> www.has-sante.fr</w:t>
      </w:r>
    </w:p>
  </w:footnote>
  <w:footnote w:id="3">
    <w:p w14:paraId="30F4BB47" w14:textId="645FB233" w:rsidR="00035004" w:rsidRPr="00035004" w:rsidRDefault="00035004" w:rsidP="00035004">
      <w:pPr>
        <w:pStyle w:val="Notedebasdepage"/>
        <w:jc w:val="both"/>
        <w:rPr>
          <w:sz w:val="16"/>
          <w:szCs w:val="16"/>
        </w:rPr>
      </w:pPr>
      <w:r w:rsidRPr="00035004">
        <w:rPr>
          <w:rStyle w:val="Appelnotedebasdep"/>
          <w:sz w:val="16"/>
          <w:szCs w:val="16"/>
        </w:rPr>
        <w:footnoteRef/>
      </w:r>
      <w:r w:rsidRPr="00035004">
        <w:rPr>
          <w:sz w:val="16"/>
          <w:szCs w:val="16"/>
        </w:rPr>
        <w:t xml:space="preserve"> </w:t>
      </w:r>
      <w:r w:rsidRPr="00035004">
        <w:rPr>
          <w:rFonts w:ascii="Arial" w:hAnsi="Arial" w:cs="Arial"/>
          <w:sz w:val="16"/>
          <w:szCs w:val="16"/>
        </w:rPr>
        <w:t>Extrait de l’</w:t>
      </w:r>
      <w:r w:rsidRPr="00035004">
        <w:rPr>
          <w:rFonts w:ascii="Arial" w:hAnsi="Arial"/>
          <w:sz w:val="16"/>
          <w:szCs w:val="16"/>
        </w:rPr>
        <w:t>Instruction n° DGOS/R4/DGCS/3B/2015/313 du 20 octobre 2015 relative à la mise en place de dispositifs de consultations dédiées pour personnes en situation de handicap.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435F" w14:textId="2E0BD5CD" w:rsidR="00CA061C" w:rsidRDefault="00CA061C">
    <w:pPr>
      <w:pStyle w:val="En-tte"/>
    </w:pPr>
    <w:r w:rsidRPr="00003C80">
      <w:rPr>
        <w:noProof/>
        <w:lang w:eastAsia="fr-FR"/>
      </w:rPr>
      <w:drawing>
        <wp:anchor distT="0" distB="0" distL="114300" distR="114300" simplePos="0" relativeHeight="251661312" behindDoc="1" locked="1" layoutInCell="1" allowOverlap="1" wp14:anchorId="1715F291" wp14:editId="78F61D4B">
          <wp:simplePos x="0" y="0"/>
          <wp:positionH relativeFrom="column">
            <wp:posOffset>-918210</wp:posOffset>
          </wp:positionH>
          <wp:positionV relativeFrom="paragraph">
            <wp:posOffset>-469265</wp:posOffset>
          </wp:positionV>
          <wp:extent cx="7575550" cy="685800"/>
          <wp:effectExtent l="0" t="0" r="6350" b="0"/>
          <wp:wrapNone/>
          <wp:docPr id="2" name="Image 2"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_filet"/>
                  <pic:cNvPicPr>
                    <a:picLocks noChangeAspect="1" noChangeArrowheads="1"/>
                  </pic:cNvPicPr>
                </pic:nvPicPr>
                <pic:blipFill>
                  <a:blip r:embed="rId1"/>
                  <a:srcRect/>
                  <a:stretch>
                    <a:fillRect/>
                  </a:stretch>
                </pic:blipFill>
                <pic:spPr bwMode="auto">
                  <a:xfrm>
                    <a:off x="0" y="0"/>
                    <a:ext cx="7575550" cy="6858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526F2" w14:textId="77777777" w:rsidR="00CA061C" w:rsidRDefault="00CA061C">
    <w:pPr>
      <w:pStyle w:val="En-tte"/>
    </w:pPr>
    <w:r w:rsidRPr="00003C80">
      <w:rPr>
        <w:noProof/>
        <w:lang w:eastAsia="fr-FR"/>
      </w:rPr>
      <w:drawing>
        <wp:anchor distT="0" distB="0" distL="114300" distR="114300" simplePos="0" relativeHeight="251659264" behindDoc="1" locked="1" layoutInCell="1" allowOverlap="1" wp14:anchorId="52E7587D" wp14:editId="28096F9F">
          <wp:simplePos x="0" y="0"/>
          <wp:positionH relativeFrom="column">
            <wp:posOffset>-1090930</wp:posOffset>
          </wp:positionH>
          <wp:positionV relativeFrom="paragraph">
            <wp:posOffset>-431165</wp:posOffset>
          </wp:positionV>
          <wp:extent cx="7734300" cy="685165"/>
          <wp:effectExtent l="0" t="0" r="0" b="635"/>
          <wp:wrapNone/>
          <wp:docPr id="5" name="Image 5"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_filet"/>
                  <pic:cNvPicPr>
                    <a:picLocks noChangeAspect="1" noChangeArrowheads="1"/>
                  </pic:cNvPicPr>
                </pic:nvPicPr>
                <pic:blipFill>
                  <a:blip r:embed="rId1"/>
                  <a:srcRect/>
                  <a:stretch>
                    <a:fillRect/>
                  </a:stretch>
                </pic:blipFill>
                <pic:spPr bwMode="auto">
                  <a:xfrm>
                    <a:off x="0" y="0"/>
                    <a:ext cx="7734300" cy="685165"/>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94A"/>
    <w:multiLevelType w:val="hybridMultilevel"/>
    <w:tmpl w:val="3E941A18"/>
    <w:lvl w:ilvl="0" w:tplc="6792AC1A">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
    <w:nsid w:val="0833405D"/>
    <w:multiLevelType w:val="hybridMultilevel"/>
    <w:tmpl w:val="3A60E024"/>
    <w:lvl w:ilvl="0" w:tplc="B350981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A30591"/>
    <w:multiLevelType w:val="hybridMultilevel"/>
    <w:tmpl w:val="63A89480"/>
    <w:lvl w:ilvl="0" w:tplc="040C0005">
      <w:start w:val="1"/>
      <w:numFmt w:val="bullet"/>
      <w:lvlText w:val=""/>
      <w:lvlJc w:val="left"/>
      <w:pPr>
        <w:ind w:left="0" w:hanging="360"/>
      </w:pPr>
      <w:rPr>
        <w:rFonts w:ascii="Wingdings" w:hAnsi="Wingdings" w:hint="default"/>
      </w:rPr>
    </w:lvl>
    <w:lvl w:ilvl="1" w:tplc="0038D6C2">
      <w:numFmt w:val="bullet"/>
      <w:lvlText w:val="-"/>
      <w:lvlJc w:val="left"/>
      <w:pPr>
        <w:ind w:left="349" w:hanging="360"/>
      </w:pPr>
      <w:rPr>
        <w:rFonts w:ascii="Arial" w:eastAsia="Times New Roman" w:hAnsi="Arial" w:cs="Arial" w:hint="default"/>
      </w:rPr>
    </w:lvl>
    <w:lvl w:ilvl="2" w:tplc="040C0005">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nsid w:val="0C3633F8"/>
    <w:multiLevelType w:val="multilevel"/>
    <w:tmpl w:val="FE2A340C"/>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D45C67"/>
    <w:multiLevelType w:val="hybridMultilevel"/>
    <w:tmpl w:val="AC70DBA0"/>
    <w:lvl w:ilvl="0" w:tplc="FC7E08CA">
      <w:start w:val="1"/>
      <w:numFmt w:val="decimal"/>
      <w:lvlText w:val="%1."/>
      <w:lvlJc w:val="left"/>
      <w:pPr>
        <w:ind w:left="720" w:hanging="360"/>
      </w:pPr>
      <w:rPr>
        <w:rFonts w:hint="default"/>
        <w:i/>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DF07C3"/>
    <w:multiLevelType w:val="hybridMultilevel"/>
    <w:tmpl w:val="6906AAF0"/>
    <w:lvl w:ilvl="0" w:tplc="B344D25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2B596C"/>
    <w:multiLevelType w:val="hybridMultilevel"/>
    <w:tmpl w:val="6E9CF39E"/>
    <w:lvl w:ilvl="0" w:tplc="1C8EC18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A36076"/>
    <w:multiLevelType w:val="hybridMultilevel"/>
    <w:tmpl w:val="7A6868C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1DD23E52"/>
    <w:multiLevelType w:val="hybridMultilevel"/>
    <w:tmpl w:val="E98EA692"/>
    <w:lvl w:ilvl="0" w:tplc="040C0005">
      <w:start w:val="1"/>
      <w:numFmt w:val="bullet"/>
      <w:lvlText w:val=""/>
      <w:lvlJc w:val="left"/>
      <w:pPr>
        <w:ind w:left="720" w:hanging="360"/>
      </w:pPr>
      <w:rPr>
        <w:rFonts w:ascii="Wingdings" w:hAnsi="Wingdings" w:hint="default"/>
        <w:color w:val="auto"/>
      </w:rPr>
    </w:lvl>
    <w:lvl w:ilvl="1" w:tplc="497ECF90">
      <w:numFmt w:val="bullet"/>
      <w:lvlText w:val="-"/>
      <w:lvlJc w:val="left"/>
      <w:pPr>
        <w:ind w:left="1353"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5F6155"/>
    <w:multiLevelType w:val="hybridMultilevel"/>
    <w:tmpl w:val="A1420CA8"/>
    <w:lvl w:ilvl="0" w:tplc="4962BD4C">
      <w:numFmt w:val="bullet"/>
      <w:lvlText w:val="-"/>
      <w:lvlJc w:val="left"/>
      <w:pPr>
        <w:ind w:left="720" w:hanging="360"/>
      </w:pPr>
      <w:rPr>
        <w:rFonts w:ascii="Helvetica" w:eastAsiaTheme="minorHAnsi" w:hAnsi="Helvetica" w:cs="Helvetic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4D4BF7"/>
    <w:multiLevelType w:val="hybridMultilevel"/>
    <w:tmpl w:val="36CC7AAE"/>
    <w:lvl w:ilvl="0" w:tplc="B6C2E268">
      <w:start w:val="4"/>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66E13F7"/>
    <w:multiLevelType w:val="hybridMultilevel"/>
    <w:tmpl w:val="47308D46"/>
    <w:lvl w:ilvl="0" w:tplc="1C8EC184">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2AAB0CE4"/>
    <w:multiLevelType w:val="hybridMultilevel"/>
    <w:tmpl w:val="92C8A44E"/>
    <w:lvl w:ilvl="0" w:tplc="E834AFF2">
      <w:start w:val="1"/>
      <w:numFmt w:val="upperRoman"/>
      <w:lvlText w:val="%1-"/>
      <w:lvlJc w:val="left"/>
      <w:pPr>
        <w:ind w:left="720" w:hanging="720"/>
      </w:pPr>
      <w:rPr>
        <w:rFonts w:hint="default"/>
        <w:b/>
        <w:color w:val="1F497D"/>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AE83F6F"/>
    <w:multiLevelType w:val="hybridMultilevel"/>
    <w:tmpl w:val="2BD634E0"/>
    <w:lvl w:ilvl="0" w:tplc="9DD813E0">
      <w:numFmt w:val="bullet"/>
      <w:lvlText w:val="-"/>
      <w:lvlJc w:val="left"/>
      <w:pPr>
        <w:ind w:left="360" w:hanging="360"/>
      </w:pPr>
      <w:rPr>
        <w:rFonts w:ascii="Calibri" w:eastAsia="Times New Roman" w:hAnsi="Calibri"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D3A3C69"/>
    <w:multiLevelType w:val="hybridMultilevel"/>
    <w:tmpl w:val="19A06244"/>
    <w:lvl w:ilvl="0" w:tplc="70F014B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D11E66"/>
    <w:multiLevelType w:val="hybridMultilevel"/>
    <w:tmpl w:val="D3E47B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5D73064"/>
    <w:multiLevelType w:val="hybridMultilevel"/>
    <w:tmpl w:val="2CA8758C"/>
    <w:lvl w:ilvl="0" w:tplc="497ECF90">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4A28BB"/>
    <w:multiLevelType w:val="hybridMultilevel"/>
    <w:tmpl w:val="8E92228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50F14CE"/>
    <w:multiLevelType w:val="hybridMultilevel"/>
    <w:tmpl w:val="F47CD1EE"/>
    <w:lvl w:ilvl="0" w:tplc="77D0DCE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A380446"/>
    <w:multiLevelType w:val="hybridMultilevel"/>
    <w:tmpl w:val="0A32685C"/>
    <w:lvl w:ilvl="0" w:tplc="996C6242">
      <w:start w:val="5"/>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A7A6650"/>
    <w:multiLevelType w:val="hybridMultilevel"/>
    <w:tmpl w:val="2B54B5FC"/>
    <w:lvl w:ilvl="0" w:tplc="35FA1B1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D480C7B"/>
    <w:multiLevelType w:val="hybridMultilevel"/>
    <w:tmpl w:val="E986799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3105AFD"/>
    <w:multiLevelType w:val="hybridMultilevel"/>
    <w:tmpl w:val="0D3862AC"/>
    <w:lvl w:ilvl="0" w:tplc="1C8EC18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0570A5"/>
    <w:multiLevelType w:val="hybridMultilevel"/>
    <w:tmpl w:val="7244FD46"/>
    <w:lvl w:ilvl="0" w:tplc="497ECF90">
      <w:numFmt w:val="bullet"/>
      <w:lvlText w:val="-"/>
      <w:lvlJc w:val="left"/>
      <w:pPr>
        <w:ind w:left="3229" w:hanging="360"/>
      </w:pPr>
      <w:rPr>
        <w:rFonts w:ascii="Calibri" w:eastAsia="Times New Roman" w:hAnsi="Calibri" w:cs="Calibri"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4">
    <w:nsid w:val="58092BE0"/>
    <w:multiLevelType w:val="hybridMultilevel"/>
    <w:tmpl w:val="D0EA6118"/>
    <w:lvl w:ilvl="0" w:tplc="1C8EC18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B0047D5"/>
    <w:multiLevelType w:val="hybridMultilevel"/>
    <w:tmpl w:val="A23087AA"/>
    <w:lvl w:ilvl="0" w:tplc="30FCB97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5EE71C22"/>
    <w:multiLevelType w:val="hybridMultilevel"/>
    <w:tmpl w:val="E1EA8B38"/>
    <w:lvl w:ilvl="0" w:tplc="D74872CE">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8137029"/>
    <w:multiLevelType w:val="hybridMultilevel"/>
    <w:tmpl w:val="B9A0DBD4"/>
    <w:lvl w:ilvl="0" w:tplc="497ECF90">
      <w:numFmt w:val="bullet"/>
      <w:lvlText w:val="-"/>
      <w:lvlJc w:val="left"/>
      <w:pPr>
        <w:ind w:left="786" w:hanging="360"/>
      </w:pPr>
      <w:rPr>
        <w:rFonts w:ascii="Calibri" w:eastAsia="Times New Roman"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8">
    <w:nsid w:val="6D6D2D4D"/>
    <w:multiLevelType w:val="multilevel"/>
    <w:tmpl w:val="6A70D126"/>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718"/>
        </w:tabs>
        <w:ind w:left="718" w:hanging="576"/>
      </w:pPr>
      <w:rPr>
        <w:rFonts w:hint="default"/>
      </w:rPr>
    </w:lvl>
    <w:lvl w:ilvl="2">
      <w:start w:val="1"/>
      <w:numFmt w:val="decimal"/>
      <w:pStyle w:val="Titre3"/>
      <w:lvlText w:val="%1.%2.%3"/>
      <w:lvlJc w:val="left"/>
      <w:pPr>
        <w:tabs>
          <w:tab w:val="num" w:pos="2705"/>
        </w:tabs>
        <w:ind w:left="2705" w:hanging="720"/>
      </w:pPr>
      <w:rPr>
        <w:rFonts w:hint="default"/>
        <w:b/>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9">
    <w:nsid w:val="6F0A28AA"/>
    <w:multiLevelType w:val="hybridMultilevel"/>
    <w:tmpl w:val="2B54B5FC"/>
    <w:lvl w:ilvl="0" w:tplc="35FA1B1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221995"/>
    <w:multiLevelType w:val="multilevel"/>
    <w:tmpl w:val="5C3E32B4"/>
    <w:lvl w:ilvl="0">
      <w:start w:val="1"/>
      <w:numFmt w:val="bullet"/>
      <w:lvlText w:val=""/>
      <w:lvlJc w:val="left"/>
      <w:pPr>
        <w:ind w:left="720" w:hanging="360"/>
      </w:pPr>
      <w:rPr>
        <w:rFonts w:ascii="Symbol" w:hAnsi="Symbol"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6AC6D36"/>
    <w:multiLevelType w:val="hybridMultilevel"/>
    <w:tmpl w:val="E2EAABE6"/>
    <w:lvl w:ilvl="0" w:tplc="497ECF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82A3EFE"/>
    <w:multiLevelType w:val="hybridMultilevel"/>
    <w:tmpl w:val="A748F32A"/>
    <w:lvl w:ilvl="0" w:tplc="7042F116">
      <w:start w:val="3"/>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78D72578"/>
    <w:multiLevelType w:val="multilevel"/>
    <w:tmpl w:val="757A3308"/>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B234B47"/>
    <w:multiLevelType w:val="hybridMultilevel"/>
    <w:tmpl w:val="538A3A2A"/>
    <w:lvl w:ilvl="0" w:tplc="040C0005">
      <w:start w:val="1"/>
      <w:numFmt w:val="bullet"/>
      <w:lvlText w:val=""/>
      <w:lvlJc w:val="left"/>
      <w:pPr>
        <w:ind w:left="0" w:hanging="360"/>
      </w:pPr>
      <w:rPr>
        <w:rFonts w:ascii="Wingdings" w:hAnsi="Wingdings" w:hint="default"/>
      </w:rPr>
    </w:lvl>
    <w:lvl w:ilvl="1" w:tplc="040C0005">
      <w:start w:val="1"/>
      <w:numFmt w:val="bullet"/>
      <w:lvlText w:val=""/>
      <w:lvlJc w:val="left"/>
      <w:pPr>
        <w:ind w:left="349" w:hanging="360"/>
      </w:pPr>
      <w:rPr>
        <w:rFonts w:ascii="Wingdings" w:hAnsi="Wingdings" w:hint="default"/>
      </w:rPr>
    </w:lvl>
    <w:lvl w:ilvl="2" w:tplc="040C0005">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5">
    <w:nsid w:val="7E487661"/>
    <w:multiLevelType w:val="hybridMultilevel"/>
    <w:tmpl w:val="F4A4C258"/>
    <w:lvl w:ilvl="0" w:tplc="2722BEBE">
      <w:start w:val="1"/>
      <w:numFmt w:val="upperRoman"/>
      <w:lvlText w:val="%1."/>
      <w:lvlJc w:val="left"/>
      <w:pPr>
        <w:tabs>
          <w:tab w:val="num" w:pos="1080"/>
        </w:tabs>
        <w:ind w:left="1080" w:hanging="720"/>
      </w:pPr>
      <w:rPr>
        <w:rFonts w:cs="Times New Roman" w:hint="default"/>
        <w:color w:val="auto"/>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33"/>
  </w:num>
  <w:num w:numId="3">
    <w:abstractNumId w:val="0"/>
  </w:num>
  <w:num w:numId="4">
    <w:abstractNumId w:val="34"/>
  </w:num>
  <w:num w:numId="5">
    <w:abstractNumId w:val="18"/>
  </w:num>
  <w:num w:numId="6">
    <w:abstractNumId w:val="35"/>
  </w:num>
  <w:num w:numId="7">
    <w:abstractNumId w:val="14"/>
  </w:num>
  <w:num w:numId="8">
    <w:abstractNumId w:val="13"/>
  </w:num>
  <w:num w:numId="9">
    <w:abstractNumId w:val="27"/>
  </w:num>
  <w:num w:numId="10">
    <w:abstractNumId w:val="6"/>
  </w:num>
  <w:num w:numId="11">
    <w:abstractNumId w:val="24"/>
  </w:num>
  <w:num w:numId="12">
    <w:abstractNumId w:val="22"/>
  </w:num>
  <w:num w:numId="13">
    <w:abstractNumId w:val="11"/>
  </w:num>
  <w:num w:numId="14">
    <w:abstractNumId w:val="23"/>
  </w:num>
  <w:num w:numId="15">
    <w:abstractNumId w:val="16"/>
  </w:num>
  <w:num w:numId="16">
    <w:abstractNumId w:val="31"/>
  </w:num>
  <w:num w:numId="17">
    <w:abstractNumId w:val="7"/>
  </w:num>
  <w:num w:numId="18">
    <w:abstractNumId w:val="9"/>
  </w:num>
  <w:num w:numId="19">
    <w:abstractNumId w:val="1"/>
  </w:num>
  <w:num w:numId="20">
    <w:abstractNumId w:val="4"/>
  </w:num>
  <w:num w:numId="21">
    <w:abstractNumId w:val="15"/>
  </w:num>
  <w:num w:numId="22">
    <w:abstractNumId w:val="30"/>
  </w:num>
  <w:num w:numId="23">
    <w:abstractNumId w:val="3"/>
  </w:num>
  <w:num w:numId="24">
    <w:abstractNumId w:val="8"/>
  </w:num>
  <w:num w:numId="25">
    <w:abstractNumId w:val="29"/>
  </w:num>
  <w:num w:numId="26">
    <w:abstractNumId w:val="12"/>
  </w:num>
  <w:num w:numId="27">
    <w:abstractNumId w:val="19"/>
  </w:num>
  <w:num w:numId="28">
    <w:abstractNumId w:val="17"/>
  </w:num>
  <w:num w:numId="29">
    <w:abstractNumId w:val="20"/>
  </w:num>
  <w:num w:numId="30">
    <w:abstractNumId w:val="10"/>
  </w:num>
  <w:num w:numId="31">
    <w:abstractNumId w:val="21"/>
  </w:num>
  <w:num w:numId="32">
    <w:abstractNumId w:val="32"/>
  </w:num>
  <w:num w:numId="33">
    <w:abstractNumId w:val="26"/>
  </w:num>
  <w:num w:numId="34">
    <w:abstractNumId w:val="25"/>
  </w:num>
  <w:num w:numId="35">
    <w:abstractNumId w:val="2"/>
  </w:num>
  <w:num w:numId="3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E0"/>
    <w:rsid w:val="00002994"/>
    <w:rsid w:val="00003254"/>
    <w:rsid w:val="00003373"/>
    <w:rsid w:val="00007C48"/>
    <w:rsid w:val="00022FB8"/>
    <w:rsid w:val="00025FCB"/>
    <w:rsid w:val="00030904"/>
    <w:rsid w:val="0003139F"/>
    <w:rsid w:val="00035004"/>
    <w:rsid w:val="000439ED"/>
    <w:rsid w:val="00054D1E"/>
    <w:rsid w:val="00062DA7"/>
    <w:rsid w:val="000702EA"/>
    <w:rsid w:val="00073AB8"/>
    <w:rsid w:val="000805C5"/>
    <w:rsid w:val="00084618"/>
    <w:rsid w:val="000855C9"/>
    <w:rsid w:val="00085C6B"/>
    <w:rsid w:val="000A14D0"/>
    <w:rsid w:val="000C2F4D"/>
    <w:rsid w:val="000C31C2"/>
    <w:rsid w:val="000D2027"/>
    <w:rsid w:val="000F2620"/>
    <w:rsid w:val="00103502"/>
    <w:rsid w:val="001150EE"/>
    <w:rsid w:val="00123B72"/>
    <w:rsid w:val="001263CB"/>
    <w:rsid w:val="00146ED7"/>
    <w:rsid w:val="001536BE"/>
    <w:rsid w:val="00160A68"/>
    <w:rsid w:val="001775AB"/>
    <w:rsid w:val="00190091"/>
    <w:rsid w:val="0019482A"/>
    <w:rsid w:val="00194DFB"/>
    <w:rsid w:val="001A17DB"/>
    <w:rsid w:val="001B4062"/>
    <w:rsid w:val="001C2960"/>
    <w:rsid w:val="001C4B6C"/>
    <w:rsid w:val="001E73AF"/>
    <w:rsid w:val="001F2AE6"/>
    <w:rsid w:val="00205184"/>
    <w:rsid w:val="0021390A"/>
    <w:rsid w:val="00217A2D"/>
    <w:rsid w:val="00225A1C"/>
    <w:rsid w:val="0023714C"/>
    <w:rsid w:val="002438E3"/>
    <w:rsid w:val="00245585"/>
    <w:rsid w:val="00270448"/>
    <w:rsid w:val="00287C91"/>
    <w:rsid w:val="00291DF2"/>
    <w:rsid w:val="002A1BA3"/>
    <w:rsid w:val="002A65DC"/>
    <w:rsid w:val="002C0122"/>
    <w:rsid w:val="002C5E1C"/>
    <w:rsid w:val="002D4EA2"/>
    <w:rsid w:val="002E0967"/>
    <w:rsid w:val="002E7BB8"/>
    <w:rsid w:val="002F059B"/>
    <w:rsid w:val="002F5937"/>
    <w:rsid w:val="00314E1A"/>
    <w:rsid w:val="00327837"/>
    <w:rsid w:val="00344328"/>
    <w:rsid w:val="003443CA"/>
    <w:rsid w:val="00345047"/>
    <w:rsid w:val="00351C21"/>
    <w:rsid w:val="00355160"/>
    <w:rsid w:val="00355B17"/>
    <w:rsid w:val="00373E20"/>
    <w:rsid w:val="00374524"/>
    <w:rsid w:val="00383039"/>
    <w:rsid w:val="003969F0"/>
    <w:rsid w:val="003B142A"/>
    <w:rsid w:val="003B6EFD"/>
    <w:rsid w:val="003C6705"/>
    <w:rsid w:val="003D62A9"/>
    <w:rsid w:val="003E524A"/>
    <w:rsid w:val="003E6B48"/>
    <w:rsid w:val="00406402"/>
    <w:rsid w:val="0041028E"/>
    <w:rsid w:val="00420DBA"/>
    <w:rsid w:val="00431F19"/>
    <w:rsid w:val="004446F8"/>
    <w:rsid w:val="00451F44"/>
    <w:rsid w:val="00454DD8"/>
    <w:rsid w:val="00464A8C"/>
    <w:rsid w:val="00465BE5"/>
    <w:rsid w:val="004D017F"/>
    <w:rsid w:val="004E5933"/>
    <w:rsid w:val="004F4B5E"/>
    <w:rsid w:val="00504BF5"/>
    <w:rsid w:val="00513639"/>
    <w:rsid w:val="00516201"/>
    <w:rsid w:val="00530325"/>
    <w:rsid w:val="00543395"/>
    <w:rsid w:val="00555417"/>
    <w:rsid w:val="00566222"/>
    <w:rsid w:val="00577A6C"/>
    <w:rsid w:val="00585062"/>
    <w:rsid w:val="00585680"/>
    <w:rsid w:val="005A0EA6"/>
    <w:rsid w:val="005A148F"/>
    <w:rsid w:val="005A5189"/>
    <w:rsid w:val="005C0E33"/>
    <w:rsid w:val="005C3AA8"/>
    <w:rsid w:val="005D083A"/>
    <w:rsid w:val="006004E6"/>
    <w:rsid w:val="00613263"/>
    <w:rsid w:val="00620908"/>
    <w:rsid w:val="00624E2E"/>
    <w:rsid w:val="00633120"/>
    <w:rsid w:val="00643D4D"/>
    <w:rsid w:val="00645C01"/>
    <w:rsid w:val="00666D0D"/>
    <w:rsid w:val="00676808"/>
    <w:rsid w:val="00676A2E"/>
    <w:rsid w:val="006855AD"/>
    <w:rsid w:val="0069610E"/>
    <w:rsid w:val="00696D63"/>
    <w:rsid w:val="006B29EF"/>
    <w:rsid w:val="006B4F97"/>
    <w:rsid w:val="006B6416"/>
    <w:rsid w:val="006B7CA9"/>
    <w:rsid w:val="006D2D71"/>
    <w:rsid w:val="006D2FFA"/>
    <w:rsid w:val="006D3793"/>
    <w:rsid w:val="006E4342"/>
    <w:rsid w:val="006F2149"/>
    <w:rsid w:val="006F3A4B"/>
    <w:rsid w:val="00705F26"/>
    <w:rsid w:val="0071118D"/>
    <w:rsid w:val="00715F00"/>
    <w:rsid w:val="00721A48"/>
    <w:rsid w:val="00723EE8"/>
    <w:rsid w:val="00730AC5"/>
    <w:rsid w:val="0074707A"/>
    <w:rsid w:val="0075608E"/>
    <w:rsid w:val="00760A0B"/>
    <w:rsid w:val="007629DA"/>
    <w:rsid w:val="007804E7"/>
    <w:rsid w:val="007879A2"/>
    <w:rsid w:val="0079059B"/>
    <w:rsid w:val="007A04AB"/>
    <w:rsid w:val="007B0331"/>
    <w:rsid w:val="007B0EF4"/>
    <w:rsid w:val="007B2757"/>
    <w:rsid w:val="007B5A00"/>
    <w:rsid w:val="007C2075"/>
    <w:rsid w:val="007C5855"/>
    <w:rsid w:val="007D4861"/>
    <w:rsid w:val="007D5029"/>
    <w:rsid w:val="007E5756"/>
    <w:rsid w:val="007F6B24"/>
    <w:rsid w:val="00800631"/>
    <w:rsid w:val="00813A9E"/>
    <w:rsid w:val="0082549B"/>
    <w:rsid w:val="00835D32"/>
    <w:rsid w:val="0084042C"/>
    <w:rsid w:val="008413E4"/>
    <w:rsid w:val="00842E16"/>
    <w:rsid w:val="00844B22"/>
    <w:rsid w:val="008457ED"/>
    <w:rsid w:val="00863D1B"/>
    <w:rsid w:val="008744F7"/>
    <w:rsid w:val="008901CC"/>
    <w:rsid w:val="00890EBA"/>
    <w:rsid w:val="0089165D"/>
    <w:rsid w:val="0089326C"/>
    <w:rsid w:val="00897822"/>
    <w:rsid w:val="008A3978"/>
    <w:rsid w:val="008A6528"/>
    <w:rsid w:val="008B662F"/>
    <w:rsid w:val="008C5284"/>
    <w:rsid w:val="008D1591"/>
    <w:rsid w:val="008D5728"/>
    <w:rsid w:val="008D65C1"/>
    <w:rsid w:val="008E17BF"/>
    <w:rsid w:val="008E6212"/>
    <w:rsid w:val="008E7561"/>
    <w:rsid w:val="008F2771"/>
    <w:rsid w:val="009212C0"/>
    <w:rsid w:val="00922134"/>
    <w:rsid w:val="00923BC4"/>
    <w:rsid w:val="00925856"/>
    <w:rsid w:val="00936E3E"/>
    <w:rsid w:val="00943ADD"/>
    <w:rsid w:val="0094686A"/>
    <w:rsid w:val="009500D9"/>
    <w:rsid w:val="00976B7F"/>
    <w:rsid w:val="0098027F"/>
    <w:rsid w:val="009979EF"/>
    <w:rsid w:val="009A4928"/>
    <w:rsid w:val="009D5BA0"/>
    <w:rsid w:val="009F15F1"/>
    <w:rsid w:val="00A13CA3"/>
    <w:rsid w:val="00A3251E"/>
    <w:rsid w:val="00A3468C"/>
    <w:rsid w:val="00A36676"/>
    <w:rsid w:val="00A42E8A"/>
    <w:rsid w:val="00A4586B"/>
    <w:rsid w:val="00A53B86"/>
    <w:rsid w:val="00A55485"/>
    <w:rsid w:val="00A76C74"/>
    <w:rsid w:val="00A85053"/>
    <w:rsid w:val="00A949C6"/>
    <w:rsid w:val="00A95CA1"/>
    <w:rsid w:val="00AB70EC"/>
    <w:rsid w:val="00AC476E"/>
    <w:rsid w:val="00AC7B30"/>
    <w:rsid w:val="00AD5973"/>
    <w:rsid w:val="00AD6E07"/>
    <w:rsid w:val="00AE259D"/>
    <w:rsid w:val="00AE48B3"/>
    <w:rsid w:val="00AE64B6"/>
    <w:rsid w:val="00AF787C"/>
    <w:rsid w:val="00B067BA"/>
    <w:rsid w:val="00B06C84"/>
    <w:rsid w:val="00B20EA1"/>
    <w:rsid w:val="00B24C63"/>
    <w:rsid w:val="00B32C34"/>
    <w:rsid w:val="00B3420D"/>
    <w:rsid w:val="00B36738"/>
    <w:rsid w:val="00B46D3D"/>
    <w:rsid w:val="00B568C1"/>
    <w:rsid w:val="00B6369B"/>
    <w:rsid w:val="00B67AAD"/>
    <w:rsid w:val="00B67AB7"/>
    <w:rsid w:val="00B77565"/>
    <w:rsid w:val="00B8180F"/>
    <w:rsid w:val="00B906BB"/>
    <w:rsid w:val="00B90927"/>
    <w:rsid w:val="00B9323D"/>
    <w:rsid w:val="00BA38DC"/>
    <w:rsid w:val="00BA794C"/>
    <w:rsid w:val="00BC4366"/>
    <w:rsid w:val="00BC7049"/>
    <w:rsid w:val="00BC7CE0"/>
    <w:rsid w:val="00BF0C09"/>
    <w:rsid w:val="00BF743D"/>
    <w:rsid w:val="00C018FB"/>
    <w:rsid w:val="00C1179C"/>
    <w:rsid w:val="00C15B24"/>
    <w:rsid w:val="00C23360"/>
    <w:rsid w:val="00C348FF"/>
    <w:rsid w:val="00C35B79"/>
    <w:rsid w:val="00C42BDB"/>
    <w:rsid w:val="00C43782"/>
    <w:rsid w:val="00C52E53"/>
    <w:rsid w:val="00C76FF6"/>
    <w:rsid w:val="00C8058D"/>
    <w:rsid w:val="00C81F69"/>
    <w:rsid w:val="00C87150"/>
    <w:rsid w:val="00CA061C"/>
    <w:rsid w:val="00CB0883"/>
    <w:rsid w:val="00CB777C"/>
    <w:rsid w:val="00CB7ECB"/>
    <w:rsid w:val="00CD4F36"/>
    <w:rsid w:val="00CE4C0E"/>
    <w:rsid w:val="00CE55CC"/>
    <w:rsid w:val="00D007FC"/>
    <w:rsid w:val="00D16EF7"/>
    <w:rsid w:val="00D22CF9"/>
    <w:rsid w:val="00D305FB"/>
    <w:rsid w:val="00D313E3"/>
    <w:rsid w:val="00D37591"/>
    <w:rsid w:val="00D44B9F"/>
    <w:rsid w:val="00D60621"/>
    <w:rsid w:val="00D642C8"/>
    <w:rsid w:val="00D72B58"/>
    <w:rsid w:val="00D76E2C"/>
    <w:rsid w:val="00D8458D"/>
    <w:rsid w:val="00D908F1"/>
    <w:rsid w:val="00D91EB2"/>
    <w:rsid w:val="00DA2391"/>
    <w:rsid w:val="00DA3B48"/>
    <w:rsid w:val="00DA6285"/>
    <w:rsid w:val="00DB599D"/>
    <w:rsid w:val="00DC45EF"/>
    <w:rsid w:val="00DD0C7C"/>
    <w:rsid w:val="00DE0A03"/>
    <w:rsid w:val="00DE190B"/>
    <w:rsid w:val="00DF5521"/>
    <w:rsid w:val="00E12752"/>
    <w:rsid w:val="00E15890"/>
    <w:rsid w:val="00E15D87"/>
    <w:rsid w:val="00E40F53"/>
    <w:rsid w:val="00E52B72"/>
    <w:rsid w:val="00E56FF2"/>
    <w:rsid w:val="00E634FF"/>
    <w:rsid w:val="00E66191"/>
    <w:rsid w:val="00E729B6"/>
    <w:rsid w:val="00E81F17"/>
    <w:rsid w:val="00E948BE"/>
    <w:rsid w:val="00EB6101"/>
    <w:rsid w:val="00EB79E7"/>
    <w:rsid w:val="00EC6B45"/>
    <w:rsid w:val="00ED2BC6"/>
    <w:rsid w:val="00EE551A"/>
    <w:rsid w:val="00EF5B81"/>
    <w:rsid w:val="00F04E1C"/>
    <w:rsid w:val="00F21BC9"/>
    <w:rsid w:val="00F22214"/>
    <w:rsid w:val="00F23628"/>
    <w:rsid w:val="00F3689A"/>
    <w:rsid w:val="00F51F8E"/>
    <w:rsid w:val="00F5477F"/>
    <w:rsid w:val="00F6749A"/>
    <w:rsid w:val="00F6749E"/>
    <w:rsid w:val="00F701E0"/>
    <w:rsid w:val="00F865AD"/>
    <w:rsid w:val="00FA6621"/>
    <w:rsid w:val="00FB69D1"/>
    <w:rsid w:val="00FC40EE"/>
    <w:rsid w:val="00FD23F5"/>
    <w:rsid w:val="00FE0A62"/>
    <w:rsid w:val="00FE5921"/>
    <w:rsid w:val="00FE6AF3"/>
    <w:rsid w:val="00FF7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7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EF"/>
  </w:style>
  <w:style w:type="paragraph" w:styleId="Titre2">
    <w:name w:val="heading 2"/>
    <w:basedOn w:val="Normal"/>
    <w:next w:val="Normal"/>
    <w:link w:val="Titre2Car"/>
    <w:uiPriority w:val="9"/>
    <w:qFormat/>
    <w:rsid w:val="00F701E0"/>
    <w:pPr>
      <w:keepNext/>
      <w:numPr>
        <w:ilvl w:val="1"/>
        <w:numId w:val="1"/>
      </w:numPr>
      <w:spacing w:after="0" w:line="240" w:lineRule="auto"/>
      <w:outlineLvl w:val="1"/>
    </w:pPr>
    <w:rPr>
      <w:rFonts w:ascii="Times New Roman" w:eastAsia="Times New Roman" w:hAnsi="Times New Roman" w:cs="Times New Roman"/>
      <w:sz w:val="24"/>
      <w:szCs w:val="24"/>
      <w:u w:val="single"/>
      <w:lang w:eastAsia="fr-FR"/>
    </w:rPr>
  </w:style>
  <w:style w:type="paragraph" w:styleId="Titre3">
    <w:name w:val="heading 3"/>
    <w:basedOn w:val="Normal"/>
    <w:next w:val="Normal"/>
    <w:link w:val="Titre3Car"/>
    <w:qFormat/>
    <w:rsid w:val="00F701E0"/>
    <w:pPr>
      <w:keepNext/>
      <w:numPr>
        <w:ilvl w:val="2"/>
        <w:numId w:val="1"/>
      </w:numPr>
      <w:spacing w:after="0" w:line="240" w:lineRule="auto"/>
      <w:jc w:val="both"/>
      <w:outlineLvl w:val="2"/>
    </w:pPr>
    <w:rPr>
      <w:rFonts w:ascii="Times New Roman" w:eastAsia="Times New Roman" w:hAnsi="Times New Roman" w:cs="Times New Roman"/>
      <w:b/>
      <w:bCs/>
      <w:sz w:val="24"/>
      <w:szCs w:val="24"/>
      <w:lang w:eastAsia="fr-FR"/>
    </w:rPr>
  </w:style>
  <w:style w:type="paragraph" w:styleId="Titre4">
    <w:name w:val="heading 4"/>
    <w:basedOn w:val="Normal"/>
    <w:link w:val="Titre4Car"/>
    <w:qFormat/>
    <w:rsid w:val="00F701E0"/>
    <w:pPr>
      <w:numPr>
        <w:ilvl w:val="3"/>
        <w:numId w:val="1"/>
      </w:numPr>
      <w:spacing w:before="100" w:beforeAutospacing="1" w:after="100" w:afterAutospacing="1" w:line="240" w:lineRule="auto"/>
      <w:ind w:right="400"/>
      <w:outlineLvl w:val="3"/>
    </w:pPr>
    <w:rPr>
      <w:rFonts w:ascii="Times New Roman" w:eastAsia="Times New Roman" w:hAnsi="Times New Roman" w:cs="Times New Roman"/>
      <w:b/>
      <w:bCs/>
      <w:i/>
      <w:iCs/>
      <w:color w:val="000088"/>
      <w:sz w:val="27"/>
      <w:szCs w:val="27"/>
      <w:lang w:eastAsia="fr-FR"/>
    </w:rPr>
  </w:style>
  <w:style w:type="paragraph" w:styleId="Titre5">
    <w:name w:val="heading 5"/>
    <w:basedOn w:val="Normal"/>
    <w:next w:val="Normal"/>
    <w:link w:val="Titre5Car"/>
    <w:qFormat/>
    <w:rsid w:val="00F701E0"/>
    <w:pPr>
      <w:keepNext/>
      <w:numPr>
        <w:ilvl w:val="4"/>
        <w:numId w:val="1"/>
      </w:numPr>
      <w:spacing w:after="0" w:line="240" w:lineRule="auto"/>
      <w:jc w:val="center"/>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F701E0"/>
    <w:pPr>
      <w:keepNext/>
      <w:numPr>
        <w:ilvl w:val="5"/>
        <w:numId w:val="1"/>
      </w:numPr>
      <w:shd w:val="clear" w:color="auto" w:fill="E6E6E6"/>
      <w:spacing w:after="0" w:line="240" w:lineRule="auto"/>
      <w:jc w:val="both"/>
      <w:outlineLvl w:val="5"/>
    </w:pPr>
    <w:rPr>
      <w:rFonts w:ascii="Times New Roman" w:eastAsia="Times New Roman" w:hAnsi="Times New Roman" w:cs="Times New Roman"/>
      <w:sz w:val="24"/>
      <w:szCs w:val="24"/>
      <w:u w:val="single"/>
      <w:lang w:eastAsia="fr-FR"/>
    </w:rPr>
  </w:style>
  <w:style w:type="paragraph" w:styleId="Titre7">
    <w:name w:val="heading 7"/>
    <w:basedOn w:val="Normal"/>
    <w:next w:val="Normal"/>
    <w:link w:val="Titre7Car"/>
    <w:qFormat/>
    <w:rsid w:val="00F701E0"/>
    <w:pPr>
      <w:keepNext/>
      <w:numPr>
        <w:ilvl w:val="6"/>
        <w:numId w:val="1"/>
      </w:numPr>
      <w:pBdr>
        <w:top w:val="threeDEmboss" w:sz="6" w:space="1" w:color="000080"/>
        <w:left w:val="threeDEmboss" w:sz="6" w:space="4" w:color="000080"/>
        <w:bottom w:val="threeDEmboss" w:sz="6" w:space="1" w:color="000080"/>
        <w:right w:val="threeDEmboss" w:sz="6" w:space="4" w:color="000080"/>
      </w:pBdr>
      <w:spacing w:after="0" w:line="240" w:lineRule="auto"/>
      <w:jc w:val="center"/>
      <w:outlineLvl w:val="6"/>
    </w:pPr>
    <w:rPr>
      <w:rFonts w:ascii="Calibri" w:eastAsia="Times New Roman" w:hAnsi="Calibri" w:cs="Times New Roman"/>
      <w:i/>
      <w:iCs/>
      <w:sz w:val="24"/>
      <w:szCs w:val="24"/>
      <w:lang w:eastAsia="fr-FR"/>
    </w:rPr>
  </w:style>
  <w:style w:type="paragraph" w:styleId="Titre8">
    <w:name w:val="heading 8"/>
    <w:basedOn w:val="Normal"/>
    <w:next w:val="Normal"/>
    <w:link w:val="Titre8Car"/>
    <w:qFormat/>
    <w:rsid w:val="00F701E0"/>
    <w:pPr>
      <w:numPr>
        <w:ilvl w:val="7"/>
        <w:numId w:val="1"/>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F701E0"/>
    <w:pPr>
      <w:numPr>
        <w:ilvl w:val="8"/>
        <w:numId w:val="1"/>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701E0"/>
    <w:pPr>
      <w:tabs>
        <w:tab w:val="center" w:pos="4536"/>
        <w:tab w:val="right" w:pos="9072"/>
      </w:tabs>
      <w:spacing w:after="0" w:line="240" w:lineRule="auto"/>
    </w:pPr>
  </w:style>
  <w:style w:type="character" w:customStyle="1" w:styleId="En-tteCar">
    <w:name w:val="En-tête Car"/>
    <w:basedOn w:val="Policepardfaut"/>
    <w:link w:val="En-tte"/>
    <w:uiPriority w:val="99"/>
    <w:rsid w:val="00F701E0"/>
  </w:style>
  <w:style w:type="character" w:customStyle="1" w:styleId="Titre2Car">
    <w:name w:val="Titre 2 Car"/>
    <w:basedOn w:val="Policepardfaut"/>
    <w:link w:val="Titre2"/>
    <w:uiPriority w:val="9"/>
    <w:rsid w:val="00F701E0"/>
    <w:rPr>
      <w:rFonts w:ascii="Times New Roman" w:eastAsia="Times New Roman" w:hAnsi="Times New Roman" w:cs="Times New Roman"/>
      <w:sz w:val="24"/>
      <w:szCs w:val="24"/>
      <w:u w:val="single"/>
      <w:lang w:eastAsia="fr-FR"/>
    </w:rPr>
  </w:style>
  <w:style w:type="character" w:customStyle="1" w:styleId="Titre3Car">
    <w:name w:val="Titre 3 Car"/>
    <w:basedOn w:val="Policepardfaut"/>
    <w:link w:val="Titre3"/>
    <w:rsid w:val="00F701E0"/>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F701E0"/>
    <w:rPr>
      <w:rFonts w:ascii="Times New Roman" w:eastAsia="Times New Roman" w:hAnsi="Times New Roman" w:cs="Times New Roman"/>
      <w:b/>
      <w:bCs/>
      <w:i/>
      <w:iCs/>
      <w:color w:val="000088"/>
      <w:sz w:val="27"/>
      <w:szCs w:val="27"/>
      <w:lang w:eastAsia="fr-FR"/>
    </w:rPr>
  </w:style>
  <w:style w:type="character" w:customStyle="1" w:styleId="Titre5Car">
    <w:name w:val="Titre 5 Car"/>
    <w:basedOn w:val="Policepardfaut"/>
    <w:link w:val="Titre5"/>
    <w:rsid w:val="00F701E0"/>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F701E0"/>
    <w:rPr>
      <w:rFonts w:ascii="Times New Roman" w:eastAsia="Times New Roman" w:hAnsi="Times New Roman" w:cs="Times New Roman"/>
      <w:sz w:val="24"/>
      <w:szCs w:val="24"/>
      <w:u w:val="single"/>
      <w:shd w:val="clear" w:color="auto" w:fill="E6E6E6"/>
      <w:lang w:eastAsia="fr-FR"/>
    </w:rPr>
  </w:style>
  <w:style w:type="character" w:customStyle="1" w:styleId="Titre7Car">
    <w:name w:val="Titre 7 Car"/>
    <w:basedOn w:val="Policepardfaut"/>
    <w:link w:val="Titre7"/>
    <w:rsid w:val="00F701E0"/>
    <w:rPr>
      <w:rFonts w:ascii="Calibri" w:eastAsia="Times New Roman" w:hAnsi="Calibri" w:cs="Times New Roman"/>
      <w:i/>
      <w:iCs/>
      <w:sz w:val="24"/>
      <w:szCs w:val="24"/>
      <w:lang w:eastAsia="fr-FR"/>
    </w:rPr>
  </w:style>
  <w:style w:type="character" w:customStyle="1" w:styleId="Titre8Car">
    <w:name w:val="Titre 8 Car"/>
    <w:basedOn w:val="Policepardfaut"/>
    <w:link w:val="Titre8"/>
    <w:rsid w:val="00F701E0"/>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F701E0"/>
    <w:rPr>
      <w:rFonts w:ascii="Arial" w:eastAsia="Times New Roman" w:hAnsi="Arial" w:cs="Arial"/>
      <w:lang w:eastAsia="fr-FR"/>
    </w:rPr>
  </w:style>
  <w:style w:type="paragraph" w:styleId="Pieddepage">
    <w:name w:val="footer"/>
    <w:basedOn w:val="Normal"/>
    <w:link w:val="PieddepageCar"/>
    <w:uiPriority w:val="99"/>
    <w:unhideWhenUsed/>
    <w:rsid w:val="00F70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1E0"/>
  </w:style>
  <w:style w:type="character" w:styleId="Numrodepage">
    <w:name w:val="page number"/>
    <w:basedOn w:val="Policepardfaut"/>
    <w:rsid w:val="00F701E0"/>
  </w:style>
  <w:style w:type="table" w:styleId="Grilledutableau">
    <w:name w:val="Table Grid"/>
    <w:basedOn w:val="TableauNormal"/>
    <w:uiPriority w:val="59"/>
    <w:rsid w:val="00F701E0"/>
    <w:pPr>
      <w:spacing w:after="0" w:line="240" w:lineRule="auto"/>
    </w:pPr>
    <w:rPr>
      <w:rFonts w:ascii="Arial"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701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01E0"/>
    <w:rPr>
      <w:rFonts w:ascii="Tahoma" w:hAnsi="Tahoma" w:cs="Tahoma"/>
      <w:sz w:val="16"/>
      <w:szCs w:val="16"/>
    </w:rPr>
  </w:style>
  <w:style w:type="character" w:styleId="Lienhypertexte">
    <w:name w:val="Hyperlink"/>
    <w:basedOn w:val="Policepardfaut"/>
    <w:uiPriority w:val="99"/>
    <w:rsid w:val="00F701E0"/>
    <w:rPr>
      <w:color w:val="0000FF"/>
      <w:u w:val="single"/>
    </w:rPr>
  </w:style>
  <w:style w:type="paragraph" w:customStyle="1" w:styleId="TexteAAP">
    <w:name w:val="Texte AAP"/>
    <w:basedOn w:val="Titre"/>
    <w:rsid w:val="002E0967"/>
    <w:pPr>
      <w:pBdr>
        <w:bottom w:val="none" w:sz="0" w:space="0" w:color="auto"/>
      </w:pBdr>
      <w:spacing w:after="0"/>
      <w:contextualSpacing w:val="0"/>
      <w:jc w:val="both"/>
    </w:pPr>
    <w:rPr>
      <w:rFonts w:ascii="Calibri" w:eastAsia="Times New Roman" w:hAnsi="Calibri" w:cs="Times New Roman"/>
      <w:bCs/>
      <w:color w:val="auto"/>
      <w:spacing w:val="0"/>
      <w:kern w:val="0"/>
      <w:sz w:val="22"/>
      <w:szCs w:val="24"/>
      <w:lang w:eastAsia="fr-FR"/>
    </w:rPr>
  </w:style>
  <w:style w:type="paragraph" w:styleId="Titre">
    <w:name w:val="Title"/>
    <w:basedOn w:val="Normal"/>
    <w:next w:val="Normal"/>
    <w:link w:val="TitreCar"/>
    <w:uiPriority w:val="10"/>
    <w:qFormat/>
    <w:rsid w:val="002E09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0967"/>
    <w:rPr>
      <w:rFonts w:asciiTheme="majorHAnsi" w:eastAsiaTheme="majorEastAsia" w:hAnsiTheme="majorHAnsi" w:cstheme="majorBidi"/>
      <w:color w:val="17365D" w:themeColor="text2" w:themeShade="BF"/>
      <w:spacing w:val="5"/>
      <w:kern w:val="28"/>
      <w:sz w:val="52"/>
      <w:szCs w:val="52"/>
    </w:rPr>
  </w:style>
  <w:style w:type="paragraph" w:customStyle="1" w:styleId="GrandtitreAAP">
    <w:name w:val="Grand titre AAP"/>
    <w:basedOn w:val="Titre"/>
    <w:rsid w:val="002F059B"/>
    <w:pPr>
      <w:pBdr>
        <w:bottom w:val="none" w:sz="0" w:space="0" w:color="auto"/>
      </w:pBdr>
      <w:spacing w:after="0"/>
      <w:contextualSpacing w:val="0"/>
      <w:jc w:val="center"/>
    </w:pPr>
    <w:rPr>
      <w:rFonts w:ascii="Calibri" w:eastAsia="Times New Roman" w:hAnsi="Calibri" w:cs="Times New Roman"/>
      <w:b/>
      <w:bCs/>
      <w:color w:val="0000FF"/>
      <w:spacing w:val="0"/>
      <w:kern w:val="0"/>
      <w:sz w:val="60"/>
      <w:szCs w:val="24"/>
      <w:lang w:eastAsia="fr-FR"/>
    </w:rPr>
  </w:style>
  <w:style w:type="paragraph" w:styleId="Sansinterligne">
    <w:name w:val="No Spacing"/>
    <w:link w:val="SansinterligneCar"/>
    <w:uiPriority w:val="1"/>
    <w:qFormat/>
    <w:rsid w:val="002F059B"/>
    <w:pPr>
      <w:spacing w:after="0" w:line="240" w:lineRule="auto"/>
    </w:pPr>
    <w:rPr>
      <w:rFonts w:ascii="Calibri" w:eastAsia="Calibri" w:hAnsi="Calibri" w:cs="Times New Roman"/>
    </w:rPr>
  </w:style>
  <w:style w:type="paragraph" w:styleId="Paragraphedeliste">
    <w:name w:val="List Paragraph"/>
    <w:aliases w:val="Reco,Bullet Niv 1"/>
    <w:basedOn w:val="Normal"/>
    <w:link w:val="ParagraphedelisteCar"/>
    <w:uiPriority w:val="34"/>
    <w:qFormat/>
    <w:rsid w:val="00E66191"/>
    <w:pPr>
      <w:spacing w:after="0" w:line="240" w:lineRule="auto"/>
      <w:ind w:left="708"/>
    </w:pPr>
    <w:rPr>
      <w:rFonts w:ascii="Times New Roman" w:eastAsia="Times New Roman" w:hAnsi="Times New Roman" w:cs="Times New Roman"/>
      <w:sz w:val="24"/>
      <w:szCs w:val="24"/>
      <w:lang w:eastAsia="fr-FR"/>
    </w:rPr>
  </w:style>
  <w:style w:type="character" w:styleId="Marquedecommentaire">
    <w:name w:val="annotation reference"/>
    <w:basedOn w:val="Policepardfaut"/>
    <w:unhideWhenUsed/>
    <w:rsid w:val="009212C0"/>
    <w:rPr>
      <w:sz w:val="16"/>
      <w:szCs w:val="16"/>
    </w:rPr>
  </w:style>
  <w:style w:type="paragraph" w:styleId="Commentaire">
    <w:name w:val="annotation text"/>
    <w:basedOn w:val="Normal"/>
    <w:link w:val="CommentaireCar"/>
    <w:uiPriority w:val="99"/>
    <w:semiHidden/>
    <w:unhideWhenUsed/>
    <w:rsid w:val="009212C0"/>
    <w:pPr>
      <w:spacing w:line="240" w:lineRule="auto"/>
    </w:pPr>
    <w:rPr>
      <w:sz w:val="20"/>
      <w:szCs w:val="20"/>
    </w:rPr>
  </w:style>
  <w:style w:type="character" w:customStyle="1" w:styleId="CommentaireCar">
    <w:name w:val="Commentaire Car"/>
    <w:basedOn w:val="Policepardfaut"/>
    <w:link w:val="Commentaire"/>
    <w:uiPriority w:val="99"/>
    <w:semiHidden/>
    <w:rsid w:val="009212C0"/>
    <w:rPr>
      <w:sz w:val="20"/>
      <w:szCs w:val="20"/>
    </w:rPr>
  </w:style>
  <w:style w:type="paragraph" w:styleId="Objetducommentaire">
    <w:name w:val="annotation subject"/>
    <w:basedOn w:val="Commentaire"/>
    <w:next w:val="Commentaire"/>
    <w:link w:val="ObjetducommentaireCar"/>
    <w:uiPriority w:val="99"/>
    <w:semiHidden/>
    <w:unhideWhenUsed/>
    <w:rsid w:val="009212C0"/>
    <w:rPr>
      <w:b/>
      <w:bCs/>
    </w:rPr>
  </w:style>
  <w:style w:type="character" w:customStyle="1" w:styleId="ObjetducommentaireCar">
    <w:name w:val="Objet du commentaire Car"/>
    <w:basedOn w:val="CommentaireCar"/>
    <w:link w:val="Objetducommentaire"/>
    <w:uiPriority w:val="99"/>
    <w:semiHidden/>
    <w:rsid w:val="009212C0"/>
    <w:rPr>
      <w:b/>
      <w:bCs/>
      <w:sz w:val="20"/>
      <w:szCs w:val="20"/>
    </w:rPr>
  </w:style>
  <w:style w:type="paragraph" w:styleId="Corpsdetexte">
    <w:name w:val="Body Text"/>
    <w:basedOn w:val="Normal"/>
    <w:link w:val="CorpsdetexteCar"/>
    <w:rsid w:val="00643D4D"/>
    <w:pPr>
      <w:tabs>
        <w:tab w:val="left" w:pos="1418"/>
      </w:tabs>
      <w:spacing w:after="0" w:line="240" w:lineRule="auto"/>
      <w:jc w:val="both"/>
    </w:pPr>
    <w:rPr>
      <w:rFonts w:ascii="Times New Roman" w:eastAsia="Times New Roman" w:hAnsi="Times New Roman" w:cs="Times New Roman"/>
      <w:sz w:val="24"/>
      <w:szCs w:val="20"/>
      <w:lang w:val="x-none" w:eastAsia="x-none"/>
    </w:rPr>
  </w:style>
  <w:style w:type="character" w:customStyle="1" w:styleId="CorpsdetexteCar">
    <w:name w:val="Corps de texte Car"/>
    <w:basedOn w:val="Policepardfaut"/>
    <w:link w:val="Corpsdetexte"/>
    <w:rsid w:val="00643D4D"/>
    <w:rPr>
      <w:rFonts w:ascii="Times New Roman" w:eastAsia="Times New Roman" w:hAnsi="Times New Roman" w:cs="Times New Roman"/>
      <w:sz w:val="24"/>
      <w:szCs w:val="20"/>
      <w:lang w:val="x-none" w:eastAsia="x-none"/>
    </w:rPr>
  </w:style>
  <w:style w:type="character" w:styleId="lev">
    <w:name w:val="Strong"/>
    <w:basedOn w:val="Policepardfaut"/>
    <w:uiPriority w:val="22"/>
    <w:qFormat/>
    <w:rsid w:val="00DA6285"/>
    <w:rPr>
      <w:b/>
      <w:bCs/>
    </w:rPr>
  </w:style>
  <w:style w:type="paragraph" w:styleId="TM1">
    <w:name w:val="toc 1"/>
    <w:basedOn w:val="Normal"/>
    <w:next w:val="Normal"/>
    <w:autoRedefine/>
    <w:uiPriority w:val="39"/>
    <w:unhideWhenUsed/>
    <w:rsid w:val="006B7CA9"/>
    <w:pPr>
      <w:tabs>
        <w:tab w:val="left" w:pos="440"/>
        <w:tab w:val="right" w:leader="dot" w:pos="9060"/>
      </w:tabs>
      <w:spacing w:after="100"/>
    </w:pPr>
  </w:style>
  <w:style w:type="paragraph" w:styleId="TM2">
    <w:name w:val="toc 2"/>
    <w:basedOn w:val="Normal"/>
    <w:next w:val="Normal"/>
    <w:autoRedefine/>
    <w:uiPriority w:val="39"/>
    <w:unhideWhenUsed/>
    <w:rsid w:val="00C42BDB"/>
    <w:pPr>
      <w:spacing w:after="100"/>
      <w:ind w:left="220"/>
    </w:pPr>
  </w:style>
  <w:style w:type="character" w:customStyle="1" w:styleId="FontStyle40">
    <w:name w:val="Font Style40"/>
    <w:basedOn w:val="Policepardfaut"/>
    <w:uiPriority w:val="99"/>
    <w:rsid w:val="00FB69D1"/>
    <w:rPr>
      <w:rFonts w:ascii="Garamond" w:hAnsi="Garamond" w:cs="Garamond"/>
      <w:color w:val="000000"/>
      <w:sz w:val="22"/>
      <w:szCs w:val="22"/>
    </w:rPr>
  </w:style>
  <w:style w:type="character" w:customStyle="1" w:styleId="SansinterligneCar">
    <w:name w:val="Sans interligne Car"/>
    <w:link w:val="Sansinterligne"/>
    <w:uiPriority w:val="99"/>
    <w:rsid w:val="006B4F97"/>
    <w:rPr>
      <w:rFonts w:ascii="Calibri" w:eastAsia="Calibri" w:hAnsi="Calibri" w:cs="Times New Roman"/>
    </w:rPr>
  </w:style>
  <w:style w:type="character" w:styleId="Titredulivre">
    <w:name w:val="Book Title"/>
    <w:basedOn w:val="Policepardfaut"/>
    <w:uiPriority w:val="33"/>
    <w:qFormat/>
    <w:rsid w:val="00C35B79"/>
    <w:rPr>
      <w:b/>
      <w:bCs/>
      <w:smallCaps/>
      <w:spacing w:val="5"/>
    </w:rPr>
  </w:style>
  <w:style w:type="character" w:customStyle="1" w:styleId="ParagraphedelisteCar">
    <w:name w:val="Paragraphe de liste Car"/>
    <w:aliases w:val="Reco Car,Bullet Niv 1 Car"/>
    <w:link w:val="Paragraphedeliste"/>
    <w:uiPriority w:val="34"/>
    <w:rsid w:val="00842E16"/>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rsid w:val="004446F8"/>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446F8"/>
    <w:rPr>
      <w:rFonts w:ascii="Times New Roman" w:eastAsia="Times New Roman" w:hAnsi="Times New Roman" w:cs="Times New Roman"/>
      <w:sz w:val="20"/>
      <w:szCs w:val="20"/>
      <w:lang w:eastAsia="fr-FR"/>
    </w:rPr>
  </w:style>
  <w:style w:type="character" w:styleId="Appelnotedebasdep">
    <w:name w:val="footnote reference"/>
    <w:uiPriority w:val="99"/>
    <w:semiHidden/>
    <w:rsid w:val="004446F8"/>
    <w:rPr>
      <w:rFonts w:cs="Times New Roman"/>
      <w:vertAlign w:val="superscript"/>
    </w:rPr>
  </w:style>
  <w:style w:type="paragraph" w:customStyle="1" w:styleId="Default">
    <w:name w:val="Default"/>
    <w:rsid w:val="00ED2BC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EF"/>
  </w:style>
  <w:style w:type="paragraph" w:styleId="Titre2">
    <w:name w:val="heading 2"/>
    <w:basedOn w:val="Normal"/>
    <w:next w:val="Normal"/>
    <w:link w:val="Titre2Car"/>
    <w:uiPriority w:val="9"/>
    <w:qFormat/>
    <w:rsid w:val="00F701E0"/>
    <w:pPr>
      <w:keepNext/>
      <w:numPr>
        <w:ilvl w:val="1"/>
        <w:numId w:val="1"/>
      </w:numPr>
      <w:spacing w:after="0" w:line="240" w:lineRule="auto"/>
      <w:outlineLvl w:val="1"/>
    </w:pPr>
    <w:rPr>
      <w:rFonts w:ascii="Times New Roman" w:eastAsia="Times New Roman" w:hAnsi="Times New Roman" w:cs="Times New Roman"/>
      <w:sz w:val="24"/>
      <w:szCs w:val="24"/>
      <w:u w:val="single"/>
      <w:lang w:eastAsia="fr-FR"/>
    </w:rPr>
  </w:style>
  <w:style w:type="paragraph" w:styleId="Titre3">
    <w:name w:val="heading 3"/>
    <w:basedOn w:val="Normal"/>
    <w:next w:val="Normal"/>
    <w:link w:val="Titre3Car"/>
    <w:qFormat/>
    <w:rsid w:val="00F701E0"/>
    <w:pPr>
      <w:keepNext/>
      <w:numPr>
        <w:ilvl w:val="2"/>
        <w:numId w:val="1"/>
      </w:numPr>
      <w:spacing w:after="0" w:line="240" w:lineRule="auto"/>
      <w:jc w:val="both"/>
      <w:outlineLvl w:val="2"/>
    </w:pPr>
    <w:rPr>
      <w:rFonts w:ascii="Times New Roman" w:eastAsia="Times New Roman" w:hAnsi="Times New Roman" w:cs="Times New Roman"/>
      <w:b/>
      <w:bCs/>
      <w:sz w:val="24"/>
      <w:szCs w:val="24"/>
      <w:lang w:eastAsia="fr-FR"/>
    </w:rPr>
  </w:style>
  <w:style w:type="paragraph" w:styleId="Titre4">
    <w:name w:val="heading 4"/>
    <w:basedOn w:val="Normal"/>
    <w:link w:val="Titre4Car"/>
    <w:qFormat/>
    <w:rsid w:val="00F701E0"/>
    <w:pPr>
      <w:numPr>
        <w:ilvl w:val="3"/>
        <w:numId w:val="1"/>
      </w:numPr>
      <w:spacing w:before="100" w:beforeAutospacing="1" w:after="100" w:afterAutospacing="1" w:line="240" w:lineRule="auto"/>
      <w:ind w:right="400"/>
      <w:outlineLvl w:val="3"/>
    </w:pPr>
    <w:rPr>
      <w:rFonts w:ascii="Times New Roman" w:eastAsia="Times New Roman" w:hAnsi="Times New Roman" w:cs="Times New Roman"/>
      <w:b/>
      <w:bCs/>
      <w:i/>
      <w:iCs/>
      <w:color w:val="000088"/>
      <w:sz w:val="27"/>
      <w:szCs w:val="27"/>
      <w:lang w:eastAsia="fr-FR"/>
    </w:rPr>
  </w:style>
  <w:style w:type="paragraph" w:styleId="Titre5">
    <w:name w:val="heading 5"/>
    <w:basedOn w:val="Normal"/>
    <w:next w:val="Normal"/>
    <w:link w:val="Titre5Car"/>
    <w:qFormat/>
    <w:rsid w:val="00F701E0"/>
    <w:pPr>
      <w:keepNext/>
      <w:numPr>
        <w:ilvl w:val="4"/>
        <w:numId w:val="1"/>
      </w:numPr>
      <w:spacing w:after="0" w:line="240" w:lineRule="auto"/>
      <w:jc w:val="center"/>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F701E0"/>
    <w:pPr>
      <w:keepNext/>
      <w:numPr>
        <w:ilvl w:val="5"/>
        <w:numId w:val="1"/>
      </w:numPr>
      <w:shd w:val="clear" w:color="auto" w:fill="E6E6E6"/>
      <w:spacing w:after="0" w:line="240" w:lineRule="auto"/>
      <w:jc w:val="both"/>
      <w:outlineLvl w:val="5"/>
    </w:pPr>
    <w:rPr>
      <w:rFonts w:ascii="Times New Roman" w:eastAsia="Times New Roman" w:hAnsi="Times New Roman" w:cs="Times New Roman"/>
      <w:sz w:val="24"/>
      <w:szCs w:val="24"/>
      <w:u w:val="single"/>
      <w:lang w:eastAsia="fr-FR"/>
    </w:rPr>
  </w:style>
  <w:style w:type="paragraph" w:styleId="Titre7">
    <w:name w:val="heading 7"/>
    <w:basedOn w:val="Normal"/>
    <w:next w:val="Normal"/>
    <w:link w:val="Titre7Car"/>
    <w:qFormat/>
    <w:rsid w:val="00F701E0"/>
    <w:pPr>
      <w:keepNext/>
      <w:numPr>
        <w:ilvl w:val="6"/>
        <w:numId w:val="1"/>
      </w:numPr>
      <w:pBdr>
        <w:top w:val="threeDEmboss" w:sz="6" w:space="1" w:color="000080"/>
        <w:left w:val="threeDEmboss" w:sz="6" w:space="4" w:color="000080"/>
        <w:bottom w:val="threeDEmboss" w:sz="6" w:space="1" w:color="000080"/>
        <w:right w:val="threeDEmboss" w:sz="6" w:space="4" w:color="000080"/>
      </w:pBdr>
      <w:spacing w:after="0" w:line="240" w:lineRule="auto"/>
      <w:jc w:val="center"/>
      <w:outlineLvl w:val="6"/>
    </w:pPr>
    <w:rPr>
      <w:rFonts w:ascii="Calibri" w:eastAsia="Times New Roman" w:hAnsi="Calibri" w:cs="Times New Roman"/>
      <w:i/>
      <w:iCs/>
      <w:sz w:val="24"/>
      <w:szCs w:val="24"/>
      <w:lang w:eastAsia="fr-FR"/>
    </w:rPr>
  </w:style>
  <w:style w:type="paragraph" w:styleId="Titre8">
    <w:name w:val="heading 8"/>
    <w:basedOn w:val="Normal"/>
    <w:next w:val="Normal"/>
    <w:link w:val="Titre8Car"/>
    <w:qFormat/>
    <w:rsid w:val="00F701E0"/>
    <w:pPr>
      <w:numPr>
        <w:ilvl w:val="7"/>
        <w:numId w:val="1"/>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F701E0"/>
    <w:pPr>
      <w:numPr>
        <w:ilvl w:val="8"/>
        <w:numId w:val="1"/>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701E0"/>
    <w:pPr>
      <w:tabs>
        <w:tab w:val="center" w:pos="4536"/>
        <w:tab w:val="right" w:pos="9072"/>
      </w:tabs>
      <w:spacing w:after="0" w:line="240" w:lineRule="auto"/>
    </w:pPr>
  </w:style>
  <w:style w:type="character" w:customStyle="1" w:styleId="En-tteCar">
    <w:name w:val="En-tête Car"/>
    <w:basedOn w:val="Policepardfaut"/>
    <w:link w:val="En-tte"/>
    <w:uiPriority w:val="99"/>
    <w:rsid w:val="00F701E0"/>
  </w:style>
  <w:style w:type="character" w:customStyle="1" w:styleId="Titre2Car">
    <w:name w:val="Titre 2 Car"/>
    <w:basedOn w:val="Policepardfaut"/>
    <w:link w:val="Titre2"/>
    <w:uiPriority w:val="9"/>
    <w:rsid w:val="00F701E0"/>
    <w:rPr>
      <w:rFonts w:ascii="Times New Roman" w:eastAsia="Times New Roman" w:hAnsi="Times New Roman" w:cs="Times New Roman"/>
      <w:sz w:val="24"/>
      <w:szCs w:val="24"/>
      <w:u w:val="single"/>
      <w:lang w:eastAsia="fr-FR"/>
    </w:rPr>
  </w:style>
  <w:style w:type="character" w:customStyle="1" w:styleId="Titre3Car">
    <w:name w:val="Titre 3 Car"/>
    <w:basedOn w:val="Policepardfaut"/>
    <w:link w:val="Titre3"/>
    <w:rsid w:val="00F701E0"/>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F701E0"/>
    <w:rPr>
      <w:rFonts w:ascii="Times New Roman" w:eastAsia="Times New Roman" w:hAnsi="Times New Roman" w:cs="Times New Roman"/>
      <w:b/>
      <w:bCs/>
      <w:i/>
      <w:iCs/>
      <w:color w:val="000088"/>
      <w:sz w:val="27"/>
      <w:szCs w:val="27"/>
      <w:lang w:eastAsia="fr-FR"/>
    </w:rPr>
  </w:style>
  <w:style w:type="character" w:customStyle="1" w:styleId="Titre5Car">
    <w:name w:val="Titre 5 Car"/>
    <w:basedOn w:val="Policepardfaut"/>
    <w:link w:val="Titre5"/>
    <w:rsid w:val="00F701E0"/>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F701E0"/>
    <w:rPr>
      <w:rFonts w:ascii="Times New Roman" w:eastAsia="Times New Roman" w:hAnsi="Times New Roman" w:cs="Times New Roman"/>
      <w:sz w:val="24"/>
      <w:szCs w:val="24"/>
      <w:u w:val="single"/>
      <w:shd w:val="clear" w:color="auto" w:fill="E6E6E6"/>
      <w:lang w:eastAsia="fr-FR"/>
    </w:rPr>
  </w:style>
  <w:style w:type="character" w:customStyle="1" w:styleId="Titre7Car">
    <w:name w:val="Titre 7 Car"/>
    <w:basedOn w:val="Policepardfaut"/>
    <w:link w:val="Titre7"/>
    <w:rsid w:val="00F701E0"/>
    <w:rPr>
      <w:rFonts w:ascii="Calibri" w:eastAsia="Times New Roman" w:hAnsi="Calibri" w:cs="Times New Roman"/>
      <w:i/>
      <w:iCs/>
      <w:sz w:val="24"/>
      <w:szCs w:val="24"/>
      <w:lang w:eastAsia="fr-FR"/>
    </w:rPr>
  </w:style>
  <w:style w:type="character" w:customStyle="1" w:styleId="Titre8Car">
    <w:name w:val="Titre 8 Car"/>
    <w:basedOn w:val="Policepardfaut"/>
    <w:link w:val="Titre8"/>
    <w:rsid w:val="00F701E0"/>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F701E0"/>
    <w:rPr>
      <w:rFonts w:ascii="Arial" w:eastAsia="Times New Roman" w:hAnsi="Arial" w:cs="Arial"/>
      <w:lang w:eastAsia="fr-FR"/>
    </w:rPr>
  </w:style>
  <w:style w:type="paragraph" w:styleId="Pieddepage">
    <w:name w:val="footer"/>
    <w:basedOn w:val="Normal"/>
    <w:link w:val="PieddepageCar"/>
    <w:uiPriority w:val="99"/>
    <w:unhideWhenUsed/>
    <w:rsid w:val="00F70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1E0"/>
  </w:style>
  <w:style w:type="character" w:styleId="Numrodepage">
    <w:name w:val="page number"/>
    <w:basedOn w:val="Policepardfaut"/>
    <w:rsid w:val="00F701E0"/>
  </w:style>
  <w:style w:type="table" w:styleId="Grilledutableau">
    <w:name w:val="Table Grid"/>
    <w:basedOn w:val="TableauNormal"/>
    <w:uiPriority w:val="59"/>
    <w:rsid w:val="00F701E0"/>
    <w:pPr>
      <w:spacing w:after="0" w:line="240" w:lineRule="auto"/>
    </w:pPr>
    <w:rPr>
      <w:rFonts w:ascii="Arial"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701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01E0"/>
    <w:rPr>
      <w:rFonts w:ascii="Tahoma" w:hAnsi="Tahoma" w:cs="Tahoma"/>
      <w:sz w:val="16"/>
      <w:szCs w:val="16"/>
    </w:rPr>
  </w:style>
  <w:style w:type="character" w:styleId="Lienhypertexte">
    <w:name w:val="Hyperlink"/>
    <w:basedOn w:val="Policepardfaut"/>
    <w:uiPriority w:val="99"/>
    <w:rsid w:val="00F701E0"/>
    <w:rPr>
      <w:color w:val="0000FF"/>
      <w:u w:val="single"/>
    </w:rPr>
  </w:style>
  <w:style w:type="paragraph" w:customStyle="1" w:styleId="TexteAAP">
    <w:name w:val="Texte AAP"/>
    <w:basedOn w:val="Titre"/>
    <w:rsid w:val="002E0967"/>
    <w:pPr>
      <w:pBdr>
        <w:bottom w:val="none" w:sz="0" w:space="0" w:color="auto"/>
      </w:pBdr>
      <w:spacing w:after="0"/>
      <w:contextualSpacing w:val="0"/>
      <w:jc w:val="both"/>
    </w:pPr>
    <w:rPr>
      <w:rFonts w:ascii="Calibri" w:eastAsia="Times New Roman" w:hAnsi="Calibri" w:cs="Times New Roman"/>
      <w:bCs/>
      <w:color w:val="auto"/>
      <w:spacing w:val="0"/>
      <w:kern w:val="0"/>
      <w:sz w:val="22"/>
      <w:szCs w:val="24"/>
      <w:lang w:eastAsia="fr-FR"/>
    </w:rPr>
  </w:style>
  <w:style w:type="paragraph" w:styleId="Titre">
    <w:name w:val="Title"/>
    <w:basedOn w:val="Normal"/>
    <w:next w:val="Normal"/>
    <w:link w:val="TitreCar"/>
    <w:uiPriority w:val="10"/>
    <w:qFormat/>
    <w:rsid w:val="002E09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0967"/>
    <w:rPr>
      <w:rFonts w:asciiTheme="majorHAnsi" w:eastAsiaTheme="majorEastAsia" w:hAnsiTheme="majorHAnsi" w:cstheme="majorBidi"/>
      <w:color w:val="17365D" w:themeColor="text2" w:themeShade="BF"/>
      <w:spacing w:val="5"/>
      <w:kern w:val="28"/>
      <w:sz w:val="52"/>
      <w:szCs w:val="52"/>
    </w:rPr>
  </w:style>
  <w:style w:type="paragraph" w:customStyle="1" w:styleId="GrandtitreAAP">
    <w:name w:val="Grand titre AAP"/>
    <w:basedOn w:val="Titre"/>
    <w:rsid w:val="002F059B"/>
    <w:pPr>
      <w:pBdr>
        <w:bottom w:val="none" w:sz="0" w:space="0" w:color="auto"/>
      </w:pBdr>
      <w:spacing w:after="0"/>
      <w:contextualSpacing w:val="0"/>
      <w:jc w:val="center"/>
    </w:pPr>
    <w:rPr>
      <w:rFonts w:ascii="Calibri" w:eastAsia="Times New Roman" w:hAnsi="Calibri" w:cs="Times New Roman"/>
      <w:b/>
      <w:bCs/>
      <w:color w:val="0000FF"/>
      <w:spacing w:val="0"/>
      <w:kern w:val="0"/>
      <w:sz w:val="60"/>
      <w:szCs w:val="24"/>
      <w:lang w:eastAsia="fr-FR"/>
    </w:rPr>
  </w:style>
  <w:style w:type="paragraph" w:styleId="Sansinterligne">
    <w:name w:val="No Spacing"/>
    <w:link w:val="SansinterligneCar"/>
    <w:uiPriority w:val="1"/>
    <w:qFormat/>
    <w:rsid w:val="002F059B"/>
    <w:pPr>
      <w:spacing w:after="0" w:line="240" w:lineRule="auto"/>
    </w:pPr>
    <w:rPr>
      <w:rFonts w:ascii="Calibri" w:eastAsia="Calibri" w:hAnsi="Calibri" w:cs="Times New Roman"/>
    </w:rPr>
  </w:style>
  <w:style w:type="paragraph" w:styleId="Paragraphedeliste">
    <w:name w:val="List Paragraph"/>
    <w:aliases w:val="Reco,Bullet Niv 1"/>
    <w:basedOn w:val="Normal"/>
    <w:link w:val="ParagraphedelisteCar"/>
    <w:uiPriority w:val="34"/>
    <w:qFormat/>
    <w:rsid w:val="00E66191"/>
    <w:pPr>
      <w:spacing w:after="0" w:line="240" w:lineRule="auto"/>
      <w:ind w:left="708"/>
    </w:pPr>
    <w:rPr>
      <w:rFonts w:ascii="Times New Roman" w:eastAsia="Times New Roman" w:hAnsi="Times New Roman" w:cs="Times New Roman"/>
      <w:sz w:val="24"/>
      <w:szCs w:val="24"/>
      <w:lang w:eastAsia="fr-FR"/>
    </w:rPr>
  </w:style>
  <w:style w:type="character" w:styleId="Marquedecommentaire">
    <w:name w:val="annotation reference"/>
    <w:basedOn w:val="Policepardfaut"/>
    <w:unhideWhenUsed/>
    <w:rsid w:val="009212C0"/>
    <w:rPr>
      <w:sz w:val="16"/>
      <w:szCs w:val="16"/>
    </w:rPr>
  </w:style>
  <w:style w:type="paragraph" w:styleId="Commentaire">
    <w:name w:val="annotation text"/>
    <w:basedOn w:val="Normal"/>
    <w:link w:val="CommentaireCar"/>
    <w:uiPriority w:val="99"/>
    <w:semiHidden/>
    <w:unhideWhenUsed/>
    <w:rsid w:val="009212C0"/>
    <w:pPr>
      <w:spacing w:line="240" w:lineRule="auto"/>
    </w:pPr>
    <w:rPr>
      <w:sz w:val="20"/>
      <w:szCs w:val="20"/>
    </w:rPr>
  </w:style>
  <w:style w:type="character" w:customStyle="1" w:styleId="CommentaireCar">
    <w:name w:val="Commentaire Car"/>
    <w:basedOn w:val="Policepardfaut"/>
    <w:link w:val="Commentaire"/>
    <w:uiPriority w:val="99"/>
    <w:semiHidden/>
    <w:rsid w:val="009212C0"/>
    <w:rPr>
      <w:sz w:val="20"/>
      <w:szCs w:val="20"/>
    </w:rPr>
  </w:style>
  <w:style w:type="paragraph" w:styleId="Objetducommentaire">
    <w:name w:val="annotation subject"/>
    <w:basedOn w:val="Commentaire"/>
    <w:next w:val="Commentaire"/>
    <w:link w:val="ObjetducommentaireCar"/>
    <w:uiPriority w:val="99"/>
    <w:semiHidden/>
    <w:unhideWhenUsed/>
    <w:rsid w:val="009212C0"/>
    <w:rPr>
      <w:b/>
      <w:bCs/>
    </w:rPr>
  </w:style>
  <w:style w:type="character" w:customStyle="1" w:styleId="ObjetducommentaireCar">
    <w:name w:val="Objet du commentaire Car"/>
    <w:basedOn w:val="CommentaireCar"/>
    <w:link w:val="Objetducommentaire"/>
    <w:uiPriority w:val="99"/>
    <w:semiHidden/>
    <w:rsid w:val="009212C0"/>
    <w:rPr>
      <w:b/>
      <w:bCs/>
      <w:sz w:val="20"/>
      <w:szCs w:val="20"/>
    </w:rPr>
  </w:style>
  <w:style w:type="paragraph" w:styleId="Corpsdetexte">
    <w:name w:val="Body Text"/>
    <w:basedOn w:val="Normal"/>
    <w:link w:val="CorpsdetexteCar"/>
    <w:rsid w:val="00643D4D"/>
    <w:pPr>
      <w:tabs>
        <w:tab w:val="left" w:pos="1418"/>
      </w:tabs>
      <w:spacing w:after="0" w:line="240" w:lineRule="auto"/>
      <w:jc w:val="both"/>
    </w:pPr>
    <w:rPr>
      <w:rFonts w:ascii="Times New Roman" w:eastAsia="Times New Roman" w:hAnsi="Times New Roman" w:cs="Times New Roman"/>
      <w:sz w:val="24"/>
      <w:szCs w:val="20"/>
      <w:lang w:val="x-none" w:eastAsia="x-none"/>
    </w:rPr>
  </w:style>
  <w:style w:type="character" w:customStyle="1" w:styleId="CorpsdetexteCar">
    <w:name w:val="Corps de texte Car"/>
    <w:basedOn w:val="Policepardfaut"/>
    <w:link w:val="Corpsdetexte"/>
    <w:rsid w:val="00643D4D"/>
    <w:rPr>
      <w:rFonts w:ascii="Times New Roman" w:eastAsia="Times New Roman" w:hAnsi="Times New Roman" w:cs="Times New Roman"/>
      <w:sz w:val="24"/>
      <w:szCs w:val="20"/>
      <w:lang w:val="x-none" w:eastAsia="x-none"/>
    </w:rPr>
  </w:style>
  <w:style w:type="character" w:styleId="lev">
    <w:name w:val="Strong"/>
    <w:basedOn w:val="Policepardfaut"/>
    <w:uiPriority w:val="22"/>
    <w:qFormat/>
    <w:rsid w:val="00DA6285"/>
    <w:rPr>
      <w:b/>
      <w:bCs/>
    </w:rPr>
  </w:style>
  <w:style w:type="paragraph" w:styleId="TM1">
    <w:name w:val="toc 1"/>
    <w:basedOn w:val="Normal"/>
    <w:next w:val="Normal"/>
    <w:autoRedefine/>
    <w:uiPriority w:val="39"/>
    <w:unhideWhenUsed/>
    <w:rsid w:val="006B7CA9"/>
    <w:pPr>
      <w:tabs>
        <w:tab w:val="left" w:pos="440"/>
        <w:tab w:val="right" w:leader="dot" w:pos="9060"/>
      </w:tabs>
      <w:spacing w:after="100"/>
    </w:pPr>
  </w:style>
  <w:style w:type="paragraph" w:styleId="TM2">
    <w:name w:val="toc 2"/>
    <w:basedOn w:val="Normal"/>
    <w:next w:val="Normal"/>
    <w:autoRedefine/>
    <w:uiPriority w:val="39"/>
    <w:unhideWhenUsed/>
    <w:rsid w:val="00C42BDB"/>
    <w:pPr>
      <w:spacing w:after="100"/>
      <w:ind w:left="220"/>
    </w:pPr>
  </w:style>
  <w:style w:type="character" w:customStyle="1" w:styleId="FontStyle40">
    <w:name w:val="Font Style40"/>
    <w:basedOn w:val="Policepardfaut"/>
    <w:uiPriority w:val="99"/>
    <w:rsid w:val="00FB69D1"/>
    <w:rPr>
      <w:rFonts w:ascii="Garamond" w:hAnsi="Garamond" w:cs="Garamond"/>
      <w:color w:val="000000"/>
      <w:sz w:val="22"/>
      <w:szCs w:val="22"/>
    </w:rPr>
  </w:style>
  <w:style w:type="character" w:customStyle="1" w:styleId="SansinterligneCar">
    <w:name w:val="Sans interligne Car"/>
    <w:link w:val="Sansinterligne"/>
    <w:uiPriority w:val="99"/>
    <w:rsid w:val="006B4F97"/>
    <w:rPr>
      <w:rFonts w:ascii="Calibri" w:eastAsia="Calibri" w:hAnsi="Calibri" w:cs="Times New Roman"/>
    </w:rPr>
  </w:style>
  <w:style w:type="character" w:styleId="Titredulivre">
    <w:name w:val="Book Title"/>
    <w:basedOn w:val="Policepardfaut"/>
    <w:uiPriority w:val="33"/>
    <w:qFormat/>
    <w:rsid w:val="00C35B79"/>
    <w:rPr>
      <w:b/>
      <w:bCs/>
      <w:smallCaps/>
      <w:spacing w:val="5"/>
    </w:rPr>
  </w:style>
  <w:style w:type="character" w:customStyle="1" w:styleId="ParagraphedelisteCar">
    <w:name w:val="Paragraphe de liste Car"/>
    <w:aliases w:val="Reco Car,Bullet Niv 1 Car"/>
    <w:link w:val="Paragraphedeliste"/>
    <w:uiPriority w:val="34"/>
    <w:rsid w:val="00842E16"/>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rsid w:val="004446F8"/>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446F8"/>
    <w:rPr>
      <w:rFonts w:ascii="Times New Roman" w:eastAsia="Times New Roman" w:hAnsi="Times New Roman" w:cs="Times New Roman"/>
      <w:sz w:val="20"/>
      <w:szCs w:val="20"/>
      <w:lang w:eastAsia="fr-FR"/>
    </w:rPr>
  </w:style>
  <w:style w:type="character" w:styleId="Appelnotedebasdep">
    <w:name w:val="footnote reference"/>
    <w:uiPriority w:val="99"/>
    <w:semiHidden/>
    <w:rsid w:val="004446F8"/>
    <w:rPr>
      <w:rFonts w:cs="Times New Roman"/>
      <w:vertAlign w:val="superscript"/>
    </w:rPr>
  </w:style>
  <w:style w:type="paragraph" w:customStyle="1" w:styleId="Default">
    <w:name w:val="Default"/>
    <w:rsid w:val="00ED2B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437">
      <w:bodyDiv w:val="1"/>
      <w:marLeft w:val="0"/>
      <w:marRight w:val="0"/>
      <w:marTop w:val="0"/>
      <w:marBottom w:val="0"/>
      <w:divBdr>
        <w:top w:val="none" w:sz="0" w:space="0" w:color="auto"/>
        <w:left w:val="none" w:sz="0" w:space="0" w:color="auto"/>
        <w:bottom w:val="none" w:sz="0" w:space="0" w:color="auto"/>
        <w:right w:val="none" w:sz="0" w:space="0" w:color="auto"/>
      </w:divBdr>
    </w:div>
    <w:div w:id="2355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S-IDF-AAP-MEDICOSOCIAL@ARS.SANTE.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IDF-AAP-MEDICOSOCIAL@ARS.SANTE.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rs.iledefrance.sante.f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7F1D-D821-4538-BF45-588D8304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4503</Words>
  <Characters>24771</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29216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DUJARRIC, Eve</dc:creator>
  <cp:lastModifiedBy>REY-QUINIO, Catherine</cp:lastModifiedBy>
  <cp:revision>3</cp:revision>
  <cp:lastPrinted>2019-05-14T14:47:00Z</cp:lastPrinted>
  <dcterms:created xsi:type="dcterms:W3CDTF">2019-06-04T14:24:00Z</dcterms:created>
  <dcterms:modified xsi:type="dcterms:W3CDTF">2019-06-04T14:25:00Z</dcterms:modified>
</cp:coreProperties>
</file>