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3A" w:rsidRDefault="009D163A" w:rsidP="00CE470F">
      <w:pPr>
        <w:widowControl w:val="0"/>
        <w:spacing w:after="0" w:line="240" w:lineRule="auto"/>
        <w:jc w:val="center"/>
        <w:rPr>
          <w:rFonts w:ascii="Arial" w:eastAsia="Calibri" w:hAnsi="Arial" w:cs="Arial"/>
          <w:b/>
          <w:color w:val="17365D"/>
          <w:sz w:val="44"/>
          <w:szCs w:val="48"/>
          <w:lang w:eastAsia="fr-FR"/>
        </w:rPr>
      </w:pPr>
      <w:r w:rsidRPr="00F865AD">
        <w:rPr>
          <w:rFonts w:ascii="Arial" w:eastAsia="Times New Roman" w:hAnsi="Arial" w:cs="Arial"/>
          <w:b/>
          <w:bCs/>
          <w:noProof/>
          <w:color w:val="17365D"/>
          <w:sz w:val="20"/>
          <w:szCs w:val="20"/>
          <w:bdr w:val="single" w:sz="4" w:space="0" w:color="auto"/>
          <w:lang w:eastAsia="fr-FR"/>
        </w:rPr>
        <w:drawing>
          <wp:anchor distT="0" distB="0" distL="114300" distR="114300" simplePos="0" relativeHeight="251661312" behindDoc="0" locked="1" layoutInCell="1" allowOverlap="1" wp14:anchorId="0F83DD17" wp14:editId="50C581B6">
            <wp:simplePos x="0" y="0"/>
            <wp:positionH relativeFrom="column">
              <wp:posOffset>-61595</wp:posOffset>
            </wp:positionH>
            <wp:positionV relativeFrom="paragraph">
              <wp:posOffset>-274320</wp:posOffset>
            </wp:positionV>
            <wp:extent cx="1752600" cy="1000125"/>
            <wp:effectExtent l="0" t="0" r="0" b="9525"/>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a:off x="0" y="0"/>
                      <a:ext cx="1752600" cy="1000125"/>
                    </a:xfrm>
                    <a:prstGeom prst="rect">
                      <a:avLst/>
                    </a:prstGeom>
                    <a:noFill/>
                    <a:ln w="9525">
                      <a:noFill/>
                      <a:miter lim="800000"/>
                      <a:headEnd/>
                      <a:tailEnd/>
                    </a:ln>
                  </pic:spPr>
                </pic:pic>
              </a:graphicData>
            </a:graphic>
          </wp:anchor>
        </w:drawing>
      </w:r>
    </w:p>
    <w:p w:rsidR="009D163A" w:rsidRDefault="009D163A" w:rsidP="00CE470F">
      <w:pPr>
        <w:widowControl w:val="0"/>
        <w:spacing w:after="0" w:line="240" w:lineRule="auto"/>
        <w:jc w:val="center"/>
        <w:rPr>
          <w:rFonts w:ascii="Arial" w:eastAsia="Calibri" w:hAnsi="Arial" w:cs="Arial"/>
          <w:b/>
          <w:color w:val="17365D"/>
          <w:sz w:val="44"/>
          <w:szCs w:val="48"/>
          <w:lang w:eastAsia="fr-FR"/>
        </w:rPr>
      </w:pPr>
    </w:p>
    <w:p w:rsidR="009D163A" w:rsidRDefault="009D163A" w:rsidP="00CE470F">
      <w:pPr>
        <w:widowControl w:val="0"/>
        <w:spacing w:after="0" w:line="240" w:lineRule="auto"/>
        <w:jc w:val="center"/>
        <w:rPr>
          <w:rFonts w:ascii="Arial" w:eastAsia="Calibri" w:hAnsi="Arial" w:cs="Arial"/>
          <w:b/>
          <w:color w:val="17365D"/>
          <w:sz w:val="44"/>
          <w:szCs w:val="48"/>
          <w:lang w:eastAsia="fr-FR"/>
        </w:rPr>
      </w:pPr>
    </w:p>
    <w:p w:rsidR="00CE470F" w:rsidRPr="00CE470F" w:rsidRDefault="00CE470F" w:rsidP="00CE470F">
      <w:pPr>
        <w:widowControl w:val="0"/>
        <w:spacing w:after="0" w:line="240" w:lineRule="auto"/>
        <w:jc w:val="center"/>
        <w:rPr>
          <w:rFonts w:ascii="Arial" w:eastAsia="Calibri" w:hAnsi="Arial" w:cs="Arial"/>
          <w:b/>
          <w:color w:val="17365D"/>
          <w:sz w:val="44"/>
          <w:szCs w:val="48"/>
          <w:lang w:eastAsia="fr-FR"/>
        </w:rPr>
      </w:pPr>
      <w:r w:rsidRPr="00CE470F">
        <w:rPr>
          <w:rFonts w:ascii="Arial" w:eastAsia="Calibri" w:hAnsi="Arial" w:cs="Arial"/>
          <w:b/>
          <w:color w:val="17365D"/>
          <w:sz w:val="44"/>
          <w:szCs w:val="48"/>
          <w:lang w:eastAsia="fr-FR"/>
        </w:rPr>
        <w:t xml:space="preserve">AVIS D’APPEL À MANIFESTATION D’INTERET </w:t>
      </w:r>
    </w:p>
    <w:p w:rsidR="00CE470F" w:rsidRPr="00CE470F" w:rsidRDefault="00CE470F" w:rsidP="00CE470F">
      <w:pPr>
        <w:spacing w:after="0" w:line="240" w:lineRule="auto"/>
        <w:jc w:val="center"/>
        <w:rPr>
          <w:rFonts w:ascii="Arial" w:eastAsia="Calibri" w:hAnsi="Arial" w:cs="Arial"/>
          <w:b/>
          <w:color w:val="17365D"/>
          <w:sz w:val="44"/>
          <w:szCs w:val="48"/>
          <w:lang w:eastAsia="fr-FR"/>
        </w:rPr>
      </w:pPr>
    </w:p>
    <w:p w:rsidR="00CE470F" w:rsidRPr="00CE470F" w:rsidRDefault="00CE470F" w:rsidP="00CE470F">
      <w:pPr>
        <w:spacing w:after="0" w:line="240" w:lineRule="auto"/>
        <w:jc w:val="center"/>
        <w:rPr>
          <w:rFonts w:ascii="Arial" w:eastAsia="Calibri" w:hAnsi="Arial" w:cs="Arial"/>
          <w:b/>
          <w:color w:val="17365D"/>
          <w:sz w:val="44"/>
          <w:szCs w:val="48"/>
          <w:lang w:eastAsia="fr-FR"/>
        </w:rPr>
      </w:pPr>
    </w:p>
    <w:p w:rsidR="00CE470F" w:rsidRPr="00CE470F" w:rsidRDefault="00CE470F" w:rsidP="00CE470F">
      <w:pPr>
        <w:spacing w:after="0"/>
        <w:jc w:val="center"/>
        <w:rPr>
          <w:rFonts w:ascii="Arial" w:eastAsia="Calibri" w:hAnsi="Arial" w:cs="Arial"/>
          <w:b/>
          <w:bCs/>
          <w:smallCaps/>
          <w:color w:val="17365D"/>
          <w:sz w:val="44"/>
          <w:szCs w:val="48"/>
          <w:lang w:eastAsia="fr-FR"/>
        </w:rPr>
      </w:pPr>
      <w:r w:rsidRPr="00CE470F">
        <w:rPr>
          <w:rFonts w:ascii="Arial" w:eastAsia="Calibri" w:hAnsi="Arial" w:cs="Arial"/>
          <w:b/>
          <w:bCs/>
          <w:smallCaps/>
          <w:color w:val="17365D"/>
          <w:sz w:val="44"/>
          <w:szCs w:val="48"/>
          <w:lang w:eastAsia="fr-FR"/>
        </w:rPr>
        <w:t xml:space="preserve">pour des projets d’extension visant la mise en œuvre accélérée de solutions nouvelles permettant de développer l’autonomie des personnes en situation de handicap en  ile de france </w:t>
      </w:r>
    </w:p>
    <w:p w:rsidR="00CE470F" w:rsidRPr="00CE470F" w:rsidRDefault="00CE470F" w:rsidP="00CE470F">
      <w:pPr>
        <w:spacing w:after="0" w:line="240" w:lineRule="auto"/>
        <w:jc w:val="center"/>
        <w:rPr>
          <w:rFonts w:ascii="Arial" w:eastAsia="Calibri" w:hAnsi="Arial" w:cs="Arial"/>
          <w:b/>
          <w:color w:val="17365D"/>
          <w:sz w:val="44"/>
          <w:szCs w:val="48"/>
          <w:lang w:eastAsia="fr-FR"/>
        </w:rPr>
      </w:pPr>
    </w:p>
    <w:p w:rsidR="00CE470F" w:rsidRPr="00CE470F" w:rsidRDefault="00CE470F" w:rsidP="00CE470F">
      <w:pPr>
        <w:widowControl w:val="0"/>
        <w:spacing w:after="0"/>
        <w:jc w:val="center"/>
        <w:rPr>
          <w:rFonts w:ascii="Arial" w:eastAsia="Times New Roman" w:hAnsi="Arial" w:cs="Arial"/>
          <w:b/>
          <w:bCs/>
          <w:color w:val="002060"/>
          <w:sz w:val="20"/>
          <w:szCs w:val="20"/>
          <w:lang w:eastAsia="fr-FR"/>
        </w:rPr>
      </w:pPr>
    </w:p>
    <w:p w:rsidR="00CE470F" w:rsidRPr="00CE470F" w:rsidRDefault="00CE470F" w:rsidP="00CE470F">
      <w:pPr>
        <w:widowControl w:val="0"/>
        <w:spacing w:after="0" w:line="240" w:lineRule="auto"/>
        <w:rPr>
          <w:rFonts w:ascii="Arial" w:eastAsia="Times New Roman" w:hAnsi="Arial" w:cs="Arial"/>
          <w:color w:val="17365D"/>
          <w:sz w:val="20"/>
          <w:szCs w:val="20"/>
          <w:lang w:eastAsia="fr-FR"/>
        </w:rPr>
      </w:pP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u w:val="single"/>
          <w:lang w:eastAsia="fr-FR"/>
        </w:rPr>
        <w:t xml:space="preserve">Autorité responsable de l’avis d’appel à manifestation </w:t>
      </w:r>
      <w:r w:rsidR="00CD0BF7" w:rsidRPr="00CE470F">
        <w:rPr>
          <w:rFonts w:ascii="Arial" w:eastAsia="Times New Roman" w:hAnsi="Arial" w:cs="Arial"/>
          <w:b/>
          <w:color w:val="140581"/>
          <w:sz w:val="20"/>
          <w:szCs w:val="20"/>
          <w:u w:val="single"/>
          <w:lang w:eastAsia="fr-FR"/>
        </w:rPr>
        <w:t xml:space="preserve">d’intérêt </w:t>
      </w:r>
      <w:r w:rsidR="00CD0BF7" w:rsidRPr="00CE470F">
        <w:rPr>
          <w:rFonts w:ascii="Arial" w:eastAsia="Times New Roman" w:hAnsi="Arial" w:cs="Arial"/>
          <w:b/>
          <w:color w:val="140581"/>
          <w:sz w:val="20"/>
          <w:szCs w:val="20"/>
          <w:lang w:eastAsia="fr-FR"/>
        </w:rPr>
        <w:t>:</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Le Directeur général de l’Agence Régionale de Santé Ile-de-France</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35</w:t>
      </w:r>
      <w:r w:rsidR="00264358">
        <w:rPr>
          <w:rFonts w:ascii="Arial" w:eastAsia="Times New Roman" w:hAnsi="Arial" w:cs="Arial"/>
          <w:b/>
          <w:color w:val="140581"/>
          <w:sz w:val="20"/>
          <w:szCs w:val="20"/>
          <w:lang w:eastAsia="fr-FR"/>
        </w:rPr>
        <w:t>,</w:t>
      </w:r>
      <w:r w:rsidRPr="00CE470F">
        <w:rPr>
          <w:rFonts w:ascii="Arial" w:eastAsia="Times New Roman" w:hAnsi="Arial" w:cs="Arial"/>
          <w:b/>
          <w:color w:val="140581"/>
          <w:sz w:val="20"/>
          <w:szCs w:val="20"/>
          <w:lang w:eastAsia="fr-FR"/>
        </w:rPr>
        <w:t xml:space="preserve"> </w:t>
      </w:r>
      <w:r w:rsidR="0031615E">
        <w:rPr>
          <w:rFonts w:ascii="Arial" w:eastAsia="Times New Roman" w:hAnsi="Arial" w:cs="Arial"/>
          <w:b/>
          <w:color w:val="140581"/>
          <w:sz w:val="20"/>
          <w:szCs w:val="20"/>
          <w:lang w:eastAsia="fr-FR"/>
        </w:rPr>
        <w:t>rue</w:t>
      </w:r>
      <w:r w:rsidRPr="00CE470F">
        <w:rPr>
          <w:rFonts w:ascii="Arial" w:eastAsia="Times New Roman" w:hAnsi="Arial" w:cs="Arial"/>
          <w:b/>
          <w:color w:val="140581"/>
          <w:sz w:val="20"/>
          <w:szCs w:val="20"/>
          <w:lang w:eastAsia="fr-FR"/>
        </w:rPr>
        <w:t xml:space="preserve"> de la Gare </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Millénaire 2</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Bureau 3430</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 xml:space="preserve">75935 PARIS </w:t>
      </w:r>
      <w:r w:rsidR="0031615E" w:rsidRPr="00CE470F">
        <w:rPr>
          <w:rFonts w:ascii="Arial" w:eastAsia="Times New Roman" w:hAnsi="Arial" w:cs="Arial"/>
          <w:b/>
          <w:color w:val="140581"/>
          <w:sz w:val="20"/>
          <w:szCs w:val="20"/>
          <w:lang w:eastAsia="fr-FR"/>
        </w:rPr>
        <w:t>Cedex</w:t>
      </w:r>
      <w:r w:rsidRPr="00CE470F">
        <w:rPr>
          <w:rFonts w:ascii="Arial" w:eastAsia="Times New Roman" w:hAnsi="Arial" w:cs="Arial"/>
          <w:b/>
          <w:color w:val="140581"/>
          <w:sz w:val="20"/>
          <w:szCs w:val="20"/>
          <w:lang w:eastAsia="fr-FR"/>
        </w:rPr>
        <w:t xml:space="preserve">  </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tabs>
          <w:tab w:val="left" w:pos="2310"/>
        </w:tabs>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ab/>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 xml:space="preserve">Date de publication de l’avis d’appel à manifestation d’intérêt : </w:t>
      </w:r>
      <w:r w:rsidR="00C32457">
        <w:rPr>
          <w:rFonts w:ascii="Arial" w:eastAsia="Times New Roman" w:hAnsi="Arial" w:cs="Arial"/>
          <w:b/>
          <w:color w:val="140581"/>
          <w:sz w:val="20"/>
          <w:szCs w:val="20"/>
          <w:lang w:eastAsia="fr-FR"/>
        </w:rPr>
        <w:t>0</w:t>
      </w:r>
      <w:r w:rsidR="00E25EE3">
        <w:rPr>
          <w:rFonts w:ascii="Arial" w:eastAsia="Times New Roman" w:hAnsi="Arial" w:cs="Arial"/>
          <w:b/>
          <w:color w:val="140581"/>
          <w:sz w:val="20"/>
          <w:szCs w:val="20"/>
          <w:lang w:eastAsia="fr-FR"/>
        </w:rPr>
        <w:t>3</w:t>
      </w:r>
      <w:r w:rsidRPr="00CE470F">
        <w:rPr>
          <w:rFonts w:ascii="Arial" w:eastAsia="Times New Roman" w:hAnsi="Arial" w:cs="Arial"/>
          <w:b/>
          <w:color w:val="140581"/>
          <w:sz w:val="20"/>
          <w:szCs w:val="20"/>
          <w:lang w:eastAsia="fr-FR"/>
        </w:rPr>
        <w:t>/0</w:t>
      </w:r>
      <w:r w:rsidR="00E25EE3">
        <w:rPr>
          <w:rFonts w:ascii="Arial" w:eastAsia="Times New Roman" w:hAnsi="Arial" w:cs="Arial"/>
          <w:b/>
          <w:color w:val="140581"/>
          <w:sz w:val="20"/>
          <w:szCs w:val="20"/>
          <w:lang w:eastAsia="fr-FR"/>
        </w:rPr>
        <w:t>7</w:t>
      </w:r>
      <w:r w:rsidRPr="00CE470F">
        <w:rPr>
          <w:rFonts w:ascii="Arial" w:eastAsia="Times New Roman" w:hAnsi="Arial" w:cs="Arial"/>
          <w:b/>
          <w:color w:val="140581"/>
          <w:sz w:val="20"/>
          <w:szCs w:val="20"/>
          <w:lang w:eastAsia="fr-FR"/>
        </w:rPr>
        <w:t>/2018</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 xml:space="preserve">Fenêtre de dépôt des dossiers de candidature: </w:t>
      </w:r>
      <w:r w:rsidR="00264358">
        <w:rPr>
          <w:rFonts w:ascii="Arial" w:eastAsia="Times New Roman" w:hAnsi="Arial" w:cs="Arial"/>
          <w:b/>
          <w:color w:val="140581"/>
          <w:sz w:val="20"/>
          <w:szCs w:val="20"/>
          <w:u w:val="single"/>
          <w:lang w:eastAsia="fr-FR"/>
        </w:rPr>
        <w:t>3 juillet 2018 -</w:t>
      </w:r>
      <w:r w:rsidR="00C37FBD">
        <w:rPr>
          <w:rFonts w:ascii="Arial" w:eastAsia="Times New Roman" w:hAnsi="Arial" w:cs="Arial"/>
          <w:b/>
          <w:color w:val="140581"/>
          <w:sz w:val="20"/>
          <w:szCs w:val="20"/>
          <w:u w:val="single"/>
          <w:lang w:eastAsia="fr-FR"/>
        </w:rPr>
        <w:t xml:space="preserve"> 15</w:t>
      </w:r>
      <w:r w:rsidRPr="00CE470F">
        <w:rPr>
          <w:rFonts w:ascii="Arial" w:eastAsia="Times New Roman" w:hAnsi="Arial" w:cs="Arial"/>
          <w:b/>
          <w:color w:val="140581"/>
          <w:sz w:val="20"/>
          <w:szCs w:val="20"/>
          <w:u w:val="single"/>
          <w:lang w:eastAsia="fr-FR"/>
        </w:rPr>
        <w:t xml:space="preserve"> octobre 2018</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bCs/>
          <w:i/>
          <w:iCs/>
          <w:color w:val="140581"/>
          <w:sz w:val="20"/>
          <w:szCs w:val="20"/>
          <w:lang w:eastAsia="fr-FR"/>
        </w:rPr>
      </w:pPr>
      <w:r w:rsidRPr="00CE470F">
        <w:rPr>
          <w:rFonts w:ascii="Arial" w:eastAsia="Times New Roman" w:hAnsi="Arial" w:cs="Arial"/>
          <w:b/>
          <w:bCs/>
          <w:i/>
          <w:iCs/>
          <w:color w:val="140581"/>
          <w:sz w:val="20"/>
          <w:szCs w:val="20"/>
          <w:lang w:eastAsia="fr-FR"/>
        </w:rPr>
        <w:t xml:space="preserve">Dans le cadre du présent avis d’appel à manifestation d’intérêt, le secrétariat est assuré par l’ARS IDF. </w:t>
      </w: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bCs/>
          <w:i/>
          <w:iCs/>
          <w:color w:val="140581"/>
          <w:sz w:val="20"/>
          <w:szCs w:val="20"/>
          <w:lang w:eastAsia="fr-FR"/>
        </w:rPr>
      </w:pPr>
    </w:p>
    <w:p w:rsidR="00CE470F" w:rsidRPr="00CE470F" w:rsidRDefault="00CE470F" w:rsidP="00CE470F">
      <w:pPr>
        <w:widowControl w:val="0"/>
        <w:pBdr>
          <w:top w:val="single" w:sz="12" w:space="1" w:color="140581"/>
          <w:left w:val="single" w:sz="12" w:space="4" w:color="140581"/>
          <w:bottom w:val="single" w:sz="12" w:space="17" w:color="140581"/>
          <w:right w:val="single" w:sz="12" w:space="4" w:color="140581"/>
        </w:pBdr>
        <w:shd w:val="clear" w:color="auto" w:fill="DBE5F1"/>
        <w:spacing w:after="0" w:line="240" w:lineRule="auto"/>
        <w:rPr>
          <w:rFonts w:ascii="Arial" w:eastAsia="Times New Roman" w:hAnsi="Arial" w:cs="Arial"/>
          <w:b/>
          <w:color w:val="140581"/>
          <w:sz w:val="20"/>
          <w:szCs w:val="20"/>
          <w:lang w:eastAsia="fr-FR"/>
        </w:rPr>
      </w:pPr>
      <w:r w:rsidRPr="00CE470F">
        <w:rPr>
          <w:rFonts w:ascii="Arial" w:eastAsia="Times New Roman" w:hAnsi="Arial" w:cs="Arial"/>
          <w:b/>
          <w:color w:val="140581"/>
          <w:sz w:val="20"/>
          <w:szCs w:val="20"/>
          <w:lang w:eastAsia="fr-FR"/>
        </w:rPr>
        <w:t>Pour toute question : ARS-IDF-AMI-PH@ars.sante.fr</w:t>
      </w:r>
    </w:p>
    <w:p w:rsidR="00CE470F" w:rsidRPr="00CE470F" w:rsidRDefault="00CE470F" w:rsidP="00CE470F">
      <w:pPr>
        <w:widowControl w:val="0"/>
        <w:spacing w:after="0"/>
        <w:jc w:val="both"/>
        <w:outlineLvl w:val="0"/>
        <w:rPr>
          <w:rFonts w:ascii="Arial" w:eastAsia="Times New Roman" w:hAnsi="Arial" w:cs="Arial"/>
          <w:b/>
          <w:color w:val="1F497D" w:themeColor="text2"/>
          <w:sz w:val="20"/>
          <w:szCs w:val="20"/>
          <w:u w:val="single"/>
          <w:lang w:eastAsia="fr-FR"/>
        </w:rPr>
      </w:pPr>
    </w:p>
    <w:p w:rsidR="00CE470F" w:rsidRDefault="00CE470F" w:rsidP="00CE470F">
      <w:pPr>
        <w:widowControl w:val="0"/>
        <w:spacing w:after="0"/>
        <w:jc w:val="both"/>
        <w:outlineLvl w:val="0"/>
        <w:rPr>
          <w:rFonts w:ascii="Arial" w:eastAsia="Times New Roman" w:hAnsi="Arial" w:cs="Arial"/>
          <w:b/>
          <w:color w:val="1F497D" w:themeColor="text2"/>
          <w:sz w:val="20"/>
          <w:szCs w:val="20"/>
          <w:u w:val="single"/>
          <w:lang w:eastAsia="fr-FR"/>
        </w:rPr>
      </w:pPr>
    </w:p>
    <w:p w:rsidR="0031615E" w:rsidRDefault="0031615E" w:rsidP="00CE470F">
      <w:pPr>
        <w:widowControl w:val="0"/>
        <w:spacing w:after="0"/>
        <w:jc w:val="both"/>
        <w:outlineLvl w:val="0"/>
        <w:rPr>
          <w:rFonts w:ascii="Arial" w:eastAsia="Times New Roman" w:hAnsi="Arial" w:cs="Arial"/>
          <w:b/>
          <w:color w:val="1F497D" w:themeColor="text2"/>
          <w:sz w:val="20"/>
          <w:szCs w:val="20"/>
          <w:u w:val="single"/>
          <w:lang w:eastAsia="fr-FR"/>
        </w:rPr>
      </w:pPr>
    </w:p>
    <w:p w:rsidR="0031615E" w:rsidRDefault="0031615E" w:rsidP="00CE470F">
      <w:pPr>
        <w:widowControl w:val="0"/>
        <w:spacing w:after="0"/>
        <w:jc w:val="both"/>
        <w:outlineLvl w:val="0"/>
        <w:rPr>
          <w:rFonts w:ascii="Arial" w:eastAsia="Times New Roman" w:hAnsi="Arial" w:cs="Arial"/>
          <w:b/>
          <w:color w:val="1F497D" w:themeColor="text2"/>
          <w:sz w:val="20"/>
          <w:szCs w:val="20"/>
          <w:u w:val="single"/>
          <w:lang w:eastAsia="fr-FR"/>
        </w:rPr>
      </w:pPr>
    </w:p>
    <w:p w:rsidR="0031615E" w:rsidRDefault="0031615E" w:rsidP="00CE470F">
      <w:pPr>
        <w:widowControl w:val="0"/>
        <w:spacing w:after="0"/>
        <w:jc w:val="both"/>
        <w:outlineLvl w:val="0"/>
        <w:rPr>
          <w:rFonts w:ascii="Arial" w:eastAsia="Times New Roman" w:hAnsi="Arial" w:cs="Arial"/>
          <w:b/>
          <w:color w:val="1F497D" w:themeColor="text2"/>
          <w:sz w:val="20"/>
          <w:szCs w:val="20"/>
          <w:u w:val="single"/>
          <w:lang w:eastAsia="fr-FR"/>
        </w:rPr>
      </w:pPr>
    </w:p>
    <w:p w:rsidR="0031615E" w:rsidRDefault="0031615E" w:rsidP="00CE470F">
      <w:pPr>
        <w:widowControl w:val="0"/>
        <w:spacing w:after="0"/>
        <w:jc w:val="both"/>
        <w:outlineLvl w:val="0"/>
        <w:rPr>
          <w:rFonts w:ascii="Arial" w:eastAsia="Times New Roman" w:hAnsi="Arial" w:cs="Arial"/>
          <w:b/>
          <w:color w:val="1F497D" w:themeColor="text2"/>
          <w:sz w:val="20"/>
          <w:szCs w:val="20"/>
          <w:u w:val="single"/>
          <w:lang w:eastAsia="fr-FR"/>
        </w:rPr>
      </w:pPr>
    </w:p>
    <w:p w:rsidR="000A2BA5" w:rsidRPr="006A0BA7" w:rsidRDefault="000A2BA5" w:rsidP="000A2BA5">
      <w:pPr>
        <w:autoSpaceDE w:val="0"/>
        <w:autoSpaceDN w:val="0"/>
        <w:adjustRightInd w:val="0"/>
        <w:spacing w:after="0" w:line="240" w:lineRule="auto"/>
        <w:jc w:val="both"/>
        <w:rPr>
          <w:rFonts w:ascii="Arial" w:hAnsi="Arial" w:cs="Arial"/>
          <w:bCs/>
          <w:color w:val="000000"/>
        </w:rPr>
      </w:pPr>
    </w:p>
    <w:p w:rsidR="00C32457" w:rsidRPr="006A0BA7" w:rsidRDefault="00C32457" w:rsidP="00C32457">
      <w:pPr>
        <w:autoSpaceDE w:val="0"/>
        <w:autoSpaceDN w:val="0"/>
        <w:adjustRightInd w:val="0"/>
        <w:spacing w:after="0" w:line="240" w:lineRule="auto"/>
        <w:jc w:val="both"/>
        <w:rPr>
          <w:rFonts w:ascii="Arial" w:hAnsi="Arial" w:cs="Arial"/>
          <w:bCs/>
          <w:color w:val="000000"/>
        </w:rPr>
      </w:pPr>
    </w:p>
    <w:p w:rsidR="00C32457" w:rsidRDefault="00C32457" w:rsidP="00C32457">
      <w:pPr>
        <w:jc w:val="both"/>
        <w:rPr>
          <w:rFonts w:ascii="Arial" w:hAnsi="Arial" w:cs="Arial"/>
          <w:color w:val="000000" w:themeColor="text1"/>
        </w:rPr>
      </w:pPr>
      <w:r>
        <w:rPr>
          <w:rFonts w:ascii="Arial" w:hAnsi="Arial" w:cs="Arial"/>
          <w:color w:val="000000" w:themeColor="text1"/>
        </w:rPr>
        <w:t xml:space="preserve">L’ambition du gouvernement en faveur de l’offre pour les personnes en situation de handicap est élevée et constitue une priorité du quinquennat. Les objectifs annoncés par le gouvernement ont pour objectif de changer le regard de la société sur le handicap, de vaincre les appréhensions et de lever les obstacles à l’autonomie des personnes. </w:t>
      </w:r>
    </w:p>
    <w:p w:rsidR="00C32457" w:rsidRDefault="00C32457" w:rsidP="00C32457">
      <w:pPr>
        <w:jc w:val="both"/>
        <w:rPr>
          <w:rFonts w:ascii="Arial" w:hAnsi="Arial" w:cs="Arial"/>
          <w:color w:val="000000" w:themeColor="text1"/>
        </w:rPr>
      </w:pPr>
      <w:r>
        <w:rPr>
          <w:rFonts w:ascii="Arial" w:hAnsi="Arial" w:cs="Arial"/>
          <w:color w:val="000000" w:themeColor="text1"/>
        </w:rPr>
        <w:t xml:space="preserve">Mais, dans une région comme l’Ile-de-France, </w:t>
      </w:r>
      <w:r w:rsidR="00264358">
        <w:rPr>
          <w:rFonts w:ascii="Arial" w:hAnsi="Arial" w:cs="Arial"/>
          <w:color w:val="000000" w:themeColor="text1"/>
        </w:rPr>
        <w:t>dans laquelle</w:t>
      </w:r>
      <w:r>
        <w:rPr>
          <w:rFonts w:ascii="Arial" w:hAnsi="Arial" w:cs="Arial"/>
          <w:color w:val="000000" w:themeColor="text1"/>
        </w:rPr>
        <w:t xml:space="preserve"> le taux d’équipement est de loin le plus faible (20% de moins que le taux d’équipement national) et l’indice global de besoin des personnes le plus élevé de métropole, c’est une véritable gageure que d’engager ce mouvement résolument inclusif lorsque 10 000 solutions nécessitent d’être créées.</w:t>
      </w:r>
    </w:p>
    <w:p w:rsidR="00C32457" w:rsidRDefault="00C32457" w:rsidP="00C32457">
      <w:pPr>
        <w:jc w:val="both"/>
        <w:rPr>
          <w:rFonts w:ascii="Arial" w:hAnsi="Arial" w:cs="Arial"/>
          <w:color w:val="000000" w:themeColor="text1"/>
        </w:rPr>
      </w:pPr>
      <w:r>
        <w:rPr>
          <w:rFonts w:ascii="Arial" w:hAnsi="Arial" w:cs="Arial"/>
          <w:color w:val="000000" w:themeColor="text1"/>
        </w:rPr>
        <w:t>C’est pourquo</w:t>
      </w:r>
      <w:r w:rsidR="0030245A">
        <w:rPr>
          <w:rFonts w:ascii="Arial" w:hAnsi="Arial" w:cs="Arial"/>
          <w:color w:val="000000" w:themeColor="text1"/>
        </w:rPr>
        <w:t>i l’Agence régionale de s</w:t>
      </w:r>
      <w:r w:rsidR="00264358">
        <w:rPr>
          <w:rFonts w:ascii="Arial" w:hAnsi="Arial" w:cs="Arial"/>
          <w:color w:val="000000" w:themeColor="text1"/>
        </w:rPr>
        <w:t xml:space="preserve">anté </w:t>
      </w:r>
      <w:r>
        <w:rPr>
          <w:rFonts w:ascii="Arial" w:hAnsi="Arial" w:cs="Arial"/>
          <w:color w:val="000000" w:themeColor="text1"/>
        </w:rPr>
        <w:t xml:space="preserve">Ile-de-France choisit de s’engager dans une double démarche de transformation et de développement de l’offre grâce à une mobilisation de ressources sans précédent (près de 200 M€ pendant la période du PRS 2 dont 60 M€ au moins dans le cadre de ce premier </w:t>
      </w:r>
      <w:r w:rsidR="00193336">
        <w:rPr>
          <w:rFonts w:ascii="Arial" w:hAnsi="Arial" w:cs="Arial"/>
          <w:color w:val="000000" w:themeColor="text1"/>
        </w:rPr>
        <w:t>appel à manifestation d’intérêt</w:t>
      </w:r>
      <w:r>
        <w:rPr>
          <w:rFonts w:ascii="Arial" w:hAnsi="Arial" w:cs="Arial"/>
          <w:color w:val="000000" w:themeColor="text1"/>
        </w:rPr>
        <w:t>). L’objectif est de nous rapprocher du « zéro sans solution » en 2022, en faisant émerger plus de 5000 solutions nouvelles.</w:t>
      </w:r>
    </w:p>
    <w:p w:rsidR="00C32457" w:rsidRDefault="00C32457" w:rsidP="00C32457">
      <w:pPr>
        <w:jc w:val="both"/>
        <w:rPr>
          <w:rFonts w:ascii="Arial" w:hAnsi="Arial" w:cs="Arial"/>
          <w:color w:val="000000" w:themeColor="text1"/>
        </w:rPr>
      </w:pPr>
      <w:r>
        <w:rPr>
          <w:rFonts w:ascii="Arial" w:hAnsi="Arial" w:cs="Arial"/>
          <w:color w:val="000000" w:themeColor="text1"/>
        </w:rPr>
        <w:t>Cette démarche de transformation et de développement de l’offre, ce sont les établissements et leurs équipes qui sont les mieux qualifiés pour la conduire et opérer le changement attendu. C’est pour cette ra</w:t>
      </w:r>
      <w:r w:rsidR="00264358">
        <w:rPr>
          <w:rFonts w:ascii="Arial" w:hAnsi="Arial" w:cs="Arial"/>
          <w:color w:val="000000" w:themeColor="text1"/>
        </w:rPr>
        <w:t xml:space="preserve">ison que l’Agence régionale de santé </w:t>
      </w:r>
      <w:r>
        <w:rPr>
          <w:rFonts w:ascii="Arial" w:hAnsi="Arial" w:cs="Arial"/>
          <w:color w:val="000000" w:themeColor="text1"/>
        </w:rPr>
        <w:t xml:space="preserve">Ile-de-France a fait le choix d’utiliser les possibilités ouvertes par le décret du 29 décembre 2017 et donc de renoncer aux appels à projets pour ce qui ne relève pas de la création pure pour leur préférer des appels à manifestation d’intérêt </w:t>
      </w:r>
      <w:r w:rsidR="00193336">
        <w:rPr>
          <w:rFonts w:ascii="Arial" w:hAnsi="Arial" w:cs="Arial"/>
          <w:color w:val="000000" w:themeColor="text1"/>
        </w:rPr>
        <w:t xml:space="preserve">(AMI) </w:t>
      </w:r>
      <w:r>
        <w:rPr>
          <w:rFonts w:ascii="Arial" w:hAnsi="Arial" w:cs="Arial"/>
          <w:color w:val="000000" w:themeColor="text1"/>
        </w:rPr>
        <w:t xml:space="preserve">qui permettront des extensions importantes à des gestionnaires déjà implantés sur le territoire francilien. </w:t>
      </w:r>
    </w:p>
    <w:p w:rsidR="00C32457" w:rsidRPr="006A0BA7" w:rsidRDefault="00C32457" w:rsidP="00C32457">
      <w:pPr>
        <w:jc w:val="both"/>
        <w:rPr>
          <w:rFonts w:ascii="Arial" w:hAnsi="Arial" w:cs="Arial"/>
          <w:color w:val="00B050"/>
        </w:rPr>
      </w:pPr>
      <w:r w:rsidRPr="00037EE6">
        <w:rPr>
          <w:rFonts w:ascii="Arial" w:hAnsi="Arial" w:cs="Arial"/>
          <w:color w:val="000000" w:themeColor="text1"/>
        </w:rPr>
        <w:t xml:space="preserve">Cette nouvelle dynamique engage l’Agence et les gestionnaires concernés, médico-sociaux mais aussi sociaux et sanitaires, dans une co-construction de solutions innovantes qui doit permettre la mise en œuvre </w:t>
      </w:r>
      <w:r w:rsidRPr="00960FC1">
        <w:rPr>
          <w:rFonts w:ascii="Arial" w:hAnsi="Arial" w:cs="Arial"/>
          <w:color w:val="000000" w:themeColor="text1"/>
        </w:rPr>
        <w:t xml:space="preserve">rapide </w:t>
      </w:r>
      <w:r w:rsidRPr="00037EE6">
        <w:rPr>
          <w:rFonts w:ascii="Arial" w:hAnsi="Arial" w:cs="Arial"/>
          <w:color w:val="000000" w:themeColor="text1"/>
        </w:rPr>
        <w:t>de solutions nouvelles permettant</w:t>
      </w:r>
      <w:r w:rsidRPr="006A0BA7">
        <w:rPr>
          <w:rFonts w:ascii="Arial" w:hAnsi="Arial" w:cs="Arial"/>
          <w:color w:val="000000" w:themeColor="text1"/>
        </w:rPr>
        <w:t xml:space="preserve"> de développer l’autonomie des personnes en situation de handicap en Ile-de-France. </w:t>
      </w:r>
    </w:p>
    <w:p w:rsidR="00C32457" w:rsidRDefault="00C32457" w:rsidP="00C32457">
      <w:pPr>
        <w:jc w:val="both"/>
        <w:rPr>
          <w:rFonts w:ascii="Arial" w:hAnsi="Arial" w:cs="Arial"/>
        </w:rPr>
      </w:pPr>
      <w:r w:rsidRPr="006A0BA7">
        <w:rPr>
          <w:rFonts w:ascii="Arial" w:hAnsi="Arial" w:cs="Arial"/>
        </w:rPr>
        <w:t xml:space="preserve">Cet AMI trouve son ancrage dans la démarche </w:t>
      </w:r>
      <w:r w:rsidRPr="00831886">
        <w:rPr>
          <w:rFonts w:ascii="Arial" w:hAnsi="Arial" w:cs="Arial"/>
        </w:rPr>
        <w:t>Réponse accompagnée pour tous</w:t>
      </w:r>
      <w:r w:rsidRPr="006A0BA7">
        <w:rPr>
          <w:rFonts w:ascii="Arial" w:hAnsi="Arial" w:cs="Arial"/>
        </w:rPr>
        <w:t xml:space="preserve"> qui doit permettre une transformation profonde de l’accompagnement des personnes en situation de handicap, en passant de la volonté existante de protection et de soutien, à la concrétisation d’un accompagnement du désir d’autonomie, fonctionnel et décisionnel, souhaité par les personnes handicapées et leurs familles. </w:t>
      </w:r>
    </w:p>
    <w:p w:rsidR="00E26098" w:rsidRPr="00BB009B" w:rsidRDefault="00E26098" w:rsidP="00E26098">
      <w:pPr>
        <w:jc w:val="both"/>
        <w:rPr>
          <w:rFonts w:ascii="Arial" w:hAnsi="Arial" w:cs="Arial"/>
          <w:bCs/>
        </w:rPr>
      </w:pPr>
      <w:r w:rsidRPr="00626F2E">
        <w:rPr>
          <w:rFonts w:ascii="Arial" w:hAnsi="Arial" w:cs="Arial"/>
        </w:rPr>
        <w:t>Pour accompagner cette dynamique et favoriser l’émergence de solutions nouvelles, l’Agence régionale de santé</w:t>
      </w:r>
      <w:r>
        <w:rPr>
          <w:rFonts w:ascii="Arial" w:hAnsi="Arial" w:cs="Arial"/>
        </w:rPr>
        <w:t xml:space="preserve"> crée </w:t>
      </w:r>
      <w:r w:rsidRPr="000F010F">
        <w:rPr>
          <w:rFonts w:ascii="Arial" w:hAnsi="Arial" w:cs="Arial"/>
        </w:rPr>
        <w:t xml:space="preserve">« Handicap Innovation », Espace pour une meilleure connaissance et promotion de </w:t>
      </w:r>
      <w:r w:rsidRPr="000F010F">
        <w:rPr>
          <w:rFonts w:ascii="Arial" w:eastAsia="Times New Roman" w:hAnsi="Arial" w:cs="Arial"/>
          <w:bCs/>
          <w:lang w:eastAsia="fr-FR"/>
        </w:rPr>
        <w:t>toutes formes novatrices d’autonomie et d’inclusion des personnes en situation de handicap.</w:t>
      </w:r>
      <w:r>
        <w:rPr>
          <w:rFonts w:ascii="Arial" w:eastAsia="Times New Roman" w:hAnsi="Arial" w:cs="Arial"/>
          <w:bCs/>
          <w:lang w:eastAsia="fr-FR"/>
        </w:rPr>
        <w:t xml:space="preserve"> </w:t>
      </w:r>
      <w:r w:rsidRPr="00BB009B">
        <w:rPr>
          <w:rFonts w:ascii="Arial" w:hAnsi="Arial" w:cs="Arial"/>
        </w:rPr>
        <w:t xml:space="preserve">L’objectif poursuivi est </w:t>
      </w:r>
      <w:r w:rsidRPr="000F403D">
        <w:rPr>
          <w:rFonts w:ascii="Arial" w:hAnsi="Arial" w:cs="Arial"/>
        </w:rPr>
        <w:t>d</w:t>
      </w:r>
      <w:r>
        <w:rPr>
          <w:rFonts w:ascii="Arial" w:hAnsi="Arial" w:cs="Arial"/>
        </w:rPr>
        <w:t xml:space="preserve">’animer la </w:t>
      </w:r>
      <w:r w:rsidRPr="00BB009B">
        <w:rPr>
          <w:rFonts w:ascii="Arial" w:hAnsi="Arial" w:cs="Arial"/>
        </w:rPr>
        <w:t xml:space="preserve">réflexion collective pour donner davantage corps à l’ambition d’inclusion. </w:t>
      </w:r>
    </w:p>
    <w:p w:rsidR="00C32457" w:rsidRPr="006A0BA7" w:rsidRDefault="00C32457" w:rsidP="00C32457">
      <w:pPr>
        <w:jc w:val="both"/>
        <w:rPr>
          <w:rFonts w:ascii="Arial" w:hAnsi="Arial" w:cs="Arial"/>
          <w:color w:val="000000" w:themeColor="text1"/>
        </w:rPr>
      </w:pPr>
      <w:r w:rsidRPr="006A0BA7">
        <w:rPr>
          <w:rFonts w:ascii="Arial" w:hAnsi="Arial" w:cs="Arial"/>
          <w:color w:val="000000" w:themeColor="text1"/>
        </w:rPr>
        <w:t>Ainsi, le mouvement de transformation de l’offre – déjà engagé sur le terrain – doit encore être amplifié pour désormais :</w:t>
      </w:r>
    </w:p>
    <w:p w:rsidR="00C32457" w:rsidRPr="006A0BA7" w:rsidRDefault="00C32457" w:rsidP="00C32457">
      <w:pPr>
        <w:pStyle w:val="Paragraphedeliste"/>
        <w:numPr>
          <w:ilvl w:val="0"/>
          <w:numId w:val="1"/>
        </w:numPr>
        <w:jc w:val="both"/>
        <w:rPr>
          <w:rFonts w:ascii="Arial" w:hAnsi="Arial" w:cs="Arial"/>
          <w:color w:val="000000" w:themeColor="text1"/>
          <w:sz w:val="22"/>
          <w:szCs w:val="22"/>
        </w:rPr>
      </w:pPr>
      <w:r w:rsidRPr="006A0BA7">
        <w:rPr>
          <w:rFonts w:ascii="Arial" w:hAnsi="Arial" w:cs="Arial"/>
          <w:color w:val="000000" w:themeColor="text1"/>
          <w:sz w:val="22"/>
          <w:szCs w:val="22"/>
        </w:rPr>
        <w:t>partir des besoins et des attentes des personnes handicapées et de leurs aidants ;</w:t>
      </w:r>
    </w:p>
    <w:p w:rsidR="00C32457" w:rsidRPr="006A0BA7" w:rsidRDefault="00C32457" w:rsidP="00C32457">
      <w:pPr>
        <w:pStyle w:val="Paragraphedeliste"/>
        <w:numPr>
          <w:ilvl w:val="0"/>
          <w:numId w:val="1"/>
        </w:numPr>
        <w:jc w:val="both"/>
        <w:rPr>
          <w:rFonts w:ascii="Arial" w:hAnsi="Arial" w:cs="Arial"/>
          <w:color w:val="000000" w:themeColor="text1"/>
          <w:sz w:val="22"/>
          <w:szCs w:val="22"/>
        </w:rPr>
      </w:pPr>
      <w:r w:rsidRPr="006A0BA7">
        <w:rPr>
          <w:rFonts w:ascii="Arial" w:hAnsi="Arial" w:cs="Arial"/>
          <w:color w:val="000000" w:themeColor="text1"/>
          <w:sz w:val="22"/>
          <w:szCs w:val="22"/>
        </w:rPr>
        <w:t>s’appuyer sur leurs capacités et leur participation.</w:t>
      </w:r>
    </w:p>
    <w:p w:rsidR="00C32457" w:rsidRDefault="00C32457" w:rsidP="00C32457">
      <w:pPr>
        <w:pStyle w:val="Paragraphedeliste"/>
        <w:jc w:val="both"/>
        <w:rPr>
          <w:rFonts w:ascii="Arial" w:hAnsi="Arial" w:cs="Arial"/>
          <w:color w:val="000000" w:themeColor="text1"/>
          <w:sz w:val="22"/>
          <w:szCs w:val="22"/>
        </w:rPr>
      </w:pPr>
    </w:p>
    <w:p w:rsidR="00CA6BB1" w:rsidRDefault="00CA6BB1" w:rsidP="00C32457">
      <w:pPr>
        <w:pStyle w:val="Paragraphedeliste"/>
        <w:jc w:val="both"/>
        <w:rPr>
          <w:rFonts w:ascii="Arial" w:hAnsi="Arial" w:cs="Arial"/>
          <w:color w:val="000000" w:themeColor="text1"/>
          <w:sz w:val="22"/>
          <w:szCs w:val="22"/>
        </w:rPr>
      </w:pPr>
    </w:p>
    <w:p w:rsidR="00CA6BB1" w:rsidRPr="006A0BA7" w:rsidRDefault="00CA6BB1" w:rsidP="00C32457">
      <w:pPr>
        <w:pStyle w:val="Paragraphedeliste"/>
        <w:jc w:val="both"/>
        <w:rPr>
          <w:rFonts w:ascii="Arial" w:hAnsi="Arial" w:cs="Arial"/>
          <w:color w:val="000000" w:themeColor="text1"/>
          <w:sz w:val="22"/>
          <w:szCs w:val="22"/>
        </w:rPr>
      </w:pPr>
    </w:p>
    <w:p w:rsidR="00C32457" w:rsidRPr="006A0BA7" w:rsidRDefault="00C32457" w:rsidP="00C32457">
      <w:pPr>
        <w:jc w:val="both"/>
        <w:rPr>
          <w:rFonts w:ascii="Arial" w:hAnsi="Arial" w:cs="Arial"/>
          <w:color w:val="000000" w:themeColor="text1"/>
        </w:rPr>
      </w:pPr>
      <w:r w:rsidRPr="006A0BA7">
        <w:rPr>
          <w:rFonts w:ascii="Arial" w:hAnsi="Arial" w:cs="Arial"/>
          <w:color w:val="000000" w:themeColor="text1"/>
        </w:rPr>
        <w:lastRenderedPageBreak/>
        <w:t xml:space="preserve">Ces deux seules orientations ouvrent cet AMI à toutes les structures sociales, sanitaires et médico-sociales présentes dans la </w:t>
      </w:r>
      <w:r>
        <w:rPr>
          <w:rFonts w:ascii="Arial" w:hAnsi="Arial" w:cs="Arial"/>
          <w:color w:val="000000" w:themeColor="text1"/>
        </w:rPr>
        <w:t>r</w:t>
      </w:r>
      <w:r w:rsidRPr="006A0BA7">
        <w:rPr>
          <w:rFonts w:ascii="Arial" w:hAnsi="Arial" w:cs="Arial"/>
          <w:color w:val="000000" w:themeColor="text1"/>
        </w:rPr>
        <w:t>égion qui s’engageront dans cette démarche et autorisent ces dernières à proposer des solutions innovantes en prenant toute latitude dans la définition de celles-ci.</w:t>
      </w:r>
    </w:p>
    <w:p w:rsidR="00C32457" w:rsidRPr="006A0BA7" w:rsidRDefault="00C32457" w:rsidP="00C32457">
      <w:pPr>
        <w:jc w:val="both"/>
        <w:rPr>
          <w:rFonts w:ascii="Arial" w:hAnsi="Arial" w:cs="Arial"/>
          <w:color w:val="000000" w:themeColor="text1"/>
        </w:rPr>
      </w:pPr>
      <w:r w:rsidRPr="006A0BA7">
        <w:rPr>
          <w:rFonts w:ascii="Arial" w:hAnsi="Arial" w:cs="Arial"/>
          <w:color w:val="000000" w:themeColor="text1"/>
        </w:rPr>
        <w:t xml:space="preserve">Cette démarche partagée par l’ensemble des acteurs de la </w:t>
      </w:r>
      <w:r w:rsidRPr="00831886">
        <w:rPr>
          <w:rFonts w:ascii="Arial" w:hAnsi="Arial" w:cs="Arial"/>
          <w:color w:val="000000" w:themeColor="text1"/>
        </w:rPr>
        <w:t>Réponse accompagnée pour tous</w:t>
      </w:r>
      <w:r w:rsidR="00CA6BB1">
        <w:rPr>
          <w:rFonts w:ascii="Arial" w:hAnsi="Arial" w:cs="Arial"/>
          <w:color w:val="000000" w:themeColor="text1"/>
        </w:rPr>
        <w:t xml:space="preserve"> - usagers, gestionnaires, Conseils D</w:t>
      </w:r>
      <w:r w:rsidRPr="006A0BA7">
        <w:rPr>
          <w:rFonts w:ascii="Arial" w:hAnsi="Arial" w:cs="Arial"/>
          <w:color w:val="000000" w:themeColor="text1"/>
        </w:rPr>
        <w:t>épartementaux, Education Nationale, Caisse</w:t>
      </w:r>
      <w:r w:rsidR="00264358">
        <w:rPr>
          <w:rFonts w:ascii="Arial" w:hAnsi="Arial" w:cs="Arial"/>
          <w:color w:val="000000" w:themeColor="text1"/>
        </w:rPr>
        <w:t>s</w:t>
      </w:r>
      <w:r w:rsidR="00CA6BB1">
        <w:rPr>
          <w:rFonts w:ascii="Arial" w:hAnsi="Arial" w:cs="Arial"/>
          <w:color w:val="000000" w:themeColor="text1"/>
        </w:rPr>
        <w:t xml:space="preserve"> P</w:t>
      </w:r>
      <w:r w:rsidRPr="006A0BA7">
        <w:rPr>
          <w:rFonts w:ascii="Arial" w:hAnsi="Arial" w:cs="Arial"/>
          <w:color w:val="000000" w:themeColor="text1"/>
        </w:rPr>
        <w:t>rimaire</w:t>
      </w:r>
      <w:r w:rsidR="00264358">
        <w:rPr>
          <w:rFonts w:ascii="Arial" w:hAnsi="Arial" w:cs="Arial"/>
          <w:color w:val="000000" w:themeColor="text1"/>
        </w:rPr>
        <w:t>s</w:t>
      </w:r>
      <w:r w:rsidRPr="006A0BA7">
        <w:rPr>
          <w:rFonts w:ascii="Arial" w:hAnsi="Arial" w:cs="Arial"/>
          <w:color w:val="000000" w:themeColor="text1"/>
        </w:rPr>
        <w:t xml:space="preserve"> d</w:t>
      </w:r>
      <w:r w:rsidR="0030245A">
        <w:rPr>
          <w:rFonts w:ascii="Arial" w:hAnsi="Arial" w:cs="Arial"/>
          <w:color w:val="000000" w:themeColor="text1"/>
        </w:rPr>
        <w:t>’Assurance Maladie, Agence r</w:t>
      </w:r>
      <w:r w:rsidR="00CA6BB1">
        <w:rPr>
          <w:rFonts w:ascii="Arial" w:hAnsi="Arial" w:cs="Arial"/>
          <w:color w:val="000000" w:themeColor="text1"/>
        </w:rPr>
        <w:t xml:space="preserve">égionale de </w:t>
      </w:r>
      <w:r w:rsidR="0030245A">
        <w:rPr>
          <w:rFonts w:ascii="Arial" w:hAnsi="Arial" w:cs="Arial"/>
          <w:color w:val="000000" w:themeColor="text1"/>
        </w:rPr>
        <w:t>s</w:t>
      </w:r>
      <w:r w:rsidRPr="006A0BA7">
        <w:rPr>
          <w:rFonts w:ascii="Arial" w:hAnsi="Arial" w:cs="Arial"/>
          <w:color w:val="000000" w:themeColor="text1"/>
        </w:rPr>
        <w:t>anté - doit nous permettre collectivement de nous rapprocher des grands principes qui fondent une stratégie d’accueil des personnes handicapées :</w:t>
      </w:r>
    </w:p>
    <w:p w:rsidR="00C32457" w:rsidRPr="006A0BA7" w:rsidRDefault="00C32457" w:rsidP="00C32457">
      <w:pPr>
        <w:numPr>
          <w:ilvl w:val="0"/>
          <w:numId w:val="8"/>
        </w:numPr>
        <w:spacing w:after="0" w:line="240" w:lineRule="auto"/>
        <w:jc w:val="both"/>
        <w:rPr>
          <w:rFonts w:ascii="Arial" w:hAnsi="Arial" w:cs="Arial"/>
        </w:rPr>
      </w:pPr>
      <w:r w:rsidRPr="006A0BA7">
        <w:rPr>
          <w:rFonts w:ascii="Arial" w:hAnsi="Arial" w:cs="Arial"/>
          <w:i/>
        </w:rPr>
        <w:t>L’inconditionnalité de l’accueil</w:t>
      </w:r>
      <w:r w:rsidRPr="006A0BA7">
        <w:rPr>
          <w:rFonts w:ascii="Arial" w:hAnsi="Arial" w:cs="Arial"/>
        </w:rPr>
        <w:t xml:space="preserve"> est à considérer comme un impératif. Le manque de moyens et le manque de places ne devraient pas pouvoir être opposés à l’accueil des personnes handicapées.</w:t>
      </w:r>
    </w:p>
    <w:p w:rsidR="00C32457" w:rsidRPr="006A0BA7" w:rsidRDefault="00C32457" w:rsidP="00C32457">
      <w:pPr>
        <w:numPr>
          <w:ilvl w:val="0"/>
          <w:numId w:val="8"/>
        </w:numPr>
        <w:spacing w:after="0" w:line="240" w:lineRule="auto"/>
        <w:jc w:val="both"/>
        <w:rPr>
          <w:rFonts w:ascii="Arial" w:hAnsi="Arial" w:cs="Arial"/>
        </w:rPr>
      </w:pPr>
      <w:r w:rsidRPr="006A0BA7">
        <w:rPr>
          <w:rFonts w:ascii="Arial" w:hAnsi="Arial" w:cs="Arial"/>
          <w:i/>
        </w:rPr>
        <w:t>La subsidiarité n’est pas en option.</w:t>
      </w:r>
      <w:r w:rsidRPr="006A0BA7">
        <w:rPr>
          <w:rFonts w:ascii="Arial" w:hAnsi="Arial" w:cs="Arial"/>
        </w:rPr>
        <w:t xml:space="preserve"> La combinaison entre l’égalité de tous et la réponse personnalisée impose d’inverser la pyramide décisionnelle en faisant d’abord confiance aux personnes handicapées et à leurs proches, et tout autant aux professionnels. C’est préférer chaque fois que possible des solutions pour permettre à un projet de vie de s’accomplir dans le milieu ordinaire.</w:t>
      </w:r>
    </w:p>
    <w:p w:rsidR="00C32457" w:rsidRPr="006A0BA7" w:rsidRDefault="00C32457" w:rsidP="00C32457">
      <w:pPr>
        <w:numPr>
          <w:ilvl w:val="0"/>
          <w:numId w:val="8"/>
        </w:numPr>
        <w:spacing w:after="0" w:line="240" w:lineRule="auto"/>
        <w:jc w:val="both"/>
        <w:rPr>
          <w:rFonts w:ascii="Arial" w:hAnsi="Arial" w:cs="Arial"/>
        </w:rPr>
      </w:pPr>
      <w:r w:rsidRPr="006A0BA7">
        <w:rPr>
          <w:rFonts w:ascii="Arial" w:hAnsi="Arial" w:cs="Arial"/>
          <w:i/>
        </w:rPr>
        <w:t>La transversalité n’est pas en option</w:t>
      </w:r>
      <w:r w:rsidRPr="006A0BA7">
        <w:rPr>
          <w:rFonts w:ascii="Arial" w:hAnsi="Arial" w:cs="Arial"/>
        </w:rPr>
        <w:t>. Parce que tout est lié, chaque initiative doit se situer au regard de la visée qu’est le décloisonnement entre les professions, les li</w:t>
      </w:r>
      <w:r w:rsidR="00264358">
        <w:rPr>
          <w:rFonts w:ascii="Arial" w:hAnsi="Arial" w:cs="Arial"/>
        </w:rPr>
        <w:t xml:space="preserve">eux d’exercice, le sanitaire, </w:t>
      </w:r>
      <w:r w:rsidRPr="006A0BA7">
        <w:rPr>
          <w:rFonts w:ascii="Arial" w:hAnsi="Arial" w:cs="Arial"/>
        </w:rPr>
        <w:t xml:space="preserve">le médico-social et le social. </w:t>
      </w:r>
    </w:p>
    <w:p w:rsidR="00C32457" w:rsidRPr="00193336" w:rsidRDefault="00C32457" w:rsidP="00193336">
      <w:pPr>
        <w:numPr>
          <w:ilvl w:val="0"/>
          <w:numId w:val="8"/>
        </w:numPr>
        <w:spacing w:after="0" w:line="240" w:lineRule="auto"/>
        <w:jc w:val="both"/>
        <w:rPr>
          <w:rFonts w:ascii="Arial" w:hAnsi="Arial" w:cs="Arial"/>
        </w:rPr>
      </w:pPr>
      <w:r w:rsidRPr="006A0BA7">
        <w:rPr>
          <w:rFonts w:ascii="Arial" w:hAnsi="Arial" w:cs="Arial"/>
          <w:i/>
        </w:rPr>
        <w:t>La participation de tous n’est pas en option</w:t>
      </w:r>
      <w:r w:rsidR="00193336">
        <w:rPr>
          <w:rFonts w:ascii="Arial" w:hAnsi="Arial" w:cs="Arial"/>
        </w:rPr>
        <w:t xml:space="preserve">. La réussite </w:t>
      </w:r>
      <w:r w:rsidRPr="00193336">
        <w:rPr>
          <w:rFonts w:ascii="Arial" w:hAnsi="Arial" w:cs="Arial"/>
        </w:rPr>
        <w:t>passera par l’organisation régulière de temps de rencontre avec les personnes et les acteurs concernés.</w:t>
      </w:r>
    </w:p>
    <w:p w:rsidR="00CA6BB1" w:rsidRDefault="00CA6BB1" w:rsidP="00C32457">
      <w:pPr>
        <w:jc w:val="both"/>
        <w:rPr>
          <w:rFonts w:ascii="Arial" w:hAnsi="Arial" w:cs="Arial"/>
          <w:color w:val="000000" w:themeColor="text1"/>
        </w:rPr>
      </w:pPr>
    </w:p>
    <w:p w:rsidR="00C32457" w:rsidRPr="00626F2E" w:rsidRDefault="00C32457" w:rsidP="00C32457">
      <w:pPr>
        <w:jc w:val="both"/>
        <w:rPr>
          <w:rFonts w:ascii="Arial" w:hAnsi="Arial" w:cs="Arial"/>
        </w:rPr>
      </w:pPr>
      <w:r w:rsidRPr="006A0BA7">
        <w:rPr>
          <w:rFonts w:ascii="Arial" w:hAnsi="Arial" w:cs="Arial"/>
          <w:color w:val="000000" w:themeColor="text1"/>
        </w:rPr>
        <w:t xml:space="preserve">Proposer une solution dans le cadre de cet AMI rend le ou les opérateurs qui la portent </w:t>
      </w:r>
      <w:r w:rsidRPr="00626F2E">
        <w:rPr>
          <w:rFonts w:ascii="Arial" w:hAnsi="Arial" w:cs="Arial"/>
        </w:rPr>
        <w:t>gardien(s) de ces principes et co-responsable(s) de leur mise en œuvre.</w:t>
      </w:r>
    </w:p>
    <w:p w:rsidR="000A2BA5" w:rsidRPr="006A0BA7" w:rsidRDefault="000A2BA5" w:rsidP="000A2BA5">
      <w:pPr>
        <w:rPr>
          <w:rFonts w:ascii="Arial" w:hAnsi="Arial" w:cs="Arial"/>
          <w:color w:val="000000" w:themeColor="text1"/>
        </w:rPr>
      </w:pPr>
      <w:r w:rsidRPr="006A0BA7">
        <w:rPr>
          <w:rFonts w:ascii="Arial" w:hAnsi="Arial" w:cs="Arial"/>
          <w:color w:val="000000" w:themeColor="text1"/>
        </w:rPr>
        <w:br w:type="page"/>
      </w:r>
    </w:p>
    <w:p w:rsidR="000A2BA5" w:rsidRPr="006A0BA7" w:rsidRDefault="000A2BA5" w:rsidP="000A2BA5">
      <w:pPr>
        <w:jc w:val="both"/>
        <w:rPr>
          <w:rFonts w:ascii="Arial" w:hAnsi="Arial" w:cs="Arial"/>
          <w:color w:val="000000" w:themeColor="text1"/>
        </w:rPr>
      </w:pPr>
    </w:p>
    <w:p w:rsidR="00C32457" w:rsidRPr="00960FC1" w:rsidRDefault="00C32457" w:rsidP="00C32457">
      <w:pPr>
        <w:pStyle w:val="Paragraphedeliste"/>
        <w:numPr>
          <w:ilvl w:val="0"/>
          <w:numId w:val="3"/>
        </w:numPr>
        <w:jc w:val="both"/>
        <w:rPr>
          <w:rFonts w:ascii="Arial" w:hAnsi="Arial" w:cs="Arial"/>
          <w:sz w:val="24"/>
          <w:szCs w:val="24"/>
        </w:rPr>
      </w:pPr>
      <w:r w:rsidRPr="00960FC1">
        <w:rPr>
          <w:rFonts w:ascii="Arial" w:hAnsi="Arial" w:cs="Arial"/>
          <w:sz w:val="24"/>
          <w:szCs w:val="24"/>
        </w:rPr>
        <w:t>Les orientations stratégiques dans le champ du handicap</w:t>
      </w:r>
    </w:p>
    <w:p w:rsidR="00C32457" w:rsidRPr="00960FC1" w:rsidRDefault="00C32457" w:rsidP="00C32457">
      <w:pPr>
        <w:jc w:val="both"/>
        <w:rPr>
          <w:rFonts w:ascii="Arial" w:hAnsi="Arial" w:cs="Arial"/>
          <w:color w:val="000000" w:themeColor="text1"/>
          <w:sz w:val="24"/>
          <w:szCs w:val="24"/>
        </w:rPr>
      </w:pPr>
    </w:p>
    <w:p w:rsidR="00C32457" w:rsidRPr="006A0BA7" w:rsidRDefault="00C32457" w:rsidP="00C32457">
      <w:pPr>
        <w:jc w:val="both"/>
        <w:rPr>
          <w:rFonts w:ascii="Arial" w:hAnsi="Arial" w:cs="Arial"/>
          <w:color w:val="000000" w:themeColor="text1"/>
        </w:rPr>
      </w:pPr>
      <w:r w:rsidRPr="006A0BA7">
        <w:rPr>
          <w:rFonts w:ascii="Arial" w:hAnsi="Arial" w:cs="Arial"/>
          <w:color w:val="000000" w:themeColor="text1"/>
        </w:rPr>
        <w:t>Les objectifs de la transformation de l’offre répondent aux besoins exprimés par les personnes en situation de handicap pour lesquelles une réponse sous forme de « places » -dans un établissement ou un service - ne suffit plus pour tenir compte de la diversité des aspirations des personnes.</w:t>
      </w:r>
    </w:p>
    <w:p w:rsidR="00C32457" w:rsidRPr="006A0BA7" w:rsidRDefault="00C32457" w:rsidP="00C32457">
      <w:pPr>
        <w:jc w:val="both"/>
        <w:rPr>
          <w:rFonts w:ascii="Arial" w:hAnsi="Arial" w:cs="Arial"/>
        </w:rPr>
      </w:pPr>
      <w:r w:rsidRPr="006A0BA7">
        <w:rPr>
          <w:rFonts w:ascii="Arial" w:hAnsi="Arial" w:cs="Arial"/>
        </w:rPr>
        <w:t xml:space="preserve">Les évolutions structurelles engagées afin que chaque personne bénéficie d’une réponse adaptée et accompagnée au regard de ses besoins </w:t>
      </w:r>
      <w:r w:rsidRPr="00831886">
        <w:rPr>
          <w:rFonts w:ascii="Arial" w:hAnsi="Arial" w:cs="Arial"/>
        </w:rPr>
        <w:t>impose</w:t>
      </w:r>
      <w:r w:rsidR="00CA6BB1" w:rsidRPr="00831886">
        <w:rPr>
          <w:rFonts w:ascii="Arial" w:hAnsi="Arial" w:cs="Arial"/>
        </w:rPr>
        <w:t>nt</w:t>
      </w:r>
      <w:r w:rsidRPr="006A0BA7">
        <w:rPr>
          <w:rFonts w:ascii="Arial" w:hAnsi="Arial" w:cs="Arial"/>
        </w:rPr>
        <w:t xml:space="preserve"> une approche systémique des actions à conduire pour fonder une politique nouvelle d’accueil du handicap.</w:t>
      </w:r>
    </w:p>
    <w:p w:rsidR="00C32457" w:rsidRPr="006A0BA7" w:rsidRDefault="00C32457" w:rsidP="00C32457">
      <w:pPr>
        <w:jc w:val="both"/>
        <w:rPr>
          <w:rFonts w:ascii="Arial" w:hAnsi="Arial" w:cs="Arial"/>
        </w:rPr>
      </w:pPr>
      <w:r w:rsidRPr="006A0BA7">
        <w:rPr>
          <w:rFonts w:ascii="Arial" w:hAnsi="Arial" w:cs="Arial"/>
        </w:rPr>
        <w:t xml:space="preserve">A ce titre et dans chaque territoire, les acteurs institutionnels de la </w:t>
      </w:r>
      <w:r w:rsidRPr="00831886">
        <w:rPr>
          <w:rFonts w:ascii="Arial" w:hAnsi="Arial" w:cs="Arial"/>
        </w:rPr>
        <w:t>Réponse accompagnée pour tous</w:t>
      </w:r>
      <w:r w:rsidRPr="006A0BA7">
        <w:rPr>
          <w:rFonts w:ascii="Arial" w:hAnsi="Arial" w:cs="Arial"/>
        </w:rPr>
        <w:t xml:space="preserve"> se sont réunis pour définir collégialement des priorités d’action partagées qui correspondent le mieux aux besoins approchés de la population concernée</w:t>
      </w:r>
      <w:r>
        <w:rPr>
          <w:rFonts w:ascii="Arial" w:hAnsi="Arial" w:cs="Arial"/>
        </w:rPr>
        <w:t>.</w:t>
      </w:r>
    </w:p>
    <w:p w:rsidR="00C32457" w:rsidRPr="006A0BA7" w:rsidRDefault="00C32457" w:rsidP="00C32457">
      <w:pPr>
        <w:jc w:val="both"/>
        <w:rPr>
          <w:rFonts w:ascii="Arial" w:hAnsi="Arial" w:cs="Arial"/>
          <w:color w:val="000000" w:themeColor="text1"/>
        </w:rPr>
      </w:pPr>
      <w:r w:rsidRPr="006A0BA7">
        <w:rPr>
          <w:rFonts w:ascii="Arial" w:hAnsi="Arial" w:cs="Arial"/>
          <w:color w:val="000000" w:themeColor="text1"/>
        </w:rPr>
        <w:t>Les priorités d’action définies par chaque territoire n’excluent pas la proposition de solutions innovantes pour d’autres publics. Ainsi de manière transversale, toute transformation de places d’établisse</w:t>
      </w:r>
      <w:r w:rsidR="008F6011">
        <w:rPr>
          <w:rFonts w:ascii="Arial" w:hAnsi="Arial" w:cs="Arial"/>
          <w:color w:val="000000" w:themeColor="text1"/>
        </w:rPr>
        <w:t>ments en solutions inclusives ou</w:t>
      </w:r>
      <w:r w:rsidRPr="006A0BA7">
        <w:rPr>
          <w:rFonts w:ascii="Arial" w:hAnsi="Arial" w:cs="Arial"/>
          <w:color w:val="000000" w:themeColor="text1"/>
        </w:rPr>
        <w:t xml:space="preserve"> toute transformation permettant l’accueil des situations les plus complexes sera </w:t>
      </w:r>
      <w:r>
        <w:rPr>
          <w:rFonts w:ascii="Arial" w:hAnsi="Arial" w:cs="Arial"/>
          <w:color w:val="000000" w:themeColor="text1"/>
        </w:rPr>
        <w:t>privilégiée.</w:t>
      </w:r>
    </w:p>
    <w:p w:rsidR="00C32457" w:rsidRPr="006A0BA7" w:rsidRDefault="00C32457" w:rsidP="00C32457">
      <w:pPr>
        <w:jc w:val="both"/>
        <w:rPr>
          <w:rFonts w:ascii="Arial" w:hAnsi="Arial" w:cs="Arial"/>
          <w:color w:val="000000" w:themeColor="text1"/>
        </w:rPr>
      </w:pPr>
      <w:r w:rsidRPr="006A0BA7">
        <w:rPr>
          <w:rFonts w:ascii="Arial" w:hAnsi="Arial" w:cs="Arial"/>
          <w:color w:val="000000" w:themeColor="text1"/>
        </w:rPr>
        <w:t xml:space="preserve">Les solutions proposées devront adopter des formes nouvelles et favoriser l’émergence de dispositifs souples et modulaires pour mieux répondre à la diversité des besoins des personnes en situation de handicap et de leurs aidants et, </w:t>
      </w:r>
      <w:r w:rsidRPr="006A0BA7">
        <w:rPr>
          <w:rFonts w:ascii="Arial" w:hAnsi="Arial" w:cs="Arial"/>
          <w:color w:val="000000" w:themeColor="text1"/>
          <w:u w:val="single"/>
        </w:rPr>
        <w:t>par exemple</w:t>
      </w:r>
      <w:r w:rsidRPr="006A0BA7">
        <w:rPr>
          <w:rFonts w:ascii="Arial" w:hAnsi="Arial" w:cs="Arial"/>
          <w:color w:val="000000" w:themeColor="text1"/>
        </w:rPr>
        <w:t> :</w:t>
      </w:r>
    </w:p>
    <w:p w:rsidR="00C32457" w:rsidRDefault="00626F2E" w:rsidP="00C32457">
      <w:pPr>
        <w:pStyle w:val="Paragraphedeliste"/>
        <w:numPr>
          <w:ilvl w:val="0"/>
          <w:numId w:val="2"/>
        </w:numPr>
        <w:jc w:val="both"/>
        <w:rPr>
          <w:rFonts w:ascii="Arial" w:hAnsi="Arial" w:cs="Arial"/>
          <w:color w:val="000000" w:themeColor="text1"/>
          <w:sz w:val="22"/>
          <w:szCs w:val="22"/>
        </w:rPr>
      </w:pPr>
      <w:r>
        <w:rPr>
          <w:rFonts w:ascii="Arial" w:hAnsi="Arial" w:cs="Arial"/>
          <w:color w:val="000000" w:themeColor="text1"/>
          <w:sz w:val="22"/>
          <w:szCs w:val="22"/>
        </w:rPr>
        <w:t>i</w:t>
      </w:r>
      <w:r w:rsidR="00C32457">
        <w:rPr>
          <w:rFonts w:ascii="Arial" w:hAnsi="Arial" w:cs="Arial"/>
          <w:color w:val="000000" w:themeColor="text1"/>
          <w:sz w:val="22"/>
          <w:szCs w:val="22"/>
        </w:rPr>
        <w:t>nitier des rapprochements avec le secteur des personnes âgées pour accompagner les personnes handicapées vieillissantes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Pr>
          <w:rFonts w:ascii="Arial" w:hAnsi="Arial" w:cs="Arial"/>
          <w:color w:val="000000" w:themeColor="text1"/>
          <w:sz w:val="22"/>
          <w:szCs w:val="22"/>
        </w:rPr>
        <w:t>t</w:t>
      </w:r>
      <w:r w:rsidRPr="006A0BA7">
        <w:rPr>
          <w:rFonts w:ascii="Arial" w:hAnsi="Arial" w:cs="Arial"/>
          <w:color w:val="000000" w:themeColor="text1"/>
          <w:sz w:val="22"/>
          <w:szCs w:val="22"/>
        </w:rPr>
        <w:t>ransformer des places existantes en accueil en milieu ordinaire pour développer la subsidiarité de l’accueil et ainsi favoriser l’entrée des personnes les plus lourdement handicapées ;</w:t>
      </w:r>
    </w:p>
    <w:p w:rsidR="00C32457" w:rsidRDefault="00C32457" w:rsidP="00C32457">
      <w:pPr>
        <w:pStyle w:val="Paragraphedeliste"/>
        <w:numPr>
          <w:ilvl w:val="0"/>
          <w:numId w:val="2"/>
        </w:numPr>
        <w:jc w:val="both"/>
        <w:rPr>
          <w:rFonts w:ascii="Arial" w:hAnsi="Arial" w:cs="Arial"/>
          <w:color w:val="000000" w:themeColor="text1"/>
          <w:sz w:val="22"/>
          <w:szCs w:val="22"/>
        </w:rPr>
      </w:pPr>
      <w:r>
        <w:rPr>
          <w:rFonts w:ascii="Arial" w:hAnsi="Arial" w:cs="Arial"/>
          <w:color w:val="000000" w:themeColor="text1"/>
          <w:sz w:val="22"/>
          <w:szCs w:val="22"/>
        </w:rPr>
        <w:t>p</w:t>
      </w:r>
      <w:r w:rsidRPr="006A0BA7">
        <w:rPr>
          <w:rFonts w:ascii="Arial" w:hAnsi="Arial" w:cs="Arial"/>
          <w:color w:val="000000" w:themeColor="text1"/>
          <w:sz w:val="22"/>
          <w:szCs w:val="22"/>
        </w:rPr>
        <w:t>roposer des solutions d’accueil ouvertes à tous les types de handicap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Pr>
          <w:rFonts w:ascii="Arial" w:hAnsi="Arial" w:cs="Arial"/>
          <w:color w:val="000000" w:themeColor="text1"/>
          <w:sz w:val="22"/>
          <w:szCs w:val="22"/>
        </w:rPr>
        <w:t>p</w:t>
      </w:r>
      <w:r w:rsidR="00CA6BB1">
        <w:rPr>
          <w:rFonts w:ascii="Arial" w:hAnsi="Arial" w:cs="Arial"/>
          <w:color w:val="000000" w:themeColor="text1"/>
          <w:sz w:val="22"/>
          <w:szCs w:val="22"/>
        </w:rPr>
        <w:t xml:space="preserve">roposer des solutions </w:t>
      </w:r>
      <w:r w:rsidR="00CA6BB1" w:rsidRPr="00831886">
        <w:rPr>
          <w:rFonts w:ascii="Arial" w:hAnsi="Arial" w:cs="Arial"/>
          <w:color w:val="000000" w:themeColor="text1"/>
          <w:sz w:val="22"/>
          <w:szCs w:val="22"/>
        </w:rPr>
        <w:t>d’accueil</w:t>
      </w:r>
      <w:r>
        <w:rPr>
          <w:rFonts w:ascii="Arial" w:hAnsi="Arial" w:cs="Arial"/>
          <w:color w:val="000000" w:themeColor="text1"/>
          <w:sz w:val="22"/>
          <w:szCs w:val="22"/>
        </w:rPr>
        <w:t xml:space="preserve"> pour les personnes handicapées vieillissantes</w:t>
      </w:r>
      <w:r w:rsidR="00751A72">
        <w:rPr>
          <w:rFonts w:ascii="Arial" w:hAnsi="Arial" w:cs="Arial"/>
          <w:color w:val="000000" w:themeColor="text1"/>
          <w:sz w:val="22"/>
          <w:szCs w:val="22"/>
        </w:rPr>
        <w:t>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sidRPr="006A0BA7">
        <w:rPr>
          <w:rFonts w:ascii="Arial" w:hAnsi="Arial" w:cs="Arial"/>
          <w:color w:val="000000" w:themeColor="text1"/>
          <w:sz w:val="22"/>
          <w:szCs w:val="22"/>
        </w:rPr>
        <w:t xml:space="preserve">proposer des fonctionnements en plateforme cumulant différents types d’accompagnement au service des projets de vie des personnes, en lien avec </w:t>
      </w:r>
      <w:r w:rsidR="00831886">
        <w:rPr>
          <w:rFonts w:ascii="Arial" w:hAnsi="Arial" w:cs="Arial"/>
          <w:color w:val="000000" w:themeColor="text1"/>
          <w:sz w:val="22"/>
          <w:szCs w:val="22"/>
        </w:rPr>
        <w:t>le milieu ordinaire (plateforme de services ; plateforme</w:t>
      </w:r>
      <w:r w:rsidRPr="006A0BA7">
        <w:rPr>
          <w:rFonts w:ascii="Arial" w:hAnsi="Arial" w:cs="Arial"/>
          <w:color w:val="000000" w:themeColor="text1"/>
          <w:sz w:val="22"/>
          <w:szCs w:val="22"/>
        </w:rPr>
        <w:t xml:space="preserve"> </w:t>
      </w:r>
      <w:r w:rsidRPr="00831886">
        <w:rPr>
          <w:rFonts w:ascii="Arial" w:hAnsi="Arial" w:cs="Arial"/>
          <w:color w:val="000000" w:themeColor="text1"/>
          <w:sz w:val="22"/>
          <w:szCs w:val="22"/>
        </w:rPr>
        <w:t>établissement</w:t>
      </w:r>
      <w:r w:rsidR="00CA6BB1" w:rsidRPr="00831886">
        <w:rPr>
          <w:rFonts w:ascii="Arial" w:hAnsi="Arial" w:cs="Arial"/>
          <w:color w:val="000000" w:themeColor="text1"/>
          <w:sz w:val="22"/>
          <w:szCs w:val="22"/>
        </w:rPr>
        <w:t>s</w:t>
      </w:r>
      <w:r w:rsidRPr="006A0BA7">
        <w:rPr>
          <w:rFonts w:ascii="Arial" w:hAnsi="Arial" w:cs="Arial"/>
          <w:color w:val="000000" w:themeColor="text1"/>
          <w:sz w:val="22"/>
          <w:szCs w:val="22"/>
        </w:rPr>
        <w:t xml:space="preserve"> et services ; fonctionnement en dispositif)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sidRPr="006A0BA7">
        <w:rPr>
          <w:rFonts w:ascii="Arial" w:hAnsi="Arial" w:cs="Arial"/>
          <w:color w:val="000000" w:themeColor="text1"/>
          <w:sz w:val="22"/>
          <w:szCs w:val="22"/>
        </w:rPr>
        <w:t>développer l’ensemble des modalités d’accueil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sidRPr="006A0BA7">
        <w:rPr>
          <w:rFonts w:ascii="Arial" w:hAnsi="Arial" w:cs="Arial"/>
          <w:color w:val="000000" w:themeColor="text1"/>
          <w:sz w:val="22"/>
          <w:szCs w:val="22"/>
        </w:rPr>
        <w:t>proposer des extensions d’établissements sur site ou en diffus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sidRPr="006A0BA7">
        <w:rPr>
          <w:rFonts w:ascii="Arial" w:hAnsi="Arial" w:cs="Arial"/>
          <w:color w:val="000000" w:themeColor="text1"/>
          <w:sz w:val="22"/>
          <w:szCs w:val="22"/>
        </w:rPr>
        <w:t>créer des dispositifs externalisés notamment pour les enfants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sidRPr="006A0BA7">
        <w:rPr>
          <w:rFonts w:ascii="Arial" w:hAnsi="Arial" w:cs="Arial"/>
          <w:color w:val="000000" w:themeColor="text1"/>
          <w:sz w:val="22"/>
          <w:szCs w:val="22"/>
        </w:rPr>
        <w:t xml:space="preserve">mettre en œuvre des solutions d’appui aux structures non médicalisées afin de permettre le maintien </w:t>
      </w:r>
      <w:r w:rsidR="00751A72">
        <w:rPr>
          <w:rFonts w:ascii="Arial" w:hAnsi="Arial" w:cs="Arial"/>
          <w:color w:val="000000" w:themeColor="text1"/>
          <w:sz w:val="22"/>
          <w:szCs w:val="22"/>
        </w:rPr>
        <w:t xml:space="preserve">à </w:t>
      </w:r>
      <w:r w:rsidRPr="006A0BA7">
        <w:rPr>
          <w:rFonts w:ascii="Arial" w:hAnsi="Arial" w:cs="Arial"/>
          <w:color w:val="000000" w:themeColor="text1"/>
          <w:sz w:val="22"/>
          <w:szCs w:val="22"/>
        </w:rPr>
        <w:t xml:space="preserve">domicile des personnes handicapées ;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sidRPr="006A0BA7">
        <w:rPr>
          <w:rFonts w:ascii="Arial" w:hAnsi="Arial" w:cs="Arial"/>
          <w:color w:val="000000" w:themeColor="text1"/>
          <w:sz w:val="22"/>
          <w:szCs w:val="22"/>
        </w:rPr>
        <w:t>développer des dispositifs associant aux accompagnements médico-sociaux des accompagnements par la médecine de ville ou l’hôpital ;</w:t>
      </w:r>
    </w:p>
    <w:p w:rsidR="00C32457" w:rsidRPr="006A0BA7" w:rsidRDefault="00C32457" w:rsidP="00C32457">
      <w:pPr>
        <w:pStyle w:val="Paragraphedeliste"/>
        <w:numPr>
          <w:ilvl w:val="0"/>
          <w:numId w:val="2"/>
        </w:numPr>
        <w:jc w:val="both"/>
        <w:rPr>
          <w:rFonts w:ascii="Arial" w:hAnsi="Arial" w:cs="Arial"/>
          <w:color w:val="000000" w:themeColor="text1"/>
          <w:sz w:val="22"/>
          <w:szCs w:val="22"/>
        </w:rPr>
      </w:pPr>
      <w:r w:rsidRPr="006A0BA7">
        <w:rPr>
          <w:rFonts w:ascii="Arial" w:hAnsi="Arial" w:cs="Arial"/>
          <w:color w:val="000000" w:themeColor="text1"/>
          <w:sz w:val="22"/>
          <w:szCs w:val="22"/>
        </w:rPr>
        <w:t>créer des équipes mobiles</w:t>
      </w:r>
      <w:r>
        <w:rPr>
          <w:rFonts w:ascii="Arial" w:hAnsi="Arial" w:cs="Arial"/>
          <w:color w:val="000000" w:themeColor="text1"/>
          <w:sz w:val="22"/>
          <w:szCs w:val="22"/>
        </w:rPr>
        <w:t>.</w:t>
      </w:r>
    </w:p>
    <w:p w:rsidR="00C32457" w:rsidRPr="00960FC1" w:rsidRDefault="00C32457" w:rsidP="00C32457">
      <w:pPr>
        <w:jc w:val="both"/>
        <w:rPr>
          <w:rFonts w:ascii="Arial" w:hAnsi="Arial" w:cs="Arial"/>
        </w:rPr>
      </w:pPr>
    </w:p>
    <w:p w:rsidR="00C32457" w:rsidRPr="00960FC1" w:rsidRDefault="00C32457" w:rsidP="00C32457">
      <w:pPr>
        <w:jc w:val="both"/>
        <w:rPr>
          <w:rFonts w:ascii="Arial" w:hAnsi="Arial" w:cs="Arial"/>
        </w:rPr>
      </w:pPr>
      <w:r w:rsidRPr="00960FC1">
        <w:rPr>
          <w:rFonts w:ascii="Arial" w:hAnsi="Arial" w:cs="Arial"/>
        </w:rPr>
        <w:t xml:space="preserve">Cette liste n’est évidemment pas exhaustive et </w:t>
      </w:r>
      <w:r>
        <w:rPr>
          <w:rFonts w:ascii="Arial" w:hAnsi="Arial" w:cs="Arial"/>
        </w:rPr>
        <w:t xml:space="preserve">n’est </w:t>
      </w:r>
      <w:r w:rsidRPr="00960FC1">
        <w:rPr>
          <w:rFonts w:ascii="Arial" w:hAnsi="Arial" w:cs="Arial"/>
        </w:rPr>
        <w:t xml:space="preserve">proposée </w:t>
      </w:r>
      <w:r>
        <w:rPr>
          <w:rFonts w:ascii="Arial" w:hAnsi="Arial" w:cs="Arial"/>
        </w:rPr>
        <w:t>qu’</w:t>
      </w:r>
      <w:r w:rsidRPr="00960FC1">
        <w:rPr>
          <w:rFonts w:ascii="Arial" w:hAnsi="Arial" w:cs="Arial"/>
        </w:rPr>
        <w:t xml:space="preserve">à titre d’exemple que les gestionnaires auront toute liberté de dépasser dans leurs </w:t>
      </w:r>
      <w:r>
        <w:rPr>
          <w:rFonts w:ascii="Arial" w:hAnsi="Arial" w:cs="Arial"/>
        </w:rPr>
        <w:t>propositions.</w:t>
      </w:r>
    </w:p>
    <w:p w:rsidR="00C32457" w:rsidRPr="00960FC1" w:rsidRDefault="00C32457" w:rsidP="00C32457">
      <w:pPr>
        <w:jc w:val="both"/>
        <w:rPr>
          <w:rFonts w:ascii="Arial" w:hAnsi="Arial" w:cs="Arial"/>
        </w:rPr>
      </w:pPr>
    </w:p>
    <w:p w:rsidR="00C32457" w:rsidRPr="006A0BA7" w:rsidRDefault="00C32457" w:rsidP="00C32457">
      <w:pPr>
        <w:jc w:val="both"/>
      </w:pPr>
    </w:p>
    <w:p w:rsidR="00C32457" w:rsidRPr="00131818" w:rsidRDefault="00C32457" w:rsidP="00C32457">
      <w:pPr>
        <w:pStyle w:val="Paragraphedeliste"/>
        <w:numPr>
          <w:ilvl w:val="0"/>
          <w:numId w:val="3"/>
        </w:numPr>
        <w:autoSpaceDE w:val="0"/>
        <w:autoSpaceDN w:val="0"/>
        <w:adjustRightInd w:val="0"/>
        <w:jc w:val="both"/>
        <w:rPr>
          <w:rFonts w:ascii="Arial" w:hAnsi="Arial" w:cs="Arial"/>
          <w:bCs/>
          <w:color w:val="000000"/>
          <w:sz w:val="24"/>
          <w:szCs w:val="24"/>
        </w:rPr>
      </w:pPr>
      <w:r w:rsidRPr="00131818">
        <w:rPr>
          <w:rFonts w:ascii="Arial" w:hAnsi="Arial" w:cs="Arial"/>
          <w:bCs/>
          <w:color w:val="000000"/>
          <w:sz w:val="24"/>
          <w:szCs w:val="24"/>
        </w:rPr>
        <w:t>Cadre juridique</w:t>
      </w:r>
    </w:p>
    <w:p w:rsidR="00C32457" w:rsidRPr="006A0BA7" w:rsidRDefault="00C32457" w:rsidP="00C32457">
      <w:pPr>
        <w:autoSpaceDE w:val="0"/>
        <w:autoSpaceDN w:val="0"/>
        <w:adjustRightInd w:val="0"/>
        <w:spacing w:after="0" w:line="240" w:lineRule="auto"/>
        <w:jc w:val="both"/>
        <w:rPr>
          <w:rFonts w:ascii="Arial" w:hAnsi="Arial" w:cs="Arial"/>
          <w:bCs/>
          <w:color w:val="000000"/>
          <w:highlight w:val="yellow"/>
        </w:rPr>
      </w:pPr>
    </w:p>
    <w:p w:rsidR="00C32457" w:rsidRPr="006A0BA7" w:rsidRDefault="00C32457" w:rsidP="00C32457">
      <w:pPr>
        <w:autoSpaceDE w:val="0"/>
        <w:autoSpaceDN w:val="0"/>
        <w:adjustRightInd w:val="0"/>
        <w:spacing w:after="0" w:line="240" w:lineRule="auto"/>
        <w:jc w:val="both"/>
        <w:rPr>
          <w:rFonts w:ascii="Arial" w:hAnsi="Arial" w:cs="Arial"/>
          <w:color w:val="000000" w:themeColor="text1"/>
        </w:rPr>
      </w:pPr>
      <w:r w:rsidRPr="006A0BA7">
        <w:rPr>
          <w:rFonts w:ascii="Arial" w:hAnsi="Arial" w:cs="Arial"/>
          <w:color w:val="000000" w:themeColor="text1"/>
        </w:rPr>
        <w:t>L’AMI s’adresse à l’ensemble des structures sanitaires, sociale</w:t>
      </w:r>
      <w:r>
        <w:rPr>
          <w:rFonts w:ascii="Arial" w:hAnsi="Arial" w:cs="Arial"/>
          <w:color w:val="000000" w:themeColor="text1"/>
        </w:rPr>
        <w:t>s</w:t>
      </w:r>
      <w:r w:rsidRPr="006A0BA7">
        <w:rPr>
          <w:rFonts w:ascii="Arial" w:hAnsi="Arial" w:cs="Arial"/>
          <w:color w:val="000000" w:themeColor="text1"/>
        </w:rPr>
        <w:t xml:space="preserve"> et médico-sociales déjà détentrices d’une autorisation médico-sociale délivrée par l’ARS ainsi qu’aux opérateurs titulaires d’une autorisation sanitaire ou sociale </w:t>
      </w:r>
      <w:r>
        <w:rPr>
          <w:rFonts w:ascii="Arial" w:hAnsi="Arial" w:cs="Arial"/>
          <w:color w:val="000000" w:themeColor="text1"/>
        </w:rPr>
        <w:t>qui sollicitent</w:t>
      </w:r>
      <w:r w:rsidRPr="006A0BA7">
        <w:rPr>
          <w:rFonts w:ascii="Arial" w:hAnsi="Arial" w:cs="Arial"/>
          <w:color w:val="000000" w:themeColor="text1"/>
        </w:rPr>
        <w:t xml:space="preserve"> </w:t>
      </w:r>
      <w:r>
        <w:rPr>
          <w:rFonts w:ascii="Arial" w:hAnsi="Arial" w:cs="Arial"/>
          <w:color w:val="000000" w:themeColor="text1"/>
        </w:rPr>
        <w:t xml:space="preserve">une </w:t>
      </w:r>
      <w:r w:rsidRPr="006A0BA7">
        <w:rPr>
          <w:rFonts w:ascii="Arial" w:hAnsi="Arial" w:cs="Arial"/>
          <w:color w:val="000000" w:themeColor="text1"/>
        </w:rPr>
        <w:t xml:space="preserve">transformation en </w:t>
      </w:r>
      <w:r w:rsidR="00831886" w:rsidRPr="00831886">
        <w:rPr>
          <w:rFonts w:ascii="Arial" w:hAnsi="Arial" w:cs="Arial"/>
          <w:color w:val="000000" w:themeColor="text1"/>
        </w:rPr>
        <w:t>autorisation</w:t>
      </w:r>
      <w:r w:rsidR="00193336">
        <w:rPr>
          <w:rFonts w:ascii="Arial" w:hAnsi="Arial" w:cs="Arial"/>
          <w:color w:val="000000" w:themeColor="text1"/>
        </w:rPr>
        <w:t xml:space="preserve"> médico-sociale</w:t>
      </w:r>
      <w:r w:rsidRPr="006A0BA7">
        <w:rPr>
          <w:rFonts w:ascii="Arial" w:hAnsi="Arial" w:cs="Arial"/>
          <w:color w:val="000000" w:themeColor="text1"/>
        </w:rPr>
        <w:t xml:space="preserve"> concomitamment à son extension.</w:t>
      </w:r>
    </w:p>
    <w:p w:rsidR="00C32457" w:rsidRPr="006A0BA7" w:rsidRDefault="00C32457" w:rsidP="00C32457">
      <w:pPr>
        <w:autoSpaceDE w:val="0"/>
        <w:autoSpaceDN w:val="0"/>
        <w:adjustRightInd w:val="0"/>
        <w:spacing w:after="0" w:line="240" w:lineRule="auto"/>
        <w:jc w:val="both"/>
        <w:rPr>
          <w:rFonts w:ascii="Arial" w:hAnsi="Arial" w:cs="Arial"/>
          <w:color w:val="000000" w:themeColor="text1"/>
        </w:rPr>
      </w:pPr>
    </w:p>
    <w:p w:rsidR="00C32457" w:rsidRDefault="00C32457" w:rsidP="00C32457">
      <w:pPr>
        <w:jc w:val="both"/>
        <w:rPr>
          <w:rFonts w:ascii="Arial" w:hAnsi="Arial" w:cs="Arial"/>
        </w:rPr>
      </w:pPr>
      <w:r w:rsidRPr="006A0BA7">
        <w:rPr>
          <w:rFonts w:ascii="Arial" w:hAnsi="Arial" w:cs="Arial"/>
        </w:rPr>
        <w:t xml:space="preserve">Eu égard au contexte de l’offre </w:t>
      </w:r>
      <w:r>
        <w:rPr>
          <w:rFonts w:ascii="Arial" w:hAnsi="Arial" w:cs="Arial"/>
        </w:rPr>
        <w:t xml:space="preserve">sanitaire et </w:t>
      </w:r>
      <w:r w:rsidRPr="006A0BA7">
        <w:rPr>
          <w:rFonts w:ascii="Arial" w:hAnsi="Arial" w:cs="Arial"/>
        </w:rPr>
        <w:t xml:space="preserve">médico-sociale en Ile-de-France et aux orientations nationales, les motifs d’intérêt général et la prise en compte des circonstances locales se caractérisent ici par l’urgence de développer et transformer quantitativement et qualitativement l’offre médico-sociale pour une meilleure réponse aux besoins des usagers. </w:t>
      </w:r>
    </w:p>
    <w:p w:rsidR="00C32457" w:rsidRPr="006A0BA7" w:rsidRDefault="00C32457" w:rsidP="00C32457">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A cette fin, l’AMI</w:t>
      </w:r>
      <w:r w:rsidRPr="006A0BA7">
        <w:rPr>
          <w:rFonts w:ascii="Arial" w:hAnsi="Arial" w:cs="Arial"/>
          <w:color w:val="000000" w:themeColor="text1"/>
        </w:rPr>
        <w:t xml:space="preserve"> s’appuie</w:t>
      </w:r>
      <w:r>
        <w:rPr>
          <w:rFonts w:ascii="Arial" w:hAnsi="Arial" w:cs="Arial"/>
          <w:color w:val="000000" w:themeColor="text1"/>
        </w:rPr>
        <w:t>, dans ses possibilités d’extension importante,</w:t>
      </w:r>
      <w:r w:rsidRPr="006A0BA7">
        <w:rPr>
          <w:rFonts w:ascii="Arial" w:hAnsi="Arial" w:cs="Arial"/>
          <w:color w:val="000000" w:themeColor="text1"/>
        </w:rPr>
        <w:t xml:space="preserve"> sur le décret </w:t>
      </w:r>
      <w:r w:rsidR="00626F2E">
        <w:rPr>
          <w:rFonts w:ascii="Arial" w:hAnsi="Arial" w:cs="Arial"/>
          <w:color w:val="000000" w:themeColor="text1"/>
        </w:rPr>
        <w:t>n°</w:t>
      </w:r>
      <w:r w:rsidRPr="006A0BA7">
        <w:rPr>
          <w:rFonts w:ascii="Arial" w:hAnsi="Arial" w:cs="Arial"/>
          <w:color w:val="000000" w:themeColor="text1"/>
        </w:rPr>
        <w:t xml:space="preserve">2017-1862 du 29 décembre 2017 relatif à l’expérimentation territoriale d'un </w:t>
      </w:r>
      <w:r w:rsidR="00751A72">
        <w:rPr>
          <w:rFonts w:ascii="Arial" w:hAnsi="Arial" w:cs="Arial"/>
          <w:color w:val="000000" w:themeColor="text1"/>
        </w:rPr>
        <w:t>droit de d</w:t>
      </w:r>
      <w:r w:rsidR="00485DF4">
        <w:rPr>
          <w:rFonts w:ascii="Arial" w:hAnsi="Arial" w:cs="Arial"/>
          <w:color w:val="000000" w:themeColor="text1"/>
        </w:rPr>
        <w:t xml:space="preserve">érogation reconnu au Directeur </w:t>
      </w:r>
      <w:r w:rsidR="00485DF4" w:rsidRPr="00831886">
        <w:rPr>
          <w:rFonts w:ascii="Arial" w:hAnsi="Arial" w:cs="Arial"/>
          <w:color w:val="000000" w:themeColor="text1"/>
        </w:rPr>
        <w:t>G</w:t>
      </w:r>
      <w:r w:rsidR="00751A72" w:rsidRPr="00831886">
        <w:rPr>
          <w:rFonts w:ascii="Arial" w:hAnsi="Arial" w:cs="Arial"/>
          <w:color w:val="000000" w:themeColor="text1"/>
        </w:rPr>
        <w:t>énéral</w:t>
      </w:r>
      <w:r w:rsidR="00751A72">
        <w:rPr>
          <w:rFonts w:ascii="Arial" w:hAnsi="Arial" w:cs="Arial"/>
          <w:color w:val="000000" w:themeColor="text1"/>
        </w:rPr>
        <w:t xml:space="preserve"> de l'A</w:t>
      </w:r>
      <w:r w:rsidR="00485DF4">
        <w:rPr>
          <w:rFonts w:ascii="Arial" w:hAnsi="Arial" w:cs="Arial"/>
          <w:color w:val="000000" w:themeColor="text1"/>
        </w:rPr>
        <w:t xml:space="preserve">gence </w:t>
      </w:r>
      <w:r w:rsidR="00485DF4" w:rsidRPr="00831886">
        <w:rPr>
          <w:rFonts w:ascii="Arial" w:hAnsi="Arial" w:cs="Arial"/>
          <w:color w:val="000000" w:themeColor="text1"/>
        </w:rPr>
        <w:t>R</w:t>
      </w:r>
      <w:r w:rsidRPr="00831886">
        <w:rPr>
          <w:rFonts w:ascii="Arial" w:hAnsi="Arial" w:cs="Arial"/>
          <w:color w:val="000000" w:themeColor="text1"/>
        </w:rPr>
        <w:t>égionale</w:t>
      </w:r>
      <w:r w:rsidR="00485DF4" w:rsidRPr="00831886">
        <w:rPr>
          <w:rFonts w:ascii="Arial" w:hAnsi="Arial" w:cs="Arial"/>
          <w:color w:val="000000" w:themeColor="text1"/>
        </w:rPr>
        <w:t xml:space="preserve"> de S</w:t>
      </w:r>
      <w:r w:rsidRPr="00831886">
        <w:rPr>
          <w:rFonts w:ascii="Arial" w:hAnsi="Arial" w:cs="Arial"/>
          <w:color w:val="000000" w:themeColor="text1"/>
        </w:rPr>
        <w:t>anté</w:t>
      </w:r>
      <w:r w:rsidRPr="006A0BA7">
        <w:rPr>
          <w:rFonts w:ascii="Arial" w:hAnsi="Arial" w:cs="Arial"/>
          <w:color w:val="000000" w:themeColor="text1"/>
        </w:rPr>
        <w:t xml:space="preserve"> (DGARS) qui permet notamment de déroger au seuil fixé par l’article D. 313-2 du code de l’action sociale et des familles, au-delà duquel l’autorisation d’une extension importante d’un établissement ou service médico-social est soumise à une procédure préalable d’appel à projet. Ce droit de dérogation </w:t>
      </w:r>
      <w:r w:rsidR="00193336">
        <w:rPr>
          <w:rFonts w:ascii="Arial" w:hAnsi="Arial" w:cs="Arial"/>
          <w:color w:val="000000" w:themeColor="text1"/>
        </w:rPr>
        <w:t>peut</w:t>
      </w:r>
      <w:r w:rsidRPr="006A0BA7">
        <w:rPr>
          <w:rFonts w:ascii="Arial" w:hAnsi="Arial" w:cs="Arial"/>
          <w:color w:val="000000" w:themeColor="text1"/>
        </w:rPr>
        <w:t xml:space="preserve"> é</w:t>
      </w:r>
      <w:r w:rsidR="00751A72">
        <w:rPr>
          <w:rFonts w:ascii="Arial" w:hAnsi="Arial" w:cs="Arial"/>
          <w:color w:val="000000" w:themeColor="text1"/>
        </w:rPr>
        <w:t>galement être mobilisé par les Présidents de C</w:t>
      </w:r>
      <w:r w:rsidR="00485DF4">
        <w:rPr>
          <w:rFonts w:ascii="Arial" w:hAnsi="Arial" w:cs="Arial"/>
          <w:color w:val="000000" w:themeColor="text1"/>
        </w:rPr>
        <w:t xml:space="preserve">onseils </w:t>
      </w:r>
      <w:r w:rsidR="00485DF4" w:rsidRPr="00831886">
        <w:rPr>
          <w:rFonts w:ascii="Arial" w:hAnsi="Arial" w:cs="Arial"/>
          <w:color w:val="000000" w:themeColor="text1"/>
        </w:rPr>
        <w:t>D</w:t>
      </w:r>
      <w:r w:rsidRPr="00831886">
        <w:rPr>
          <w:rFonts w:ascii="Arial" w:hAnsi="Arial" w:cs="Arial"/>
          <w:color w:val="000000" w:themeColor="text1"/>
        </w:rPr>
        <w:t>épartementaux</w:t>
      </w:r>
      <w:r w:rsidRPr="006A0BA7">
        <w:rPr>
          <w:rFonts w:ascii="Arial" w:hAnsi="Arial" w:cs="Arial"/>
          <w:color w:val="000000" w:themeColor="text1"/>
        </w:rPr>
        <w:t xml:space="preserve"> </w:t>
      </w:r>
      <w:r w:rsidR="00193336">
        <w:rPr>
          <w:rFonts w:ascii="Arial" w:hAnsi="Arial" w:cs="Arial"/>
          <w:color w:val="000000" w:themeColor="text1"/>
        </w:rPr>
        <w:t xml:space="preserve">depuis la </w:t>
      </w:r>
      <w:r w:rsidR="008F6011" w:rsidRPr="008F6011">
        <w:rPr>
          <w:rFonts w:ascii="Arial" w:hAnsi="Arial" w:cs="Arial"/>
          <w:color w:val="000000" w:themeColor="text1"/>
        </w:rPr>
        <w:t>publication du décret</w:t>
      </w:r>
      <w:r w:rsidR="00193336">
        <w:rPr>
          <w:rFonts w:ascii="Arial" w:hAnsi="Arial" w:cs="Arial"/>
          <w:color w:val="000000" w:themeColor="text1"/>
        </w:rPr>
        <w:t>, le 29 juin dernier,</w:t>
      </w:r>
      <w:r w:rsidR="008F6011" w:rsidRPr="008F6011">
        <w:rPr>
          <w:rFonts w:ascii="Arial" w:hAnsi="Arial" w:cs="Arial"/>
          <w:color w:val="000000" w:themeColor="text1"/>
        </w:rPr>
        <w:t xml:space="preserve"> étendant </w:t>
      </w:r>
      <w:r w:rsidR="008F6011">
        <w:rPr>
          <w:rFonts w:ascii="Arial" w:hAnsi="Arial" w:cs="Arial"/>
          <w:color w:val="000000" w:themeColor="text1"/>
        </w:rPr>
        <w:t xml:space="preserve">aux </w:t>
      </w:r>
      <w:r w:rsidR="008F6011" w:rsidRPr="00831886">
        <w:rPr>
          <w:rFonts w:ascii="Arial" w:hAnsi="Arial" w:cs="Arial"/>
          <w:color w:val="000000" w:themeColor="text1"/>
        </w:rPr>
        <w:t>Départements</w:t>
      </w:r>
      <w:r w:rsidR="008F6011">
        <w:rPr>
          <w:rFonts w:ascii="Arial" w:hAnsi="Arial" w:cs="Arial"/>
          <w:color w:val="000000" w:themeColor="text1"/>
        </w:rPr>
        <w:t xml:space="preserve"> </w:t>
      </w:r>
      <w:r w:rsidR="008F6011" w:rsidRPr="008F6011">
        <w:rPr>
          <w:rFonts w:ascii="Arial" w:hAnsi="Arial" w:cs="Arial"/>
          <w:color w:val="000000" w:themeColor="text1"/>
        </w:rPr>
        <w:t xml:space="preserve">le droit à dérogation </w:t>
      </w:r>
      <w:r w:rsidR="00193336">
        <w:rPr>
          <w:rFonts w:ascii="Arial" w:hAnsi="Arial" w:cs="Arial"/>
          <w:color w:val="000000" w:themeColor="text1"/>
        </w:rPr>
        <w:t>précédemment</w:t>
      </w:r>
      <w:r w:rsidR="008F6011" w:rsidRPr="008F6011">
        <w:rPr>
          <w:rFonts w:ascii="Arial" w:hAnsi="Arial" w:cs="Arial"/>
          <w:color w:val="000000" w:themeColor="text1"/>
        </w:rPr>
        <w:t xml:space="preserve"> ouvert au seul DGARS</w:t>
      </w:r>
    </w:p>
    <w:p w:rsidR="00C32457" w:rsidRPr="00153670" w:rsidRDefault="00C32457" w:rsidP="00C32457">
      <w:pPr>
        <w:autoSpaceDE w:val="0"/>
        <w:autoSpaceDN w:val="0"/>
        <w:adjustRightInd w:val="0"/>
        <w:spacing w:after="0" w:line="240" w:lineRule="auto"/>
        <w:jc w:val="both"/>
        <w:rPr>
          <w:rFonts w:ascii="Arial" w:hAnsi="Arial" w:cs="Arial"/>
          <w:color w:val="000000" w:themeColor="text1"/>
        </w:rPr>
      </w:pPr>
    </w:p>
    <w:p w:rsidR="00C32457" w:rsidRPr="00153670" w:rsidRDefault="00C32457" w:rsidP="00C32457">
      <w:pPr>
        <w:autoSpaceDE w:val="0"/>
        <w:autoSpaceDN w:val="0"/>
        <w:adjustRightInd w:val="0"/>
        <w:spacing w:after="0" w:line="240" w:lineRule="auto"/>
        <w:jc w:val="both"/>
        <w:rPr>
          <w:rFonts w:ascii="Arial" w:hAnsi="Arial" w:cs="Arial"/>
          <w:color w:val="000000" w:themeColor="text1"/>
        </w:rPr>
      </w:pPr>
      <w:r w:rsidRPr="00153670">
        <w:rPr>
          <w:rFonts w:ascii="Arial" w:hAnsi="Arial" w:cs="Arial"/>
          <w:color w:val="000000" w:themeColor="text1"/>
        </w:rPr>
        <w:t>L'AMI s'adresse également à des dispositifs qui reposeraient sur des modes d'accueil dits "d'habitat inclusif", c'est-à-dire articulant un hébergement ayant une dimension de vie collective, mais en milieu ordinaire (logement de droit commun ou résidence sociale)</w:t>
      </w:r>
      <w:r w:rsidR="00751A72">
        <w:rPr>
          <w:rFonts w:ascii="Arial" w:hAnsi="Arial" w:cs="Arial"/>
          <w:color w:val="000000" w:themeColor="text1"/>
        </w:rPr>
        <w:t>,</w:t>
      </w:r>
      <w:r w:rsidRPr="00153670">
        <w:rPr>
          <w:rFonts w:ascii="Arial" w:hAnsi="Arial" w:cs="Arial"/>
          <w:color w:val="000000" w:themeColor="text1"/>
        </w:rPr>
        <w:t xml:space="preserve"> et un service médico-social d'aide à la personne.</w:t>
      </w:r>
    </w:p>
    <w:p w:rsidR="00626F2E" w:rsidRDefault="00626F2E" w:rsidP="00C32457">
      <w:pPr>
        <w:autoSpaceDE w:val="0"/>
        <w:autoSpaceDN w:val="0"/>
        <w:adjustRightInd w:val="0"/>
        <w:spacing w:after="0" w:line="240" w:lineRule="auto"/>
        <w:jc w:val="both"/>
        <w:rPr>
          <w:rFonts w:ascii="Arial" w:hAnsi="Arial" w:cs="Arial"/>
          <w:color w:val="000000" w:themeColor="text1"/>
        </w:rPr>
      </w:pPr>
    </w:p>
    <w:p w:rsidR="00C32457" w:rsidRPr="00153670" w:rsidRDefault="00C32457" w:rsidP="00C32457">
      <w:pPr>
        <w:autoSpaceDE w:val="0"/>
        <w:autoSpaceDN w:val="0"/>
        <w:adjustRightInd w:val="0"/>
        <w:spacing w:after="0" w:line="240" w:lineRule="auto"/>
        <w:jc w:val="both"/>
        <w:rPr>
          <w:rFonts w:ascii="Arial" w:hAnsi="Arial" w:cs="Arial"/>
          <w:color w:val="000000" w:themeColor="text1"/>
        </w:rPr>
      </w:pPr>
      <w:r w:rsidRPr="00153670">
        <w:rPr>
          <w:rFonts w:ascii="Arial" w:hAnsi="Arial" w:cs="Arial"/>
          <w:color w:val="000000" w:themeColor="text1"/>
        </w:rPr>
        <w:t>Indépendamment des financements spécifiques que l'ARS serait, le cas échéant, susceptible de mobiliser (soit en raison de la médicalisation du service d'aide envisagé, soit, pour l'hébergement, sur la base de dispositifs législatifs en cours d'adoption), leur instruction par l'ARS favorisera une connaissance d'ensemble des solutions proposées sur le territoire et permettra à l'ARS de favoriser l'interface avec</w:t>
      </w:r>
      <w:r w:rsidR="00751A72">
        <w:rPr>
          <w:rFonts w:ascii="Arial" w:hAnsi="Arial" w:cs="Arial"/>
          <w:color w:val="000000" w:themeColor="text1"/>
        </w:rPr>
        <w:t xml:space="preserve"> la DRIHL ou les C</w:t>
      </w:r>
      <w:r w:rsidR="00485DF4">
        <w:rPr>
          <w:rFonts w:ascii="Arial" w:hAnsi="Arial" w:cs="Arial"/>
          <w:color w:val="000000" w:themeColor="text1"/>
        </w:rPr>
        <w:t xml:space="preserve">onseils </w:t>
      </w:r>
      <w:r w:rsidR="00485DF4" w:rsidRPr="00831886">
        <w:rPr>
          <w:rFonts w:ascii="Arial" w:hAnsi="Arial" w:cs="Arial"/>
          <w:color w:val="000000" w:themeColor="text1"/>
        </w:rPr>
        <w:t>D</w:t>
      </w:r>
      <w:r w:rsidRPr="00831886">
        <w:rPr>
          <w:rFonts w:ascii="Arial" w:hAnsi="Arial" w:cs="Arial"/>
          <w:color w:val="000000" w:themeColor="text1"/>
        </w:rPr>
        <w:t>épartementaux</w:t>
      </w:r>
      <w:r w:rsidRPr="00153670">
        <w:rPr>
          <w:rFonts w:ascii="Arial" w:hAnsi="Arial" w:cs="Arial"/>
          <w:color w:val="000000" w:themeColor="text1"/>
        </w:rPr>
        <w:t xml:space="preserve"> concernés.</w:t>
      </w:r>
    </w:p>
    <w:p w:rsidR="00C32457" w:rsidRPr="006A0BA7" w:rsidRDefault="00C32457" w:rsidP="00C32457">
      <w:pPr>
        <w:jc w:val="both"/>
        <w:rPr>
          <w:rFonts w:ascii="Arial" w:hAnsi="Arial" w:cs="Arial"/>
        </w:rPr>
      </w:pPr>
    </w:p>
    <w:p w:rsidR="00C32457" w:rsidRPr="000B2580" w:rsidRDefault="00C32457" w:rsidP="00C32457">
      <w:pPr>
        <w:pStyle w:val="Paragraphedeliste"/>
        <w:numPr>
          <w:ilvl w:val="0"/>
          <w:numId w:val="3"/>
        </w:numPr>
        <w:jc w:val="both"/>
        <w:rPr>
          <w:rFonts w:ascii="Arial" w:hAnsi="Arial" w:cs="Arial"/>
          <w:bCs/>
          <w:color w:val="000000"/>
          <w:sz w:val="24"/>
          <w:szCs w:val="24"/>
        </w:rPr>
      </w:pPr>
      <w:r w:rsidRPr="000B2580">
        <w:rPr>
          <w:rFonts w:ascii="Arial" w:hAnsi="Arial" w:cs="Arial"/>
          <w:bCs/>
          <w:color w:val="000000"/>
          <w:sz w:val="24"/>
          <w:szCs w:val="24"/>
        </w:rPr>
        <w:t xml:space="preserve">Les critères de sélection </w:t>
      </w:r>
    </w:p>
    <w:p w:rsidR="00C32457" w:rsidRPr="006A0BA7" w:rsidRDefault="00C32457" w:rsidP="00C32457">
      <w:pPr>
        <w:autoSpaceDE w:val="0"/>
        <w:autoSpaceDN w:val="0"/>
        <w:adjustRightInd w:val="0"/>
        <w:spacing w:after="0" w:line="240" w:lineRule="auto"/>
        <w:jc w:val="both"/>
        <w:rPr>
          <w:rFonts w:ascii="Arial" w:hAnsi="Arial" w:cs="Arial"/>
          <w:color w:val="000000"/>
        </w:rPr>
      </w:pPr>
    </w:p>
    <w:p w:rsidR="00C32457" w:rsidRPr="006A0BA7" w:rsidRDefault="00C32457" w:rsidP="00C32457">
      <w:pPr>
        <w:autoSpaceDE w:val="0"/>
        <w:autoSpaceDN w:val="0"/>
        <w:adjustRightInd w:val="0"/>
        <w:spacing w:after="0" w:line="240" w:lineRule="auto"/>
        <w:jc w:val="both"/>
        <w:rPr>
          <w:rFonts w:ascii="Arial" w:hAnsi="Arial" w:cs="Arial"/>
          <w:color w:val="000000"/>
        </w:rPr>
      </w:pPr>
      <w:r>
        <w:rPr>
          <w:rFonts w:ascii="Arial" w:hAnsi="Arial" w:cs="Arial"/>
        </w:rPr>
        <w:t>Chaque</w:t>
      </w:r>
      <w:r w:rsidRPr="006A0BA7">
        <w:rPr>
          <w:rFonts w:ascii="Arial" w:hAnsi="Arial" w:cs="Arial"/>
          <w:color w:val="000000"/>
        </w:rPr>
        <w:t xml:space="preserve"> solution </w:t>
      </w:r>
      <w:r>
        <w:rPr>
          <w:rFonts w:ascii="Arial" w:hAnsi="Arial" w:cs="Arial"/>
          <w:color w:val="000000"/>
        </w:rPr>
        <w:t xml:space="preserve">nouvelle proposée </w:t>
      </w:r>
      <w:r w:rsidRPr="006A0BA7">
        <w:rPr>
          <w:rFonts w:ascii="Arial" w:hAnsi="Arial" w:cs="Arial"/>
          <w:color w:val="000000"/>
        </w:rPr>
        <w:t xml:space="preserve">sera analysée en tenant compte de : </w:t>
      </w:r>
    </w:p>
    <w:p w:rsidR="00C32457" w:rsidRPr="006A0BA7" w:rsidRDefault="00C32457" w:rsidP="00C32457">
      <w:pPr>
        <w:autoSpaceDE w:val="0"/>
        <w:autoSpaceDN w:val="0"/>
        <w:adjustRightInd w:val="0"/>
        <w:spacing w:after="0" w:line="240" w:lineRule="auto"/>
        <w:jc w:val="both"/>
        <w:rPr>
          <w:rFonts w:ascii="Arial" w:hAnsi="Arial" w:cs="Arial"/>
          <w:color w:val="000000"/>
        </w:rPr>
      </w:pPr>
    </w:p>
    <w:p w:rsidR="00C32457" w:rsidRPr="006A0BA7" w:rsidRDefault="00C32457" w:rsidP="00C32457">
      <w:pPr>
        <w:pStyle w:val="Paragraphedeliste"/>
        <w:numPr>
          <w:ilvl w:val="0"/>
          <w:numId w:val="1"/>
        </w:numPr>
        <w:jc w:val="both"/>
        <w:rPr>
          <w:rFonts w:ascii="Arial" w:hAnsi="Arial" w:cs="Arial"/>
          <w:color w:val="000000" w:themeColor="text1"/>
          <w:sz w:val="22"/>
          <w:szCs w:val="22"/>
        </w:rPr>
      </w:pPr>
      <w:r w:rsidRPr="006A0BA7">
        <w:rPr>
          <w:rFonts w:ascii="Arial" w:hAnsi="Arial" w:cs="Arial"/>
          <w:color w:val="000000" w:themeColor="text1"/>
          <w:sz w:val="22"/>
          <w:szCs w:val="22"/>
        </w:rPr>
        <w:t>la co-construction du projet avec les acteurs (associations d’usagers, familles, professionnels des secteurs sanitaires, médico-social et social…) ;</w:t>
      </w:r>
    </w:p>
    <w:p w:rsidR="00C32457" w:rsidRPr="006A0BA7" w:rsidRDefault="00C32457" w:rsidP="00C32457">
      <w:pPr>
        <w:pStyle w:val="Paragraphedeliste"/>
        <w:numPr>
          <w:ilvl w:val="0"/>
          <w:numId w:val="1"/>
        </w:numPr>
        <w:jc w:val="both"/>
        <w:rPr>
          <w:rFonts w:ascii="Arial" w:hAnsi="Arial" w:cs="Arial"/>
          <w:color w:val="000000" w:themeColor="text1"/>
          <w:sz w:val="22"/>
          <w:szCs w:val="22"/>
        </w:rPr>
      </w:pPr>
      <w:r w:rsidRPr="006A0BA7">
        <w:rPr>
          <w:rFonts w:ascii="Arial" w:hAnsi="Arial" w:cs="Arial"/>
          <w:color w:val="000000" w:themeColor="text1"/>
          <w:sz w:val="22"/>
          <w:szCs w:val="22"/>
        </w:rPr>
        <w:t>la mise en œuvre de la réforme des autorisations dont les principes sont rappelés en annexe</w:t>
      </w:r>
      <w:r>
        <w:rPr>
          <w:rFonts w:ascii="Arial" w:hAnsi="Arial" w:cs="Arial"/>
          <w:color w:val="000000" w:themeColor="text1"/>
          <w:sz w:val="22"/>
          <w:szCs w:val="22"/>
        </w:rPr>
        <w:t> ;</w:t>
      </w:r>
    </w:p>
    <w:p w:rsidR="00C32457" w:rsidRPr="00960FC1" w:rsidRDefault="00C32457" w:rsidP="00C32457">
      <w:pPr>
        <w:pStyle w:val="Paragraphedeliste"/>
        <w:numPr>
          <w:ilvl w:val="0"/>
          <w:numId w:val="1"/>
        </w:numPr>
        <w:jc w:val="both"/>
        <w:rPr>
          <w:rFonts w:ascii="Arial" w:hAnsi="Arial" w:cs="Arial"/>
          <w:color w:val="000000" w:themeColor="text1"/>
          <w:sz w:val="22"/>
          <w:szCs w:val="22"/>
        </w:rPr>
      </w:pPr>
      <w:r>
        <w:rPr>
          <w:rFonts w:ascii="Arial" w:hAnsi="Arial" w:cs="Arial"/>
          <w:sz w:val="22"/>
          <w:szCs w:val="22"/>
        </w:rPr>
        <w:t xml:space="preserve">le respect des priorités territoriales définies par les acteurs de la </w:t>
      </w:r>
      <w:r w:rsidR="00831886">
        <w:rPr>
          <w:rFonts w:ascii="Arial" w:hAnsi="Arial" w:cs="Arial"/>
          <w:sz w:val="22"/>
          <w:szCs w:val="22"/>
        </w:rPr>
        <w:t>Réponse accompagnée pour t</w:t>
      </w:r>
      <w:r w:rsidRPr="00831886">
        <w:rPr>
          <w:rFonts w:ascii="Arial" w:hAnsi="Arial" w:cs="Arial"/>
          <w:sz w:val="22"/>
          <w:szCs w:val="22"/>
        </w:rPr>
        <w:t>ous</w:t>
      </w:r>
      <w:r>
        <w:rPr>
          <w:rFonts w:ascii="Arial" w:hAnsi="Arial" w:cs="Arial"/>
          <w:sz w:val="22"/>
          <w:szCs w:val="22"/>
        </w:rPr>
        <w:t> ;</w:t>
      </w:r>
    </w:p>
    <w:p w:rsidR="00C32457" w:rsidRPr="00960FC1" w:rsidRDefault="00C32457" w:rsidP="00C32457">
      <w:pPr>
        <w:pStyle w:val="Paragraphedeliste"/>
        <w:numPr>
          <w:ilvl w:val="0"/>
          <w:numId w:val="1"/>
        </w:numPr>
        <w:jc w:val="both"/>
        <w:rPr>
          <w:rFonts w:ascii="Arial" w:hAnsi="Arial" w:cs="Arial"/>
          <w:sz w:val="22"/>
          <w:szCs w:val="22"/>
        </w:rPr>
      </w:pPr>
      <w:r w:rsidRPr="00037EE6">
        <w:rPr>
          <w:rFonts w:ascii="Arial" w:hAnsi="Arial" w:cs="Arial"/>
          <w:sz w:val="22"/>
          <w:szCs w:val="22"/>
        </w:rPr>
        <w:t xml:space="preserve">la capacité de l’opérateur à mettre en œuvre rapidement les solutions proposées (dans un délai maximum de </w:t>
      </w:r>
      <w:r w:rsidRPr="00960FC1">
        <w:rPr>
          <w:rFonts w:ascii="Arial" w:hAnsi="Arial" w:cs="Arial"/>
          <w:sz w:val="22"/>
          <w:szCs w:val="22"/>
        </w:rPr>
        <w:t xml:space="preserve">2 ans pour un service et </w:t>
      </w:r>
      <w:r w:rsidR="00751A72">
        <w:rPr>
          <w:rFonts w:ascii="Arial" w:hAnsi="Arial" w:cs="Arial"/>
          <w:sz w:val="22"/>
          <w:szCs w:val="22"/>
        </w:rPr>
        <w:t>de 3 ans pour un établissement) ;</w:t>
      </w:r>
    </w:p>
    <w:p w:rsidR="00C32457" w:rsidRPr="006A0BA7" w:rsidRDefault="00C32457" w:rsidP="00C32457">
      <w:pPr>
        <w:pStyle w:val="Paragraphedeliste"/>
        <w:numPr>
          <w:ilvl w:val="0"/>
          <w:numId w:val="1"/>
        </w:numPr>
        <w:jc w:val="both"/>
        <w:rPr>
          <w:rFonts w:ascii="Arial" w:hAnsi="Arial" w:cs="Arial"/>
          <w:color w:val="000000" w:themeColor="text1"/>
          <w:sz w:val="22"/>
          <w:szCs w:val="22"/>
        </w:rPr>
      </w:pPr>
      <w:r>
        <w:rPr>
          <w:rFonts w:ascii="Arial" w:hAnsi="Arial" w:cs="Arial"/>
          <w:bCs/>
          <w:sz w:val="22"/>
          <w:szCs w:val="22"/>
        </w:rPr>
        <w:t>l</w:t>
      </w:r>
      <w:r w:rsidRPr="006A0BA7">
        <w:rPr>
          <w:rFonts w:ascii="Arial" w:hAnsi="Arial" w:cs="Arial"/>
          <w:bCs/>
          <w:sz w:val="22"/>
          <w:szCs w:val="22"/>
        </w:rPr>
        <w:t>a</w:t>
      </w:r>
      <w:r w:rsidRPr="006A0BA7">
        <w:rPr>
          <w:rFonts w:ascii="Arial" w:hAnsi="Arial" w:cs="Arial"/>
          <w:sz w:val="22"/>
          <w:szCs w:val="22"/>
        </w:rPr>
        <w:t xml:space="preserve"> capacité financière du candidat, du budget de fonctionnement proposé et de l’éventuel projet d’investissement</w:t>
      </w:r>
      <w:r>
        <w:rPr>
          <w:rFonts w:ascii="Arial" w:hAnsi="Arial" w:cs="Arial"/>
          <w:sz w:val="22"/>
          <w:szCs w:val="22"/>
        </w:rPr>
        <w:t> ;</w:t>
      </w:r>
    </w:p>
    <w:p w:rsidR="00C32457" w:rsidRPr="006A0BA7" w:rsidRDefault="00C32457" w:rsidP="00C32457">
      <w:pPr>
        <w:pStyle w:val="Paragraphedeliste"/>
        <w:numPr>
          <w:ilvl w:val="0"/>
          <w:numId w:val="1"/>
        </w:numPr>
        <w:jc w:val="both"/>
        <w:rPr>
          <w:rFonts w:ascii="Arial" w:hAnsi="Arial" w:cs="Arial"/>
          <w:color w:val="000000" w:themeColor="text1"/>
          <w:sz w:val="22"/>
          <w:szCs w:val="22"/>
        </w:rPr>
      </w:pPr>
      <w:r w:rsidRPr="006A0BA7">
        <w:rPr>
          <w:rFonts w:ascii="Arial" w:hAnsi="Arial" w:cs="Arial"/>
          <w:color w:val="000000" w:themeColor="text1"/>
          <w:sz w:val="22"/>
          <w:szCs w:val="22"/>
        </w:rPr>
        <w:t>l’expérience des candidats</w:t>
      </w:r>
      <w:r>
        <w:rPr>
          <w:rFonts w:ascii="Arial" w:hAnsi="Arial" w:cs="Arial"/>
          <w:color w:val="000000" w:themeColor="text1"/>
          <w:sz w:val="22"/>
          <w:szCs w:val="22"/>
        </w:rPr>
        <w:t>.</w:t>
      </w:r>
    </w:p>
    <w:p w:rsidR="00C32457" w:rsidRPr="006A0BA7" w:rsidRDefault="00C32457" w:rsidP="00C32457">
      <w:pPr>
        <w:autoSpaceDE w:val="0"/>
        <w:autoSpaceDN w:val="0"/>
        <w:adjustRightInd w:val="0"/>
        <w:spacing w:after="0" w:line="240" w:lineRule="auto"/>
        <w:jc w:val="both"/>
        <w:rPr>
          <w:rFonts w:ascii="Arial" w:hAnsi="Arial" w:cs="Arial"/>
          <w:bCs/>
          <w:color w:val="000000"/>
        </w:rPr>
      </w:pPr>
    </w:p>
    <w:p w:rsidR="00C32457" w:rsidRPr="006A0BA7" w:rsidRDefault="00C32457" w:rsidP="00C32457">
      <w:pPr>
        <w:jc w:val="both"/>
        <w:rPr>
          <w:rFonts w:ascii="Arial" w:hAnsi="Arial" w:cs="Arial"/>
        </w:rPr>
      </w:pPr>
      <w:r>
        <w:rPr>
          <w:rFonts w:ascii="Arial" w:hAnsi="Arial" w:cs="Arial"/>
        </w:rPr>
        <w:lastRenderedPageBreak/>
        <w:t xml:space="preserve">Même si les </w:t>
      </w:r>
      <w:r w:rsidRPr="006A0BA7">
        <w:rPr>
          <w:rFonts w:ascii="Arial" w:hAnsi="Arial" w:cs="Arial"/>
        </w:rPr>
        <w:t>solutions recherchées en Ile-de-France sont des solutions innovantes</w:t>
      </w:r>
      <w:r>
        <w:rPr>
          <w:rFonts w:ascii="Arial" w:hAnsi="Arial" w:cs="Arial"/>
        </w:rPr>
        <w:t>, il est essentiel que le développement de celles-ci s’inscrivent dans la politique régionale d’efficience et d’</w:t>
      </w:r>
      <w:r w:rsidR="00485DF4">
        <w:rPr>
          <w:rFonts w:ascii="Arial" w:hAnsi="Arial" w:cs="Arial"/>
        </w:rPr>
        <w:t>équité (convergence vers les coû</w:t>
      </w:r>
      <w:r>
        <w:rPr>
          <w:rFonts w:ascii="Arial" w:hAnsi="Arial" w:cs="Arial"/>
        </w:rPr>
        <w:t xml:space="preserve">ts médians régionaux et les objectifs de pleine activité) qui permettra, dans un contexte financier contraint, de réussir à créer </w:t>
      </w:r>
      <w:r w:rsidR="008F6011">
        <w:rPr>
          <w:rFonts w:ascii="Arial" w:hAnsi="Arial" w:cs="Arial"/>
        </w:rPr>
        <w:t xml:space="preserve">plus de </w:t>
      </w:r>
      <w:r>
        <w:rPr>
          <w:rFonts w:ascii="Arial" w:hAnsi="Arial" w:cs="Arial"/>
        </w:rPr>
        <w:t>5 000 solutions nouvelles tout en réduisant les inégalités territoriales.</w:t>
      </w:r>
    </w:p>
    <w:p w:rsidR="00C32457" w:rsidRDefault="00C32457" w:rsidP="00626F2E">
      <w:pPr>
        <w:autoSpaceDE w:val="0"/>
        <w:autoSpaceDN w:val="0"/>
        <w:adjustRightInd w:val="0"/>
        <w:spacing w:after="0" w:line="240" w:lineRule="auto"/>
        <w:jc w:val="both"/>
        <w:rPr>
          <w:rFonts w:ascii="Arial" w:hAnsi="Arial" w:cs="Arial"/>
          <w:bCs/>
        </w:rPr>
      </w:pPr>
      <w:r w:rsidRPr="006A0BA7">
        <w:rPr>
          <w:rFonts w:ascii="Arial" w:hAnsi="Arial" w:cs="Arial"/>
          <w:bCs/>
          <w:color w:val="000000"/>
        </w:rPr>
        <w:t>Enfin, les opérateurs médico-sociaux, sa</w:t>
      </w:r>
      <w:r w:rsidR="00751A72">
        <w:rPr>
          <w:rFonts w:ascii="Arial" w:hAnsi="Arial" w:cs="Arial"/>
          <w:bCs/>
          <w:color w:val="000000"/>
        </w:rPr>
        <w:t>nitaires et sociaux</w:t>
      </w:r>
      <w:r w:rsidRPr="006A0BA7">
        <w:rPr>
          <w:rFonts w:ascii="Arial" w:hAnsi="Arial" w:cs="Arial"/>
          <w:bCs/>
          <w:color w:val="000000"/>
        </w:rPr>
        <w:t xml:space="preserve"> proposant conjointement une transformation de leur offre existante et un co-financement des solutions nouvelles proposées seront priorisés.</w:t>
      </w:r>
      <w:r>
        <w:rPr>
          <w:rFonts w:ascii="Arial" w:hAnsi="Arial" w:cs="Arial"/>
          <w:bCs/>
          <w:color w:val="000000"/>
        </w:rPr>
        <w:t xml:space="preserve"> </w:t>
      </w:r>
      <w:r w:rsidRPr="00F93ECA">
        <w:rPr>
          <w:rFonts w:ascii="Arial" w:hAnsi="Arial" w:cs="Arial"/>
          <w:bCs/>
        </w:rPr>
        <w:t xml:space="preserve">Dans ce cadre, les accompagnements inclusifs en direction de patients pris en charge dans des établissements </w:t>
      </w:r>
      <w:r>
        <w:rPr>
          <w:rFonts w:ascii="Arial" w:hAnsi="Arial" w:cs="Arial"/>
          <w:bCs/>
        </w:rPr>
        <w:t>de psychiatrie</w:t>
      </w:r>
      <w:r w:rsidRPr="00F93ECA">
        <w:rPr>
          <w:rFonts w:ascii="Arial" w:hAnsi="Arial" w:cs="Arial"/>
          <w:bCs/>
        </w:rPr>
        <w:t xml:space="preserve"> sont particulièrement attendus</w:t>
      </w:r>
      <w:r w:rsidR="00751A72">
        <w:rPr>
          <w:rFonts w:ascii="Arial" w:hAnsi="Arial" w:cs="Arial"/>
          <w:bCs/>
        </w:rPr>
        <w:t>.</w:t>
      </w:r>
      <w:r>
        <w:rPr>
          <w:rFonts w:ascii="Arial" w:hAnsi="Arial" w:cs="Arial"/>
          <w:bCs/>
          <w:color w:val="FF0000"/>
        </w:rPr>
        <w:t xml:space="preserve"> </w:t>
      </w:r>
    </w:p>
    <w:p w:rsidR="00C32457" w:rsidRPr="006A0BA7" w:rsidRDefault="00C32457" w:rsidP="00C32457">
      <w:pPr>
        <w:autoSpaceDE w:val="0"/>
        <w:autoSpaceDN w:val="0"/>
        <w:adjustRightInd w:val="0"/>
        <w:spacing w:after="0" w:line="240" w:lineRule="auto"/>
        <w:jc w:val="both"/>
        <w:rPr>
          <w:rFonts w:ascii="Arial" w:hAnsi="Arial" w:cs="Arial"/>
          <w:bCs/>
        </w:rPr>
      </w:pPr>
    </w:p>
    <w:p w:rsidR="00C32457" w:rsidRPr="00B75D6C" w:rsidRDefault="00C32457" w:rsidP="00C32457">
      <w:pPr>
        <w:pStyle w:val="Paragraphedeliste"/>
        <w:numPr>
          <w:ilvl w:val="0"/>
          <w:numId w:val="3"/>
        </w:numPr>
        <w:autoSpaceDE w:val="0"/>
        <w:autoSpaceDN w:val="0"/>
        <w:adjustRightInd w:val="0"/>
        <w:jc w:val="both"/>
        <w:rPr>
          <w:rFonts w:ascii="Arial" w:hAnsi="Arial" w:cs="Arial"/>
          <w:bCs/>
          <w:sz w:val="24"/>
          <w:szCs w:val="24"/>
        </w:rPr>
      </w:pPr>
      <w:r w:rsidRPr="00B75D6C">
        <w:rPr>
          <w:rFonts w:ascii="Arial" w:hAnsi="Arial" w:cs="Arial"/>
          <w:bCs/>
          <w:sz w:val="24"/>
          <w:szCs w:val="24"/>
        </w:rPr>
        <w:t>Composition du dossier</w:t>
      </w:r>
    </w:p>
    <w:p w:rsidR="00C32457" w:rsidRPr="006A0BA7" w:rsidRDefault="00C32457" w:rsidP="00C32457">
      <w:pPr>
        <w:autoSpaceDE w:val="0"/>
        <w:autoSpaceDN w:val="0"/>
        <w:adjustRightInd w:val="0"/>
        <w:spacing w:after="0" w:line="240" w:lineRule="auto"/>
        <w:jc w:val="both"/>
        <w:rPr>
          <w:rFonts w:ascii="Arial" w:hAnsi="Arial" w:cs="Arial"/>
          <w:bCs/>
          <w:i/>
        </w:rPr>
      </w:pPr>
    </w:p>
    <w:p w:rsidR="00C32457" w:rsidRPr="006A0BA7" w:rsidRDefault="00C32457" w:rsidP="00C32457">
      <w:pPr>
        <w:autoSpaceDE w:val="0"/>
        <w:autoSpaceDN w:val="0"/>
        <w:adjustRightInd w:val="0"/>
        <w:spacing w:after="0" w:line="240" w:lineRule="auto"/>
        <w:jc w:val="both"/>
        <w:rPr>
          <w:rFonts w:ascii="Arial" w:hAnsi="Arial" w:cs="Arial"/>
          <w:bCs/>
          <w:color w:val="000000"/>
        </w:rPr>
      </w:pPr>
      <w:r w:rsidRPr="006A0BA7">
        <w:rPr>
          <w:rFonts w:ascii="Arial" w:hAnsi="Arial" w:cs="Arial"/>
          <w:bCs/>
          <w:color w:val="000000"/>
        </w:rPr>
        <w:t>Les gestionnaires adresseront un dossier de candidature qui exposera le projet proposé et son adéquation avec les objectifs de l’AMI. Il sera composé :</w:t>
      </w:r>
    </w:p>
    <w:p w:rsidR="00C32457" w:rsidRPr="006A0BA7" w:rsidRDefault="00C32457" w:rsidP="00C32457">
      <w:pPr>
        <w:pStyle w:val="Paragraphedeliste"/>
        <w:numPr>
          <w:ilvl w:val="0"/>
          <w:numId w:val="1"/>
        </w:numPr>
        <w:jc w:val="both"/>
        <w:rPr>
          <w:rFonts w:ascii="Arial" w:hAnsi="Arial" w:cs="Arial"/>
          <w:color w:val="000000"/>
          <w:sz w:val="22"/>
          <w:szCs w:val="22"/>
        </w:rPr>
      </w:pPr>
      <w:r w:rsidRPr="006A0BA7">
        <w:rPr>
          <w:rFonts w:ascii="Arial" w:hAnsi="Arial" w:cs="Arial"/>
          <w:color w:val="000000"/>
          <w:sz w:val="22"/>
          <w:szCs w:val="22"/>
        </w:rPr>
        <w:t>du cadre dans lequel s’inscrit la réponse proposée (identification des besoins, en lien avec les acteurs du territoire) ;</w:t>
      </w:r>
    </w:p>
    <w:p w:rsidR="00C32457" w:rsidRPr="006A0BA7" w:rsidRDefault="00C32457" w:rsidP="00C32457">
      <w:pPr>
        <w:pStyle w:val="Paragraphedeliste"/>
        <w:numPr>
          <w:ilvl w:val="0"/>
          <w:numId w:val="1"/>
        </w:numPr>
        <w:jc w:val="both"/>
        <w:rPr>
          <w:rFonts w:ascii="Arial" w:hAnsi="Arial" w:cs="Arial"/>
          <w:color w:val="000000"/>
          <w:sz w:val="22"/>
          <w:szCs w:val="22"/>
        </w:rPr>
      </w:pPr>
      <w:r w:rsidRPr="006A0BA7">
        <w:rPr>
          <w:rFonts w:ascii="Arial" w:hAnsi="Arial" w:cs="Arial"/>
          <w:color w:val="000000"/>
          <w:sz w:val="22"/>
          <w:szCs w:val="22"/>
        </w:rPr>
        <w:t>d’une présentation des réponses proposées et des interventions mises en œuvre dans le cadre des recommandations de bonnes pratiques professionnelles ;</w:t>
      </w:r>
    </w:p>
    <w:p w:rsidR="00C32457" w:rsidRPr="006A0BA7" w:rsidRDefault="00C32457" w:rsidP="00C32457">
      <w:pPr>
        <w:pStyle w:val="Paragraphedeliste"/>
        <w:numPr>
          <w:ilvl w:val="0"/>
          <w:numId w:val="1"/>
        </w:numPr>
        <w:jc w:val="both"/>
        <w:rPr>
          <w:rFonts w:ascii="Arial" w:hAnsi="Arial" w:cs="Arial"/>
          <w:color w:val="000000"/>
          <w:sz w:val="22"/>
          <w:szCs w:val="22"/>
        </w:rPr>
      </w:pPr>
      <w:r w:rsidRPr="006A0BA7">
        <w:rPr>
          <w:rFonts w:ascii="Arial" w:hAnsi="Arial" w:cs="Arial"/>
          <w:color w:val="000000"/>
          <w:sz w:val="22"/>
          <w:szCs w:val="22"/>
        </w:rPr>
        <w:t>des éléments de file activ</w:t>
      </w:r>
      <w:r w:rsidR="00751A72">
        <w:rPr>
          <w:rFonts w:ascii="Arial" w:hAnsi="Arial" w:cs="Arial"/>
          <w:color w:val="000000"/>
          <w:sz w:val="22"/>
          <w:szCs w:val="22"/>
        </w:rPr>
        <w:t>e prévisionnelle et d’activité ;</w:t>
      </w:r>
    </w:p>
    <w:p w:rsidR="00C32457" w:rsidRPr="006A0BA7" w:rsidRDefault="00C32457" w:rsidP="00C32457">
      <w:pPr>
        <w:pStyle w:val="Paragraphedeliste"/>
        <w:numPr>
          <w:ilvl w:val="0"/>
          <w:numId w:val="1"/>
        </w:numPr>
        <w:jc w:val="both"/>
        <w:rPr>
          <w:rFonts w:ascii="Arial" w:hAnsi="Arial" w:cs="Arial"/>
          <w:color w:val="000000"/>
          <w:sz w:val="22"/>
          <w:szCs w:val="22"/>
        </w:rPr>
      </w:pPr>
      <w:r w:rsidRPr="006A0BA7">
        <w:rPr>
          <w:rFonts w:ascii="Arial" w:hAnsi="Arial" w:cs="Arial"/>
          <w:color w:val="000000"/>
          <w:sz w:val="22"/>
          <w:szCs w:val="22"/>
        </w:rPr>
        <w:t>de l’organisation humaine et financière prévue pour la mise en œuvre des solutions proposées (tableau des effectifs prévisionnels par catégorie de personnels, plan de formation, budgets présenté</w:t>
      </w:r>
      <w:r w:rsidR="00751A72">
        <w:rPr>
          <w:rFonts w:ascii="Arial" w:hAnsi="Arial" w:cs="Arial"/>
          <w:color w:val="000000"/>
          <w:sz w:val="22"/>
          <w:szCs w:val="22"/>
        </w:rPr>
        <w:t>s</w:t>
      </w:r>
      <w:r w:rsidRPr="006A0BA7">
        <w:rPr>
          <w:rFonts w:ascii="Arial" w:hAnsi="Arial" w:cs="Arial"/>
          <w:color w:val="000000"/>
          <w:sz w:val="22"/>
          <w:szCs w:val="22"/>
        </w:rPr>
        <w:t xml:space="preserve"> en année pleine selon le cadre normalisé…) ;</w:t>
      </w:r>
    </w:p>
    <w:p w:rsidR="00C32457" w:rsidRPr="006A0BA7" w:rsidRDefault="00C32457" w:rsidP="00C32457">
      <w:pPr>
        <w:pStyle w:val="Paragraphedeliste"/>
        <w:numPr>
          <w:ilvl w:val="0"/>
          <w:numId w:val="1"/>
        </w:numPr>
        <w:jc w:val="both"/>
        <w:rPr>
          <w:rFonts w:ascii="Arial" w:hAnsi="Arial" w:cs="Arial"/>
          <w:color w:val="000000"/>
          <w:sz w:val="22"/>
          <w:szCs w:val="22"/>
        </w:rPr>
      </w:pPr>
      <w:r w:rsidRPr="006A0BA7">
        <w:rPr>
          <w:rFonts w:ascii="Arial" w:hAnsi="Arial" w:cs="Arial"/>
          <w:color w:val="000000"/>
          <w:sz w:val="22"/>
          <w:szCs w:val="22"/>
        </w:rPr>
        <w:t>d’une note architecturale et des besoins d’investissement ;</w:t>
      </w:r>
    </w:p>
    <w:p w:rsidR="00C32457" w:rsidRPr="006A0BA7" w:rsidRDefault="00C32457" w:rsidP="00C32457">
      <w:pPr>
        <w:pStyle w:val="Paragraphedeliste"/>
        <w:numPr>
          <w:ilvl w:val="0"/>
          <w:numId w:val="1"/>
        </w:numPr>
        <w:jc w:val="both"/>
        <w:rPr>
          <w:rFonts w:ascii="Arial" w:hAnsi="Arial" w:cs="Arial"/>
          <w:color w:val="000000"/>
          <w:sz w:val="22"/>
          <w:szCs w:val="22"/>
        </w:rPr>
      </w:pPr>
      <w:r w:rsidRPr="006A0BA7">
        <w:rPr>
          <w:rFonts w:ascii="Arial" w:hAnsi="Arial" w:cs="Arial"/>
          <w:color w:val="000000"/>
          <w:sz w:val="22"/>
          <w:szCs w:val="22"/>
        </w:rPr>
        <w:t>de la mobilisation partenariale, du lien avec les institutions (ARS, CD, MDPH) concernant les pratiques d’admission et la réponse aux besoins les plus complexes ;</w:t>
      </w:r>
    </w:p>
    <w:p w:rsidR="00C32457" w:rsidRPr="006A0BA7" w:rsidRDefault="00C32457" w:rsidP="00C32457">
      <w:pPr>
        <w:pStyle w:val="Paragraphedeliste"/>
        <w:numPr>
          <w:ilvl w:val="0"/>
          <w:numId w:val="1"/>
        </w:numPr>
        <w:jc w:val="both"/>
        <w:rPr>
          <w:rFonts w:ascii="Arial" w:hAnsi="Arial" w:cs="Arial"/>
          <w:color w:val="000000"/>
          <w:sz w:val="22"/>
          <w:szCs w:val="22"/>
        </w:rPr>
      </w:pPr>
      <w:r w:rsidRPr="006A0BA7">
        <w:rPr>
          <w:rFonts w:ascii="Arial" w:hAnsi="Arial" w:cs="Arial"/>
          <w:color w:val="000000"/>
          <w:sz w:val="22"/>
          <w:szCs w:val="22"/>
        </w:rPr>
        <w:t>du rétroplanning proposé pour le développement des solutions visées.</w:t>
      </w:r>
    </w:p>
    <w:p w:rsidR="00C32457" w:rsidRPr="006A0BA7" w:rsidRDefault="00C32457" w:rsidP="00C32457">
      <w:pPr>
        <w:pStyle w:val="Paragraphedeliste"/>
        <w:jc w:val="both"/>
        <w:rPr>
          <w:rFonts w:ascii="Arial" w:hAnsi="Arial" w:cs="Arial"/>
          <w:color w:val="000000"/>
          <w:sz w:val="22"/>
          <w:szCs w:val="22"/>
        </w:rPr>
      </w:pPr>
    </w:p>
    <w:p w:rsidR="00C32457" w:rsidRPr="00485DF4" w:rsidRDefault="00C32457" w:rsidP="00485DF4">
      <w:pPr>
        <w:jc w:val="both"/>
        <w:rPr>
          <w:rFonts w:ascii="Arial" w:hAnsi="Arial" w:cs="Arial"/>
        </w:rPr>
      </w:pPr>
      <w:r w:rsidRPr="00485DF4">
        <w:rPr>
          <w:rFonts w:ascii="Arial" w:hAnsi="Arial" w:cs="Arial"/>
        </w:rPr>
        <w:t xml:space="preserve">Le financement de solutions nouvelles en termes de places pourra être proposé. </w:t>
      </w:r>
      <w:r w:rsidR="00751A72" w:rsidRPr="00485DF4">
        <w:rPr>
          <w:rFonts w:ascii="Arial" w:hAnsi="Arial" w:cs="Arial"/>
        </w:rPr>
        <w:t>Hors exception dû</w:t>
      </w:r>
      <w:r w:rsidRPr="00485DF4">
        <w:rPr>
          <w:rFonts w:ascii="Arial" w:hAnsi="Arial" w:cs="Arial"/>
        </w:rPr>
        <w:t xml:space="preserve">ment documentée concernant l’accompagnement des situations complexes, leur financement sera plafonné au coût médian régional constaté pour une solution du même ordre, pour une déficience équivalente. </w:t>
      </w:r>
    </w:p>
    <w:p w:rsidR="00C32457" w:rsidRPr="00485DF4" w:rsidRDefault="00C32457" w:rsidP="00485DF4">
      <w:pPr>
        <w:jc w:val="both"/>
        <w:rPr>
          <w:rFonts w:ascii="Arial" w:hAnsi="Arial" w:cs="Arial"/>
        </w:rPr>
      </w:pPr>
      <w:r w:rsidRPr="00485DF4">
        <w:rPr>
          <w:rFonts w:ascii="Arial" w:hAnsi="Arial" w:cs="Arial"/>
        </w:rPr>
        <w:t xml:space="preserve">Par ailleurs, et sauf disposition innovante impliquant un </w:t>
      </w:r>
      <w:r w:rsidR="00751A72" w:rsidRPr="00485DF4">
        <w:rPr>
          <w:rFonts w:ascii="Arial" w:hAnsi="Arial" w:cs="Arial"/>
        </w:rPr>
        <w:t xml:space="preserve">suivi de l’activité spécifique </w:t>
      </w:r>
      <w:r w:rsidRPr="00485DF4">
        <w:rPr>
          <w:rFonts w:ascii="Arial" w:hAnsi="Arial" w:cs="Arial"/>
        </w:rPr>
        <w:t xml:space="preserve">qu’il reviendra au gestionnaire de préciser, la solution proposée devra, dans sa mise en œuvre, respecter les objectifs d’activité fixés aux gestionnaires franciliens. </w:t>
      </w:r>
    </w:p>
    <w:p w:rsidR="00C32457" w:rsidRPr="00485DF4" w:rsidRDefault="00C32457" w:rsidP="00485DF4">
      <w:pPr>
        <w:jc w:val="both"/>
        <w:rPr>
          <w:rFonts w:ascii="Arial" w:hAnsi="Arial" w:cs="Arial"/>
        </w:rPr>
      </w:pPr>
      <w:r w:rsidRPr="00485DF4">
        <w:rPr>
          <w:rFonts w:ascii="Arial" w:hAnsi="Arial" w:cs="Arial"/>
        </w:rPr>
        <w:t xml:space="preserve">Les opérateurs sont invités à joindre également tout document leur paraissant utile à </w:t>
      </w:r>
      <w:r w:rsidR="00751A72" w:rsidRPr="00485DF4">
        <w:rPr>
          <w:rFonts w:ascii="Arial" w:hAnsi="Arial" w:cs="Arial"/>
        </w:rPr>
        <w:t>la compréhension de leur projet</w:t>
      </w:r>
      <w:r w:rsidRPr="00485DF4">
        <w:rPr>
          <w:rFonts w:ascii="Arial" w:hAnsi="Arial" w:cs="Arial"/>
        </w:rPr>
        <w:t>.</w:t>
      </w:r>
    </w:p>
    <w:p w:rsidR="000A2BA5" w:rsidRPr="006A0BA7" w:rsidRDefault="000A2BA5" w:rsidP="000A2BA5">
      <w:pPr>
        <w:autoSpaceDE w:val="0"/>
        <w:autoSpaceDN w:val="0"/>
        <w:adjustRightInd w:val="0"/>
        <w:spacing w:after="0" w:line="240" w:lineRule="auto"/>
        <w:jc w:val="both"/>
        <w:rPr>
          <w:rFonts w:ascii="Arial" w:hAnsi="Arial" w:cs="Arial"/>
          <w:bCs/>
          <w:color w:val="000000"/>
        </w:rPr>
      </w:pPr>
    </w:p>
    <w:p w:rsidR="000A2BA5" w:rsidRPr="00B75D6C" w:rsidRDefault="000A2BA5" w:rsidP="000A2BA5">
      <w:pPr>
        <w:pStyle w:val="Paragraphedeliste"/>
        <w:numPr>
          <w:ilvl w:val="0"/>
          <w:numId w:val="3"/>
        </w:numPr>
        <w:autoSpaceDE w:val="0"/>
        <w:autoSpaceDN w:val="0"/>
        <w:adjustRightInd w:val="0"/>
        <w:jc w:val="both"/>
        <w:rPr>
          <w:rFonts w:ascii="Arial" w:hAnsi="Arial" w:cs="Arial"/>
          <w:bCs/>
          <w:color w:val="000000"/>
          <w:sz w:val="24"/>
          <w:szCs w:val="24"/>
        </w:rPr>
      </w:pPr>
      <w:r w:rsidRPr="00B75D6C">
        <w:rPr>
          <w:rFonts w:ascii="Arial" w:hAnsi="Arial" w:cs="Arial"/>
          <w:bCs/>
          <w:color w:val="000000"/>
          <w:sz w:val="24"/>
          <w:szCs w:val="24"/>
        </w:rPr>
        <w:t>Modalités de candidature</w:t>
      </w:r>
    </w:p>
    <w:p w:rsidR="000A2BA5" w:rsidRPr="006A0BA7" w:rsidRDefault="000A2BA5" w:rsidP="000A2BA5">
      <w:pPr>
        <w:pStyle w:val="Paragraphedeliste"/>
        <w:autoSpaceDE w:val="0"/>
        <w:autoSpaceDN w:val="0"/>
        <w:adjustRightInd w:val="0"/>
        <w:jc w:val="both"/>
        <w:rPr>
          <w:rFonts w:ascii="Arial" w:hAnsi="Arial" w:cs="Arial"/>
          <w:bCs/>
          <w:color w:val="000000"/>
          <w:sz w:val="22"/>
          <w:szCs w:val="22"/>
        </w:rPr>
      </w:pPr>
    </w:p>
    <w:p w:rsidR="000A2BA5" w:rsidRDefault="000A2BA5" w:rsidP="000A2BA5">
      <w:pPr>
        <w:autoSpaceDE w:val="0"/>
        <w:autoSpaceDN w:val="0"/>
        <w:adjustRightInd w:val="0"/>
        <w:spacing w:after="0" w:line="240" w:lineRule="auto"/>
        <w:jc w:val="both"/>
        <w:rPr>
          <w:rFonts w:ascii="Arial" w:hAnsi="Arial" w:cs="Arial"/>
          <w:color w:val="000000"/>
        </w:rPr>
      </w:pPr>
      <w:r>
        <w:rPr>
          <w:rFonts w:ascii="Arial" w:hAnsi="Arial" w:cs="Arial"/>
          <w:color w:val="000000"/>
        </w:rPr>
        <w:t>L’appel à manifestation d’intérêt s’inscrit dans un processus permanent que l’Agence réactivera régulièrement.</w:t>
      </w:r>
      <w:r w:rsidRPr="00037EE6">
        <w:rPr>
          <w:rFonts w:ascii="Arial" w:hAnsi="Arial" w:cs="Arial"/>
          <w:color w:val="000000"/>
        </w:rPr>
        <w:t xml:space="preserve"> </w:t>
      </w:r>
    </w:p>
    <w:p w:rsidR="000A2BA5" w:rsidRDefault="000A2BA5" w:rsidP="000A2BA5">
      <w:pPr>
        <w:autoSpaceDE w:val="0"/>
        <w:autoSpaceDN w:val="0"/>
        <w:adjustRightInd w:val="0"/>
        <w:spacing w:after="0" w:line="240" w:lineRule="auto"/>
        <w:jc w:val="both"/>
        <w:rPr>
          <w:rFonts w:ascii="Arial" w:hAnsi="Arial" w:cs="Arial"/>
          <w:color w:val="000000"/>
        </w:rPr>
      </w:pPr>
    </w:p>
    <w:p w:rsidR="000A2BA5" w:rsidRPr="006A0BA7" w:rsidRDefault="000A2BA5" w:rsidP="000A2BA5">
      <w:pPr>
        <w:autoSpaceDE w:val="0"/>
        <w:autoSpaceDN w:val="0"/>
        <w:adjustRightInd w:val="0"/>
        <w:spacing w:after="0" w:line="240" w:lineRule="auto"/>
        <w:jc w:val="both"/>
        <w:rPr>
          <w:rFonts w:ascii="Arial" w:hAnsi="Arial" w:cs="Arial"/>
          <w:color w:val="000000"/>
        </w:rPr>
      </w:pPr>
      <w:r>
        <w:rPr>
          <w:rFonts w:ascii="Arial" w:hAnsi="Arial" w:cs="Arial"/>
          <w:color w:val="000000"/>
        </w:rPr>
        <w:t>Une première fenêtre de dépôt de</w:t>
      </w:r>
      <w:r w:rsidRPr="006A0BA7">
        <w:rPr>
          <w:rFonts w:ascii="Arial" w:hAnsi="Arial" w:cs="Arial"/>
          <w:color w:val="000000"/>
        </w:rPr>
        <w:t xml:space="preserve"> dossiers de candidature </w:t>
      </w:r>
      <w:r>
        <w:rPr>
          <w:rFonts w:ascii="Arial" w:hAnsi="Arial" w:cs="Arial"/>
          <w:color w:val="000000"/>
        </w:rPr>
        <w:t>est ouverte</w:t>
      </w:r>
      <w:r w:rsidRPr="006A0BA7">
        <w:rPr>
          <w:rFonts w:ascii="Arial" w:hAnsi="Arial" w:cs="Arial"/>
          <w:color w:val="000000"/>
        </w:rPr>
        <w:t xml:space="preserve"> entre le </w:t>
      </w:r>
      <w:r w:rsidR="00324CE3">
        <w:rPr>
          <w:rFonts w:ascii="Arial" w:hAnsi="Arial" w:cs="Arial"/>
          <w:b/>
          <w:color w:val="000000"/>
        </w:rPr>
        <w:t>3 juillet</w:t>
      </w:r>
      <w:r w:rsidRPr="00F93ECA">
        <w:rPr>
          <w:rFonts w:ascii="Arial" w:hAnsi="Arial" w:cs="Arial"/>
          <w:b/>
          <w:color w:val="000000"/>
        </w:rPr>
        <w:t xml:space="preserve"> 2018 et le </w:t>
      </w:r>
      <w:r>
        <w:rPr>
          <w:rFonts w:ascii="Arial" w:hAnsi="Arial" w:cs="Arial"/>
          <w:b/>
          <w:color w:val="000000"/>
        </w:rPr>
        <w:t>1</w:t>
      </w:r>
      <w:r w:rsidR="00324CE3" w:rsidRPr="00324CE3">
        <w:rPr>
          <w:rFonts w:ascii="Arial" w:hAnsi="Arial" w:cs="Arial"/>
          <w:b/>
          <w:color w:val="000000"/>
        </w:rPr>
        <w:t xml:space="preserve">5 </w:t>
      </w:r>
      <w:r>
        <w:rPr>
          <w:rFonts w:ascii="Arial" w:hAnsi="Arial" w:cs="Arial"/>
          <w:b/>
          <w:color w:val="000000"/>
        </w:rPr>
        <w:t xml:space="preserve">octobre </w:t>
      </w:r>
      <w:r w:rsidRPr="00F93ECA">
        <w:rPr>
          <w:rFonts w:ascii="Arial" w:hAnsi="Arial" w:cs="Arial"/>
          <w:b/>
          <w:color w:val="000000"/>
        </w:rPr>
        <w:t>2018</w:t>
      </w:r>
      <w:r w:rsidRPr="006A0BA7">
        <w:rPr>
          <w:rFonts w:ascii="Arial" w:hAnsi="Arial" w:cs="Arial"/>
          <w:bCs/>
          <w:i/>
          <w:iCs/>
          <w:color w:val="000000"/>
        </w:rPr>
        <w:t xml:space="preserve">. </w:t>
      </w:r>
      <w:r>
        <w:rPr>
          <w:rFonts w:ascii="Arial" w:hAnsi="Arial" w:cs="Arial"/>
          <w:color w:val="000000"/>
        </w:rPr>
        <w:t>Une nouvelle fenêtre de dépôt de dossiers de candidature sera ouverte dans le courant du premier trimestre 2019.</w:t>
      </w:r>
    </w:p>
    <w:p w:rsidR="000A2BA5" w:rsidRDefault="000A2BA5" w:rsidP="000A2BA5">
      <w:pPr>
        <w:autoSpaceDE w:val="0"/>
        <w:autoSpaceDN w:val="0"/>
        <w:adjustRightInd w:val="0"/>
        <w:jc w:val="both"/>
        <w:rPr>
          <w:rFonts w:ascii="Arial" w:hAnsi="Arial" w:cs="Arial"/>
          <w:color w:val="000000"/>
        </w:rPr>
      </w:pPr>
    </w:p>
    <w:p w:rsidR="00751A72" w:rsidRDefault="00751A72" w:rsidP="000A2BA5">
      <w:pPr>
        <w:autoSpaceDE w:val="0"/>
        <w:autoSpaceDN w:val="0"/>
        <w:adjustRightInd w:val="0"/>
        <w:jc w:val="both"/>
        <w:rPr>
          <w:rFonts w:ascii="Arial" w:hAnsi="Arial" w:cs="Arial"/>
          <w:color w:val="000000"/>
        </w:rPr>
      </w:pPr>
    </w:p>
    <w:p w:rsidR="000A2BA5" w:rsidRPr="006A0BA7" w:rsidRDefault="000A2BA5" w:rsidP="000A2BA5">
      <w:pPr>
        <w:autoSpaceDE w:val="0"/>
        <w:autoSpaceDN w:val="0"/>
        <w:adjustRightInd w:val="0"/>
        <w:jc w:val="both"/>
        <w:rPr>
          <w:rFonts w:ascii="Arial" w:hAnsi="Arial" w:cs="Arial"/>
          <w:color w:val="000000"/>
        </w:rPr>
      </w:pPr>
      <w:r w:rsidRPr="006A0BA7">
        <w:rPr>
          <w:rFonts w:ascii="Arial" w:hAnsi="Arial" w:cs="Arial"/>
          <w:color w:val="000000"/>
        </w:rPr>
        <w:lastRenderedPageBreak/>
        <w:t xml:space="preserve">Le processus se déroulera en deux phases : </w:t>
      </w:r>
    </w:p>
    <w:p w:rsidR="000A2BA5" w:rsidRPr="006A0BA7" w:rsidRDefault="000A2BA5" w:rsidP="000A2BA5">
      <w:pPr>
        <w:pStyle w:val="Paragraphedeliste"/>
        <w:numPr>
          <w:ilvl w:val="0"/>
          <w:numId w:val="4"/>
        </w:numPr>
        <w:autoSpaceDE w:val="0"/>
        <w:autoSpaceDN w:val="0"/>
        <w:adjustRightInd w:val="0"/>
        <w:jc w:val="both"/>
        <w:rPr>
          <w:rFonts w:ascii="Arial" w:hAnsi="Arial" w:cs="Arial"/>
          <w:color w:val="000000"/>
          <w:sz w:val="22"/>
          <w:szCs w:val="22"/>
        </w:rPr>
      </w:pPr>
      <w:r w:rsidRPr="006A0BA7">
        <w:rPr>
          <w:rFonts w:ascii="Arial" w:hAnsi="Arial" w:cs="Arial"/>
          <w:color w:val="000000"/>
          <w:sz w:val="22"/>
          <w:szCs w:val="22"/>
        </w:rPr>
        <w:t xml:space="preserve">dépôt d’un dossier de candidature, puis, </w:t>
      </w:r>
    </w:p>
    <w:p w:rsidR="000A2BA5" w:rsidRPr="006A0BA7" w:rsidRDefault="000A2BA5" w:rsidP="000A2BA5">
      <w:pPr>
        <w:pStyle w:val="Paragraphedeliste"/>
        <w:numPr>
          <w:ilvl w:val="0"/>
          <w:numId w:val="4"/>
        </w:numPr>
        <w:autoSpaceDE w:val="0"/>
        <w:autoSpaceDN w:val="0"/>
        <w:adjustRightInd w:val="0"/>
        <w:jc w:val="both"/>
        <w:rPr>
          <w:rFonts w:ascii="Arial" w:hAnsi="Arial" w:cs="Arial"/>
          <w:color w:val="000000"/>
          <w:sz w:val="22"/>
          <w:szCs w:val="22"/>
        </w:rPr>
      </w:pPr>
      <w:r w:rsidRPr="006A0BA7">
        <w:rPr>
          <w:rFonts w:ascii="Arial" w:hAnsi="Arial" w:cs="Arial"/>
          <w:color w:val="000000"/>
          <w:sz w:val="22"/>
          <w:szCs w:val="22"/>
        </w:rPr>
        <w:t>si ce dernier est présélectionné, co-construction d’un projet avec l’ARS Ile-de-France et, dans le cadre d’autorisations conjointes, le Cons</w:t>
      </w:r>
      <w:r>
        <w:rPr>
          <w:rFonts w:ascii="Arial" w:hAnsi="Arial" w:cs="Arial"/>
          <w:color w:val="000000"/>
          <w:sz w:val="22"/>
          <w:szCs w:val="22"/>
        </w:rPr>
        <w:t>e</w:t>
      </w:r>
      <w:r w:rsidR="0030245A">
        <w:rPr>
          <w:rFonts w:ascii="Arial" w:hAnsi="Arial" w:cs="Arial"/>
          <w:color w:val="000000"/>
          <w:sz w:val="22"/>
          <w:szCs w:val="22"/>
        </w:rPr>
        <w:t>il D</w:t>
      </w:r>
      <w:r w:rsidRPr="006A0BA7">
        <w:rPr>
          <w:rFonts w:ascii="Arial" w:hAnsi="Arial" w:cs="Arial"/>
          <w:color w:val="000000"/>
          <w:sz w:val="22"/>
          <w:szCs w:val="22"/>
        </w:rPr>
        <w:t>épartemental compétent.</w:t>
      </w:r>
    </w:p>
    <w:p w:rsidR="000A2BA5" w:rsidRPr="006A0BA7" w:rsidRDefault="000A2BA5" w:rsidP="000A2BA5">
      <w:pPr>
        <w:pStyle w:val="Paragraphedeliste"/>
        <w:autoSpaceDE w:val="0"/>
        <w:autoSpaceDN w:val="0"/>
        <w:adjustRightInd w:val="0"/>
        <w:jc w:val="both"/>
        <w:rPr>
          <w:rFonts w:ascii="Arial" w:hAnsi="Arial" w:cs="Arial"/>
          <w:color w:val="000000"/>
        </w:rPr>
      </w:pPr>
    </w:p>
    <w:p w:rsidR="000A2BA5" w:rsidRPr="006A0BA7" w:rsidRDefault="000A2BA5" w:rsidP="00751A72">
      <w:pPr>
        <w:autoSpaceDE w:val="0"/>
        <w:autoSpaceDN w:val="0"/>
        <w:adjustRightInd w:val="0"/>
        <w:jc w:val="both"/>
        <w:rPr>
          <w:rFonts w:ascii="Arial" w:hAnsi="Arial" w:cs="Arial"/>
          <w:color w:val="000000"/>
        </w:rPr>
      </w:pPr>
      <w:r>
        <w:rPr>
          <w:rFonts w:ascii="Arial" w:hAnsi="Arial" w:cs="Arial"/>
          <w:color w:val="000000"/>
        </w:rPr>
        <w:t>Les gestionnaires sont invités à adresser leur dossier de candidature dès que possible, ceci afin de laisser la plus grande part possible à la co-construction.</w:t>
      </w:r>
      <w:r w:rsidR="00626F2E" w:rsidRPr="006A0BA7">
        <w:rPr>
          <w:rFonts w:ascii="Arial" w:hAnsi="Arial" w:cs="Arial"/>
          <w:color w:val="000000"/>
        </w:rPr>
        <w:t xml:space="preserve"> </w:t>
      </w:r>
    </w:p>
    <w:p w:rsidR="000A2BA5" w:rsidRPr="006A0BA7" w:rsidRDefault="000A2BA5" w:rsidP="000A2BA5">
      <w:pPr>
        <w:autoSpaceDE w:val="0"/>
        <w:autoSpaceDN w:val="0"/>
        <w:adjustRightInd w:val="0"/>
        <w:jc w:val="both"/>
        <w:rPr>
          <w:rFonts w:ascii="Arial" w:hAnsi="Arial" w:cs="Arial"/>
          <w:color w:val="000000"/>
        </w:rPr>
      </w:pPr>
      <w:r w:rsidRPr="006A0BA7">
        <w:rPr>
          <w:rFonts w:ascii="Arial" w:hAnsi="Arial" w:cs="Arial"/>
          <w:color w:val="000000"/>
        </w:rPr>
        <w:t xml:space="preserve">Les dossiers se veulent des documents précis mais synthétiques (limités à 20 pages de présentation et 20 pages maximum d’annexes). </w:t>
      </w:r>
      <w:r w:rsidRPr="00831886">
        <w:rPr>
          <w:rFonts w:ascii="Arial" w:hAnsi="Arial" w:cs="Arial"/>
          <w:color w:val="000000"/>
        </w:rPr>
        <w:t xml:space="preserve">Chaque dossier déposé devra comporter </w:t>
      </w:r>
      <w:r w:rsidR="005D046D" w:rsidRPr="00831886">
        <w:rPr>
          <w:rFonts w:ascii="Arial" w:hAnsi="Arial" w:cs="Arial"/>
          <w:color w:val="000000"/>
        </w:rPr>
        <w:t xml:space="preserve">la </w:t>
      </w:r>
      <w:r w:rsidRPr="00831886">
        <w:rPr>
          <w:rFonts w:ascii="Arial" w:hAnsi="Arial" w:cs="Arial"/>
          <w:color w:val="000000"/>
        </w:rPr>
        <w:t>fiche de synthèse</w:t>
      </w:r>
      <w:r w:rsidR="005D046D" w:rsidRPr="00831886">
        <w:rPr>
          <w:rFonts w:ascii="Arial" w:hAnsi="Arial" w:cs="Arial"/>
          <w:color w:val="000000"/>
        </w:rPr>
        <w:t xml:space="preserve"> à compléter, en dernière page du présent avis</w:t>
      </w:r>
      <w:r w:rsidR="00753EC4" w:rsidRPr="00831886">
        <w:rPr>
          <w:rFonts w:ascii="Arial" w:hAnsi="Arial" w:cs="Arial"/>
          <w:color w:val="000000"/>
        </w:rPr>
        <w:t xml:space="preserve"> après les annexes</w:t>
      </w:r>
      <w:r w:rsidR="0031615E" w:rsidRPr="00831886">
        <w:rPr>
          <w:rFonts w:ascii="Arial" w:hAnsi="Arial" w:cs="Arial"/>
          <w:color w:val="000000"/>
        </w:rPr>
        <w:t>.</w:t>
      </w:r>
      <w:r w:rsidR="005D046D">
        <w:rPr>
          <w:rFonts w:ascii="Arial" w:hAnsi="Arial" w:cs="Arial"/>
          <w:color w:val="000000"/>
        </w:rPr>
        <w:t xml:space="preserve"> </w:t>
      </w:r>
      <w:r w:rsidRPr="006A0BA7">
        <w:rPr>
          <w:rFonts w:ascii="Arial" w:hAnsi="Arial" w:cs="Arial"/>
          <w:color w:val="000000"/>
        </w:rPr>
        <w:t xml:space="preserve"> </w:t>
      </w:r>
    </w:p>
    <w:p w:rsidR="000A2BA5" w:rsidRPr="00485DF4" w:rsidRDefault="000A2BA5" w:rsidP="000A2BA5">
      <w:pPr>
        <w:autoSpaceDE w:val="0"/>
        <w:autoSpaceDN w:val="0"/>
        <w:adjustRightInd w:val="0"/>
        <w:jc w:val="both"/>
        <w:rPr>
          <w:rFonts w:ascii="Arial" w:hAnsi="Arial" w:cs="Arial"/>
          <w:bCs/>
          <w:color w:val="000000"/>
        </w:rPr>
      </w:pPr>
      <w:r w:rsidRPr="006A0BA7">
        <w:rPr>
          <w:rFonts w:ascii="Arial" w:hAnsi="Arial" w:cs="Arial"/>
          <w:color w:val="000000"/>
        </w:rPr>
        <w:t xml:space="preserve">Les dossiers sont déposés par porteur </w:t>
      </w:r>
      <w:r w:rsidR="002C2877">
        <w:rPr>
          <w:rFonts w:ascii="Arial" w:hAnsi="Arial" w:cs="Arial"/>
          <w:color w:val="000000"/>
        </w:rPr>
        <w:t xml:space="preserve">sous format papier </w:t>
      </w:r>
      <w:r w:rsidR="002C2877" w:rsidRPr="002C2877">
        <w:rPr>
          <w:rFonts w:ascii="Arial" w:hAnsi="Arial" w:cs="Arial"/>
          <w:b/>
          <w:color w:val="000000"/>
          <w:u w:val="single"/>
        </w:rPr>
        <w:t>et</w:t>
      </w:r>
      <w:r w:rsidR="002C2877">
        <w:rPr>
          <w:rFonts w:ascii="Arial" w:hAnsi="Arial" w:cs="Arial"/>
          <w:color w:val="000000"/>
        </w:rPr>
        <w:t xml:space="preserve"> sous forme </w:t>
      </w:r>
      <w:r w:rsidRPr="006A0BA7">
        <w:rPr>
          <w:rFonts w:ascii="Arial" w:hAnsi="Arial" w:cs="Arial"/>
          <w:color w:val="000000"/>
        </w:rPr>
        <w:t>dématérialisée</w:t>
      </w:r>
      <w:r w:rsidR="002C2877">
        <w:rPr>
          <w:rFonts w:ascii="Arial" w:hAnsi="Arial" w:cs="Arial"/>
          <w:color w:val="000000"/>
        </w:rPr>
        <w:t xml:space="preserve"> (clé usb)</w:t>
      </w:r>
      <w:r w:rsidRPr="006A0BA7">
        <w:rPr>
          <w:rFonts w:ascii="Arial" w:hAnsi="Arial" w:cs="Arial"/>
          <w:color w:val="000000"/>
        </w:rPr>
        <w:t xml:space="preserve"> au Siège de </w:t>
      </w:r>
      <w:r w:rsidR="00D27DA0" w:rsidRPr="006A0BA7">
        <w:rPr>
          <w:rFonts w:ascii="Arial" w:hAnsi="Arial" w:cs="Arial"/>
          <w:color w:val="000000"/>
        </w:rPr>
        <w:t>l’A</w:t>
      </w:r>
      <w:r w:rsidR="00D27DA0">
        <w:rPr>
          <w:rFonts w:ascii="Arial" w:hAnsi="Arial" w:cs="Arial"/>
          <w:color w:val="000000"/>
        </w:rPr>
        <w:t xml:space="preserve">RS </w:t>
      </w:r>
      <w:r w:rsidRPr="006A0BA7">
        <w:rPr>
          <w:rFonts w:ascii="Arial" w:hAnsi="Arial" w:cs="Arial"/>
          <w:color w:val="000000"/>
        </w:rPr>
        <w:t>Ile-de-France </w:t>
      </w:r>
      <w:r w:rsidRPr="0031615E">
        <w:rPr>
          <w:rFonts w:ascii="Arial" w:hAnsi="Arial" w:cs="Arial"/>
          <w:color w:val="000000"/>
        </w:rPr>
        <w:t>:</w:t>
      </w:r>
      <w:r w:rsidR="0031615E">
        <w:rPr>
          <w:rFonts w:ascii="Arial" w:hAnsi="Arial" w:cs="Arial"/>
          <w:color w:val="000000"/>
        </w:rPr>
        <w:t xml:space="preserve"> </w:t>
      </w:r>
      <w:r w:rsidR="005D046D" w:rsidRPr="0031615E">
        <w:rPr>
          <w:rFonts w:ascii="Arial" w:hAnsi="Arial" w:cs="Arial"/>
          <w:bCs/>
          <w:color w:val="000000"/>
        </w:rPr>
        <w:t>Secréta</w:t>
      </w:r>
      <w:r w:rsidR="00751A72">
        <w:rPr>
          <w:rFonts w:ascii="Arial" w:hAnsi="Arial" w:cs="Arial"/>
          <w:bCs/>
          <w:color w:val="000000"/>
        </w:rPr>
        <w:t xml:space="preserve">riat des Appels à Projet / </w:t>
      </w:r>
      <w:r w:rsidR="005D046D" w:rsidRPr="0031615E">
        <w:rPr>
          <w:rFonts w:ascii="Arial" w:hAnsi="Arial" w:cs="Arial"/>
          <w:bCs/>
          <w:color w:val="000000"/>
        </w:rPr>
        <w:t>Appels à</w:t>
      </w:r>
      <w:r w:rsidR="00751A72">
        <w:rPr>
          <w:rFonts w:ascii="Arial" w:hAnsi="Arial" w:cs="Arial"/>
          <w:bCs/>
          <w:color w:val="000000"/>
        </w:rPr>
        <w:t xml:space="preserve"> Manifestations d’Intérêts, </w:t>
      </w:r>
      <w:r w:rsidR="00485DF4">
        <w:rPr>
          <w:rFonts w:ascii="Arial" w:hAnsi="Arial" w:cs="Arial"/>
          <w:bCs/>
          <w:color w:val="000000"/>
        </w:rPr>
        <w:t xml:space="preserve"> </w:t>
      </w:r>
      <w:r w:rsidR="00751A72">
        <w:rPr>
          <w:rFonts w:ascii="Arial" w:hAnsi="Arial" w:cs="Arial"/>
          <w:bCs/>
          <w:color w:val="000000"/>
        </w:rPr>
        <w:t>35,</w:t>
      </w:r>
      <w:r w:rsidR="00485DF4">
        <w:rPr>
          <w:rFonts w:ascii="Arial" w:hAnsi="Arial" w:cs="Arial"/>
          <w:bCs/>
          <w:color w:val="000000"/>
        </w:rPr>
        <w:t xml:space="preserve"> </w:t>
      </w:r>
      <w:r w:rsidR="00751A72">
        <w:rPr>
          <w:rFonts w:ascii="Arial" w:hAnsi="Arial" w:cs="Arial"/>
          <w:bCs/>
          <w:color w:val="000000"/>
        </w:rPr>
        <w:t>r</w:t>
      </w:r>
      <w:r w:rsidR="005D046D" w:rsidRPr="0031615E">
        <w:rPr>
          <w:rFonts w:ascii="Arial" w:hAnsi="Arial" w:cs="Arial"/>
          <w:bCs/>
          <w:color w:val="000000"/>
        </w:rPr>
        <w:t xml:space="preserve">ue de la Gare, Millénaire 2, Bureau 3430, 75935 Paris </w:t>
      </w:r>
    </w:p>
    <w:p w:rsidR="000A2BA5" w:rsidRPr="006A0BA7" w:rsidRDefault="000A2BA5" w:rsidP="000A2BA5">
      <w:pPr>
        <w:pStyle w:val="Paragraphedeliste"/>
        <w:numPr>
          <w:ilvl w:val="1"/>
          <w:numId w:val="5"/>
        </w:numPr>
        <w:autoSpaceDE w:val="0"/>
        <w:autoSpaceDN w:val="0"/>
        <w:adjustRightInd w:val="0"/>
        <w:jc w:val="both"/>
        <w:rPr>
          <w:rFonts w:ascii="Arial" w:hAnsi="Arial" w:cs="Arial"/>
          <w:color w:val="000000"/>
          <w:sz w:val="22"/>
          <w:szCs w:val="22"/>
        </w:rPr>
      </w:pPr>
      <w:r w:rsidRPr="006A0BA7">
        <w:rPr>
          <w:rFonts w:ascii="Arial" w:hAnsi="Arial" w:cs="Arial"/>
          <w:color w:val="000000"/>
          <w:sz w:val="22"/>
          <w:szCs w:val="22"/>
        </w:rPr>
        <w:t>Pré-sélection des projets déposés</w:t>
      </w:r>
    </w:p>
    <w:p w:rsidR="00B75D6C" w:rsidRDefault="00B75D6C" w:rsidP="000A2BA5">
      <w:pPr>
        <w:autoSpaceDE w:val="0"/>
        <w:autoSpaceDN w:val="0"/>
        <w:adjustRightInd w:val="0"/>
        <w:jc w:val="both"/>
        <w:rPr>
          <w:rFonts w:ascii="Arial" w:hAnsi="Arial" w:cs="Arial"/>
          <w:color w:val="000000"/>
        </w:rPr>
      </w:pPr>
    </w:p>
    <w:p w:rsidR="000A2BA5" w:rsidRPr="006A0BA7" w:rsidRDefault="000A2BA5" w:rsidP="000A2BA5">
      <w:pPr>
        <w:autoSpaceDE w:val="0"/>
        <w:autoSpaceDN w:val="0"/>
        <w:adjustRightInd w:val="0"/>
        <w:jc w:val="both"/>
        <w:rPr>
          <w:rFonts w:ascii="Arial" w:hAnsi="Arial" w:cs="Arial"/>
          <w:color w:val="000000"/>
        </w:rPr>
      </w:pPr>
      <w:r w:rsidRPr="006A0BA7">
        <w:rPr>
          <w:rFonts w:ascii="Arial" w:hAnsi="Arial" w:cs="Arial"/>
          <w:color w:val="000000"/>
        </w:rPr>
        <w:t>Les décisions de pré-sélection seront prises conformément a</w:t>
      </w:r>
      <w:r w:rsidR="00626F2E">
        <w:rPr>
          <w:rFonts w:ascii="Arial" w:hAnsi="Arial" w:cs="Arial"/>
          <w:color w:val="000000"/>
        </w:rPr>
        <w:t>ux dispositions de l’article L.</w:t>
      </w:r>
      <w:r w:rsidRPr="006A0BA7">
        <w:rPr>
          <w:rFonts w:ascii="Arial" w:hAnsi="Arial" w:cs="Arial"/>
          <w:color w:val="000000"/>
        </w:rPr>
        <w:t>313-3 du code de l’action sociale et des familles par les services de l’ARS et, le cas échéant,</w:t>
      </w:r>
      <w:r w:rsidR="00485DF4">
        <w:rPr>
          <w:rFonts w:ascii="Arial" w:hAnsi="Arial" w:cs="Arial"/>
          <w:color w:val="000000"/>
        </w:rPr>
        <w:t xml:space="preserve"> conjointement avec le </w:t>
      </w:r>
      <w:r w:rsidR="00485DF4" w:rsidRPr="00831886">
        <w:rPr>
          <w:rFonts w:ascii="Arial" w:hAnsi="Arial" w:cs="Arial"/>
          <w:color w:val="000000"/>
        </w:rPr>
        <w:t>Conseil D</w:t>
      </w:r>
      <w:r w:rsidRPr="00831886">
        <w:rPr>
          <w:rFonts w:ascii="Arial" w:hAnsi="Arial" w:cs="Arial"/>
          <w:color w:val="000000"/>
        </w:rPr>
        <w:t>épartemental</w:t>
      </w:r>
      <w:r w:rsidRPr="006A0BA7">
        <w:rPr>
          <w:rFonts w:ascii="Arial" w:hAnsi="Arial" w:cs="Arial"/>
          <w:color w:val="000000"/>
        </w:rPr>
        <w:t xml:space="preserve"> compétent. Ces décisions interviendront en continu, au fil des dépôts de dossiers.</w:t>
      </w:r>
    </w:p>
    <w:p w:rsidR="000A2BA5" w:rsidRPr="006A0BA7" w:rsidRDefault="000A2BA5" w:rsidP="000A2BA5">
      <w:pPr>
        <w:pStyle w:val="Paragraphedeliste"/>
        <w:numPr>
          <w:ilvl w:val="1"/>
          <w:numId w:val="5"/>
        </w:numPr>
        <w:autoSpaceDE w:val="0"/>
        <w:autoSpaceDN w:val="0"/>
        <w:adjustRightInd w:val="0"/>
        <w:jc w:val="both"/>
        <w:rPr>
          <w:rFonts w:ascii="Arial" w:hAnsi="Arial" w:cs="Arial"/>
          <w:bCs/>
          <w:color w:val="000000"/>
          <w:sz w:val="22"/>
          <w:szCs w:val="22"/>
        </w:rPr>
      </w:pPr>
      <w:r w:rsidRPr="006A0BA7">
        <w:rPr>
          <w:rFonts w:ascii="Arial" w:hAnsi="Arial" w:cs="Arial"/>
          <w:color w:val="000000"/>
          <w:sz w:val="22"/>
          <w:szCs w:val="22"/>
        </w:rPr>
        <w:t>Co-construction des projets pré-sélectionnés et sélection de solutions nouvelles</w:t>
      </w:r>
    </w:p>
    <w:p w:rsidR="000A2BA5" w:rsidRPr="006A0BA7" w:rsidRDefault="000A2BA5" w:rsidP="000A2BA5">
      <w:pPr>
        <w:autoSpaceDE w:val="0"/>
        <w:autoSpaceDN w:val="0"/>
        <w:adjustRightInd w:val="0"/>
        <w:jc w:val="both"/>
        <w:rPr>
          <w:rFonts w:ascii="Arial" w:hAnsi="Arial" w:cs="Arial"/>
          <w:bCs/>
          <w:color w:val="000000"/>
        </w:rPr>
      </w:pPr>
    </w:p>
    <w:p w:rsidR="000A2BA5" w:rsidRPr="006A0BA7" w:rsidRDefault="000A2BA5" w:rsidP="000A2BA5">
      <w:pPr>
        <w:autoSpaceDE w:val="0"/>
        <w:autoSpaceDN w:val="0"/>
        <w:adjustRightInd w:val="0"/>
        <w:jc w:val="both"/>
        <w:rPr>
          <w:rFonts w:ascii="Arial" w:hAnsi="Arial" w:cs="Arial"/>
          <w:color w:val="000000"/>
        </w:rPr>
      </w:pPr>
      <w:r w:rsidRPr="006A0BA7">
        <w:rPr>
          <w:rFonts w:ascii="Arial" w:hAnsi="Arial" w:cs="Arial"/>
          <w:color w:val="000000"/>
        </w:rPr>
        <w:t>Afin que le projet réponde au mieux aux attendus de la transformation de l’offre pour les personnes en situation de handicap sur le territoire, les porteurs des dossiers de candidature retenus pourront, à la demande de l’Agence, préciser leur projet.</w:t>
      </w:r>
    </w:p>
    <w:p w:rsidR="000A2BA5" w:rsidRDefault="000A2BA5" w:rsidP="000A2BA5">
      <w:pPr>
        <w:autoSpaceDE w:val="0"/>
        <w:autoSpaceDN w:val="0"/>
        <w:adjustRightInd w:val="0"/>
        <w:jc w:val="both"/>
        <w:rPr>
          <w:rFonts w:ascii="Arial" w:hAnsi="Arial" w:cs="Arial"/>
        </w:rPr>
      </w:pPr>
      <w:r w:rsidRPr="006A0BA7">
        <w:rPr>
          <w:rFonts w:ascii="Arial" w:hAnsi="Arial" w:cs="Arial"/>
        </w:rPr>
        <w:t xml:space="preserve">Le projet complet </w:t>
      </w:r>
      <w:r w:rsidR="00485DF4">
        <w:rPr>
          <w:rFonts w:ascii="Arial" w:hAnsi="Arial" w:cs="Arial"/>
        </w:rPr>
        <w:t xml:space="preserve">et validé par la Délégation </w:t>
      </w:r>
      <w:r w:rsidR="00485DF4" w:rsidRPr="00831886">
        <w:rPr>
          <w:rFonts w:ascii="Arial" w:hAnsi="Arial" w:cs="Arial"/>
        </w:rPr>
        <w:t>D</w:t>
      </w:r>
      <w:r w:rsidR="00753EC4" w:rsidRPr="00831886">
        <w:rPr>
          <w:rFonts w:ascii="Arial" w:hAnsi="Arial" w:cs="Arial"/>
        </w:rPr>
        <w:t>épartementale</w:t>
      </w:r>
      <w:r w:rsidR="00753EC4">
        <w:rPr>
          <w:rFonts w:ascii="Arial" w:hAnsi="Arial" w:cs="Arial"/>
        </w:rPr>
        <w:t xml:space="preserve"> compétente </w:t>
      </w:r>
      <w:r w:rsidRPr="006A0BA7">
        <w:rPr>
          <w:rFonts w:ascii="Arial" w:hAnsi="Arial" w:cs="Arial"/>
        </w:rPr>
        <w:t xml:space="preserve">sera ensuite déposé, </w:t>
      </w:r>
      <w:r w:rsidRPr="0031615E">
        <w:rPr>
          <w:rFonts w:ascii="Arial" w:hAnsi="Arial" w:cs="Arial"/>
          <w:b/>
        </w:rPr>
        <w:t xml:space="preserve">au plus tard le </w:t>
      </w:r>
      <w:r w:rsidR="00324CE3">
        <w:rPr>
          <w:rFonts w:ascii="Arial" w:hAnsi="Arial" w:cs="Arial"/>
          <w:b/>
        </w:rPr>
        <w:t xml:space="preserve">30 </w:t>
      </w:r>
      <w:r w:rsidRPr="0031615E">
        <w:rPr>
          <w:rFonts w:ascii="Arial" w:hAnsi="Arial" w:cs="Arial"/>
          <w:b/>
        </w:rPr>
        <w:t>novembre</w:t>
      </w:r>
      <w:r w:rsidRPr="006A0BA7">
        <w:rPr>
          <w:rFonts w:ascii="Arial" w:hAnsi="Arial" w:cs="Arial"/>
        </w:rPr>
        <w:t xml:space="preserve">, par porteur </w:t>
      </w:r>
      <w:r w:rsidR="00753EC4">
        <w:rPr>
          <w:rFonts w:ascii="Arial" w:hAnsi="Arial" w:cs="Arial"/>
        </w:rPr>
        <w:t xml:space="preserve">en version dématérialisée </w:t>
      </w:r>
      <w:r w:rsidR="00485DF4">
        <w:rPr>
          <w:rFonts w:ascii="Arial" w:hAnsi="Arial" w:cs="Arial"/>
        </w:rPr>
        <w:t xml:space="preserve">auprès de </w:t>
      </w:r>
      <w:r w:rsidR="00831886" w:rsidRPr="00831886">
        <w:rPr>
          <w:rFonts w:ascii="Arial" w:hAnsi="Arial" w:cs="Arial"/>
        </w:rPr>
        <w:t>l’Agence régionale de s</w:t>
      </w:r>
      <w:r w:rsidRPr="00831886">
        <w:rPr>
          <w:rFonts w:ascii="Arial" w:hAnsi="Arial" w:cs="Arial"/>
        </w:rPr>
        <w:t>anté</w:t>
      </w:r>
      <w:r w:rsidRPr="006A0BA7">
        <w:rPr>
          <w:rFonts w:ascii="Arial" w:hAnsi="Arial" w:cs="Arial"/>
        </w:rPr>
        <w:t xml:space="preserve"> d’Ile-de-</w:t>
      </w:r>
      <w:r w:rsidR="0031615E">
        <w:rPr>
          <w:rFonts w:ascii="Arial" w:hAnsi="Arial" w:cs="Arial"/>
        </w:rPr>
        <w:t xml:space="preserve">France : </w:t>
      </w:r>
      <w:r w:rsidR="0031615E" w:rsidRPr="0031615E">
        <w:rPr>
          <w:rFonts w:ascii="Arial" w:hAnsi="Arial" w:cs="Arial"/>
          <w:bCs/>
          <w:color w:val="000000"/>
        </w:rPr>
        <w:t>Secréta</w:t>
      </w:r>
      <w:r w:rsidR="00751A72">
        <w:rPr>
          <w:rFonts w:ascii="Arial" w:hAnsi="Arial" w:cs="Arial"/>
          <w:bCs/>
          <w:color w:val="000000"/>
        </w:rPr>
        <w:t xml:space="preserve">riat des Appels à Projet / </w:t>
      </w:r>
      <w:r w:rsidR="0031615E" w:rsidRPr="0031615E">
        <w:rPr>
          <w:rFonts w:ascii="Arial" w:hAnsi="Arial" w:cs="Arial"/>
          <w:bCs/>
          <w:color w:val="000000"/>
        </w:rPr>
        <w:t>Appels à Manifestations d’Intérêts, 35</w:t>
      </w:r>
      <w:r w:rsidR="00751A72">
        <w:rPr>
          <w:rFonts w:ascii="Arial" w:hAnsi="Arial" w:cs="Arial"/>
          <w:bCs/>
          <w:color w:val="000000"/>
        </w:rPr>
        <w:t>, r</w:t>
      </w:r>
      <w:r w:rsidR="0031615E" w:rsidRPr="0031615E">
        <w:rPr>
          <w:rFonts w:ascii="Arial" w:hAnsi="Arial" w:cs="Arial"/>
          <w:bCs/>
          <w:color w:val="000000"/>
        </w:rPr>
        <w:t>ue de la Gare, Millénaire 2, Bureau 3430, 75935 Paris</w:t>
      </w:r>
      <w:r w:rsidR="00B75D6C">
        <w:rPr>
          <w:rFonts w:ascii="Arial" w:hAnsi="Arial" w:cs="Arial"/>
        </w:rPr>
        <w:t>.</w:t>
      </w:r>
    </w:p>
    <w:p w:rsidR="00B75D6C" w:rsidRPr="006A0BA7" w:rsidRDefault="00B75D6C" w:rsidP="000A2BA5">
      <w:pPr>
        <w:autoSpaceDE w:val="0"/>
        <w:autoSpaceDN w:val="0"/>
        <w:adjustRightInd w:val="0"/>
        <w:jc w:val="both"/>
        <w:rPr>
          <w:rFonts w:ascii="Arial" w:hAnsi="Arial" w:cs="Arial"/>
          <w:color w:val="000000"/>
        </w:rPr>
      </w:pPr>
    </w:p>
    <w:p w:rsidR="000A2BA5" w:rsidRPr="00B75D6C" w:rsidRDefault="000A2BA5" w:rsidP="000A2BA5">
      <w:pPr>
        <w:pStyle w:val="Paragraphedeliste"/>
        <w:numPr>
          <w:ilvl w:val="0"/>
          <w:numId w:val="3"/>
        </w:numPr>
        <w:autoSpaceDE w:val="0"/>
        <w:autoSpaceDN w:val="0"/>
        <w:adjustRightInd w:val="0"/>
        <w:jc w:val="both"/>
        <w:rPr>
          <w:rFonts w:ascii="Arial" w:hAnsi="Arial" w:cs="Arial"/>
          <w:bCs/>
          <w:color w:val="000000"/>
          <w:sz w:val="24"/>
          <w:szCs w:val="24"/>
        </w:rPr>
      </w:pPr>
      <w:r w:rsidRPr="00B75D6C">
        <w:rPr>
          <w:rFonts w:ascii="Arial" w:hAnsi="Arial" w:cs="Arial"/>
          <w:bCs/>
          <w:color w:val="000000"/>
          <w:sz w:val="24"/>
          <w:szCs w:val="24"/>
        </w:rPr>
        <w:t>Aide à l’investissement</w:t>
      </w:r>
    </w:p>
    <w:p w:rsidR="000A2BA5" w:rsidRPr="006A0BA7" w:rsidRDefault="000A2BA5" w:rsidP="000A2BA5">
      <w:pPr>
        <w:rPr>
          <w:rFonts w:ascii="Arial" w:hAnsi="Arial" w:cs="Arial"/>
        </w:rPr>
      </w:pPr>
    </w:p>
    <w:p w:rsidR="000A2BA5" w:rsidRPr="006A0BA7" w:rsidRDefault="000A2BA5" w:rsidP="000A2BA5">
      <w:pPr>
        <w:jc w:val="both"/>
        <w:rPr>
          <w:rFonts w:ascii="Arial" w:hAnsi="Arial" w:cs="Arial"/>
        </w:rPr>
      </w:pPr>
      <w:r w:rsidRPr="006A0BA7">
        <w:rPr>
          <w:rFonts w:ascii="Arial" w:hAnsi="Arial" w:cs="Arial"/>
        </w:rPr>
        <w:t xml:space="preserve">L’ARS annoncera </w:t>
      </w:r>
      <w:r w:rsidR="008F6011">
        <w:rPr>
          <w:rFonts w:ascii="Arial" w:hAnsi="Arial" w:cs="Arial"/>
        </w:rPr>
        <w:t xml:space="preserve">en juillet </w:t>
      </w:r>
      <w:r w:rsidRPr="006A0BA7">
        <w:rPr>
          <w:rFonts w:ascii="Arial" w:hAnsi="Arial" w:cs="Arial"/>
        </w:rPr>
        <w:t>le lancement d’un Plan régional d’investissement en santé, à hauteur, pour le développement et la transformation de l’offre dans le champ de l’Autonomie, de 200 M€ sur 5 ans.</w:t>
      </w:r>
    </w:p>
    <w:p w:rsidR="000A2BA5" w:rsidRDefault="000A2BA5" w:rsidP="000A2BA5">
      <w:pPr>
        <w:jc w:val="both"/>
        <w:rPr>
          <w:rFonts w:ascii="Arial" w:hAnsi="Arial" w:cs="Arial"/>
        </w:rPr>
      </w:pPr>
      <w:r w:rsidRPr="006A0BA7">
        <w:rPr>
          <w:rFonts w:ascii="Arial" w:hAnsi="Arial" w:cs="Arial"/>
        </w:rPr>
        <w:t>Il pourra être mobilisé, et donc sollicité, dans le cadre de l’appel à manifestation d’intérêt, pour soutenir la création de solutions nouvelles et à visée inclusive passant notamment par des innovations technologiques et numériques.</w:t>
      </w:r>
    </w:p>
    <w:p w:rsidR="00B75D6C" w:rsidRDefault="00B75D6C" w:rsidP="000A2BA5">
      <w:pPr>
        <w:jc w:val="both"/>
        <w:rPr>
          <w:rFonts w:ascii="Arial" w:hAnsi="Arial" w:cs="Arial"/>
        </w:rPr>
      </w:pPr>
    </w:p>
    <w:p w:rsidR="000A2BA5" w:rsidRPr="006A0BA7" w:rsidRDefault="000A2BA5" w:rsidP="000A2BA5">
      <w:pPr>
        <w:pStyle w:val="Paragraphedeliste"/>
        <w:rPr>
          <w:rFonts w:ascii="Arial" w:hAnsi="Arial" w:cs="Arial"/>
        </w:rPr>
      </w:pPr>
    </w:p>
    <w:p w:rsidR="000A2BA5" w:rsidRPr="00B75D6C" w:rsidRDefault="000A2BA5" w:rsidP="000A2BA5">
      <w:pPr>
        <w:pStyle w:val="Paragraphedeliste"/>
        <w:numPr>
          <w:ilvl w:val="0"/>
          <w:numId w:val="3"/>
        </w:numPr>
        <w:autoSpaceDE w:val="0"/>
        <w:autoSpaceDN w:val="0"/>
        <w:adjustRightInd w:val="0"/>
        <w:jc w:val="both"/>
        <w:rPr>
          <w:rFonts w:ascii="Arial" w:hAnsi="Arial" w:cs="Arial"/>
          <w:bCs/>
          <w:color w:val="000000"/>
          <w:sz w:val="24"/>
          <w:szCs w:val="24"/>
        </w:rPr>
      </w:pPr>
      <w:r w:rsidRPr="00B75D6C">
        <w:rPr>
          <w:rFonts w:ascii="Arial" w:hAnsi="Arial" w:cs="Arial"/>
          <w:bCs/>
          <w:color w:val="000000"/>
          <w:sz w:val="24"/>
          <w:szCs w:val="24"/>
        </w:rPr>
        <w:lastRenderedPageBreak/>
        <w:t>Contacts</w:t>
      </w:r>
    </w:p>
    <w:p w:rsidR="000A2BA5" w:rsidRPr="006A0BA7" w:rsidRDefault="000A2BA5" w:rsidP="000A2BA5">
      <w:pPr>
        <w:pStyle w:val="Paragraphedeliste"/>
        <w:autoSpaceDE w:val="0"/>
        <w:autoSpaceDN w:val="0"/>
        <w:adjustRightInd w:val="0"/>
        <w:jc w:val="both"/>
        <w:rPr>
          <w:rFonts w:ascii="Arial" w:hAnsi="Arial" w:cs="Arial"/>
          <w:bCs/>
          <w:color w:val="000000"/>
          <w:sz w:val="22"/>
          <w:szCs w:val="22"/>
        </w:rPr>
      </w:pPr>
    </w:p>
    <w:p w:rsidR="009D163A" w:rsidRDefault="000A2BA5" w:rsidP="000A2BA5">
      <w:pPr>
        <w:autoSpaceDE w:val="0"/>
        <w:autoSpaceDN w:val="0"/>
        <w:adjustRightInd w:val="0"/>
        <w:spacing w:after="0" w:line="240" w:lineRule="auto"/>
        <w:jc w:val="both"/>
        <w:rPr>
          <w:rFonts w:ascii="Arial" w:hAnsi="Arial" w:cs="Arial"/>
          <w:bCs/>
          <w:color w:val="000000"/>
        </w:rPr>
      </w:pPr>
      <w:r w:rsidRPr="006A0BA7">
        <w:rPr>
          <w:rFonts w:ascii="Arial" w:hAnsi="Arial" w:cs="Arial"/>
          <w:bCs/>
          <w:color w:val="000000"/>
        </w:rPr>
        <w:t>Pour toute information concernant l’appel à manifestation d’intérêt :</w:t>
      </w:r>
    </w:p>
    <w:p w:rsidR="009D163A" w:rsidRDefault="009D163A" w:rsidP="000A2BA5">
      <w:pPr>
        <w:autoSpaceDE w:val="0"/>
        <w:autoSpaceDN w:val="0"/>
        <w:adjustRightInd w:val="0"/>
        <w:spacing w:after="0" w:line="240" w:lineRule="auto"/>
        <w:jc w:val="both"/>
        <w:rPr>
          <w:rFonts w:ascii="Arial" w:hAnsi="Arial" w:cs="Arial"/>
          <w:bCs/>
          <w:color w:val="000000"/>
        </w:rPr>
      </w:pPr>
    </w:p>
    <w:p w:rsidR="000A2BA5" w:rsidRDefault="000A2BA5" w:rsidP="000A2BA5">
      <w:pPr>
        <w:autoSpaceDE w:val="0"/>
        <w:autoSpaceDN w:val="0"/>
        <w:adjustRightInd w:val="0"/>
        <w:spacing w:after="0" w:line="240" w:lineRule="auto"/>
        <w:jc w:val="both"/>
        <w:rPr>
          <w:rFonts w:ascii="Arial" w:hAnsi="Arial" w:cs="Arial"/>
          <w:b/>
          <w:bCs/>
          <w:color w:val="4F81BD" w:themeColor="accent1"/>
          <w:u w:val="single"/>
        </w:rPr>
      </w:pPr>
      <w:r w:rsidRPr="0031615E">
        <w:rPr>
          <w:rFonts w:ascii="Arial" w:hAnsi="Arial" w:cs="Arial"/>
          <w:b/>
          <w:bCs/>
          <w:color w:val="4F81BD" w:themeColor="accent1"/>
          <w:u w:val="single"/>
        </w:rPr>
        <w:t xml:space="preserve"> </w:t>
      </w:r>
      <w:hyperlink r:id="rId9" w:history="1">
        <w:r w:rsidR="0031615E" w:rsidRPr="00AF72EF">
          <w:rPr>
            <w:rStyle w:val="Lienhypertexte"/>
            <w:rFonts w:ascii="Arial" w:hAnsi="Arial" w:cs="Arial"/>
            <w:b/>
            <w:bCs/>
          </w:rPr>
          <w:t>ARS-IDF-AMI-PH@ars.sante.fr</w:t>
        </w:r>
      </w:hyperlink>
    </w:p>
    <w:p w:rsidR="0031615E" w:rsidRDefault="0031615E" w:rsidP="000A2BA5">
      <w:pPr>
        <w:autoSpaceDE w:val="0"/>
        <w:autoSpaceDN w:val="0"/>
        <w:adjustRightInd w:val="0"/>
        <w:spacing w:after="0" w:line="240" w:lineRule="auto"/>
        <w:jc w:val="both"/>
        <w:rPr>
          <w:rFonts w:ascii="Arial" w:hAnsi="Arial" w:cs="Arial"/>
          <w:b/>
          <w:bCs/>
          <w:color w:val="4F81BD" w:themeColor="accent1"/>
          <w:u w:val="single"/>
        </w:rPr>
      </w:pPr>
    </w:p>
    <w:p w:rsidR="0031615E" w:rsidRPr="0031615E" w:rsidRDefault="0031615E" w:rsidP="000A2BA5">
      <w:pPr>
        <w:autoSpaceDE w:val="0"/>
        <w:autoSpaceDN w:val="0"/>
        <w:adjustRightInd w:val="0"/>
        <w:spacing w:after="0" w:line="240" w:lineRule="auto"/>
        <w:jc w:val="both"/>
        <w:rPr>
          <w:rFonts w:ascii="Arial" w:hAnsi="Arial" w:cs="Arial"/>
          <w:b/>
          <w:bCs/>
          <w:color w:val="4F81BD" w:themeColor="accent1"/>
          <w:u w:val="single"/>
        </w:rPr>
      </w:pPr>
    </w:p>
    <w:p w:rsidR="00753EC4" w:rsidRDefault="00753EC4" w:rsidP="000A2BA5">
      <w:pPr>
        <w:autoSpaceDE w:val="0"/>
        <w:autoSpaceDN w:val="0"/>
        <w:adjustRightInd w:val="0"/>
        <w:spacing w:after="0" w:line="240" w:lineRule="auto"/>
        <w:jc w:val="both"/>
        <w:rPr>
          <w:rFonts w:ascii="Arial" w:hAnsi="Arial" w:cs="Arial"/>
          <w:bCs/>
          <w:color w:val="000000"/>
        </w:rPr>
      </w:pPr>
    </w:p>
    <w:p w:rsidR="0031615E" w:rsidRDefault="0031615E" w:rsidP="000A2BA5">
      <w:pPr>
        <w:autoSpaceDE w:val="0"/>
        <w:autoSpaceDN w:val="0"/>
        <w:adjustRightInd w:val="0"/>
        <w:spacing w:after="0" w:line="240" w:lineRule="auto"/>
        <w:jc w:val="both"/>
        <w:rPr>
          <w:rFonts w:ascii="Arial" w:hAnsi="Arial" w:cs="Arial"/>
          <w:bCs/>
          <w:color w:val="000000"/>
        </w:rPr>
      </w:pPr>
    </w:p>
    <w:p w:rsidR="0031615E" w:rsidRDefault="0031615E" w:rsidP="000A2BA5">
      <w:pPr>
        <w:autoSpaceDE w:val="0"/>
        <w:autoSpaceDN w:val="0"/>
        <w:adjustRightInd w:val="0"/>
        <w:spacing w:after="0" w:line="240" w:lineRule="auto"/>
        <w:jc w:val="both"/>
        <w:rPr>
          <w:rFonts w:ascii="Arial" w:hAnsi="Arial" w:cs="Arial"/>
          <w:bCs/>
          <w:color w:val="000000"/>
        </w:rPr>
      </w:pPr>
    </w:p>
    <w:p w:rsidR="0031615E" w:rsidRDefault="0031615E" w:rsidP="000A2BA5">
      <w:pPr>
        <w:autoSpaceDE w:val="0"/>
        <w:autoSpaceDN w:val="0"/>
        <w:adjustRightInd w:val="0"/>
        <w:spacing w:after="0" w:line="240" w:lineRule="auto"/>
        <w:jc w:val="both"/>
        <w:rPr>
          <w:rFonts w:ascii="Arial" w:hAnsi="Arial" w:cs="Arial"/>
          <w:bCs/>
          <w:color w:val="000000"/>
        </w:rPr>
      </w:pPr>
    </w:p>
    <w:p w:rsidR="00753EC4" w:rsidRDefault="00753EC4" w:rsidP="0031615E">
      <w:pPr>
        <w:autoSpaceDE w:val="0"/>
        <w:autoSpaceDN w:val="0"/>
        <w:adjustRightInd w:val="0"/>
        <w:spacing w:after="0" w:line="240" w:lineRule="auto"/>
        <w:ind w:left="4956" w:firstLine="708"/>
        <w:jc w:val="both"/>
        <w:rPr>
          <w:rFonts w:ascii="Arial" w:hAnsi="Arial" w:cs="Arial"/>
          <w:bCs/>
          <w:color w:val="000000"/>
        </w:rPr>
      </w:pPr>
      <w:r>
        <w:rPr>
          <w:rFonts w:ascii="Arial" w:hAnsi="Arial" w:cs="Arial"/>
          <w:bCs/>
          <w:color w:val="000000"/>
        </w:rPr>
        <w:t xml:space="preserve">Fait à Paris, le </w:t>
      </w:r>
      <w:r w:rsidR="00114D1E">
        <w:rPr>
          <w:rFonts w:ascii="Arial" w:hAnsi="Arial" w:cs="Arial"/>
          <w:bCs/>
          <w:color w:val="000000"/>
        </w:rPr>
        <w:t>2 Juillet 2018</w:t>
      </w:r>
    </w:p>
    <w:p w:rsidR="0031615E" w:rsidRDefault="0031615E" w:rsidP="0031615E">
      <w:pPr>
        <w:autoSpaceDE w:val="0"/>
        <w:autoSpaceDN w:val="0"/>
        <w:adjustRightInd w:val="0"/>
        <w:spacing w:after="0" w:line="240" w:lineRule="auto"/>
        <w:ind w:left="4956" w:firstLine="708"/>
        <w:jc w:val="both"/>
        <w:rPr>
          <w:rFonts w:ascii="Arial" w:hAnsi="Arial" w:cs="Arial"/>
          <w:bCs/>
          <w:color w:val="000000"/>
        </w:rPr>
      </w:pPr>
    </w:p>
    <w:p w:rsidR="0031615E" w:rsidRDefault="0031615E" w:rsidP="0031615E">
      <w:pPr>
        <w:autoSpaceDE w:val="0"/>
        <w:autoSpaceDN w:val="0"/>
        <w:adjustRightInd w:val="0"/>
        <w:spacing w:after="0" w:line="240" w:lineRule="auto"/>
        <w:ind w:left="4956" w:firstLine="708"/>
        <w:jc w:val="both"/>
        <w:rPr>
          <w:rFonts w:ascii="Arial" w:hAnsi="Arial" w:cs="Arial"/>
          <w:bCs/>
          <w:color w:val="000000"/>
        </w:rPr>
      </w:pPr>
    </w:p>
    <w:p w:rsidR="0031615E" w:rsidRDefault="0031615E" w:rsidP="0031615E">
      <w:pPr>
        <w:autoSpaceDE w:val="0"/>
        <w:autoSpaceDN w:val="0"/>
        <w:adjustRightInd w:val="0"/>
        <w:spacing w:after="0" w:line="240" w:lineRule="auto"/>
        <w:ind w:left="4956" w:firstLine="708"/>
        <w:jc w:val="both"/>
        <w:rPr>
          <w:rFonts w:ascii="Arial" w:hAnsi="Arial" w:cs="Arial"/>
          <w:bCs/>
          <w:color w:val="000000"/>
        </w:rPr>
      </w:pPr>
    </w:p>
    <w:p w:rsidR="0031615E" w:rsidRDefault="0031615E" w:rsidP="0031615E">
      <w:pPr>
        <w:autoSpaceDE w:val="0"/>
        <w:autoSpaceDN w:val="0"/>
        <w:adjustRightInd w:val="0"/>
        <w:spacing w:after="0" w:line="240" w:lineRule="auto"/>
        <w:ind w:left="4956" w:firstLine="708"/>
        <w:jc w:val="both"/>
        <w:rPr>
          <w:rFonts w:ascii="Arial" w:hAnsi="Arial" w:cs="Arial"/>
          <w:bCs/>
          <w:color w:val="000000"/>
        </w:rPr>
      </w:pPr>
    </w:p>
    <w:p w:rsidR="0031615E" w:rsidRDefault="0031615E" w:rsidP="0031615E">
      <w:pPr>
        <w:autoSpaceDE w:val="0"/>
        <w:autoSpaceDN w:val="0"/>
        <w:adjustRightInd w:val="0"/>
        <w:spacing w:after="0" w:line="240" w:lineRule="auto"/>
        <w:ind w:left="4956" w:firstLine="708"/>
        <w:jc w:val="both"/>
        <w:rPr>
          <w:rFonts w:ascii="Arial" w:hAnsi="Arial" w:cs="Arial"/>
          <w:bCs/>
          <w:color w:val="000000"/>
        </w:rPr>
      </w:pPr>
    </w:p>
    <w:p w:rsidR="00753EC4" w:rsidRDefault="00753EC4" w:rsidP="0031615E">
      <w:pPr>
        <w:autoSpaceDE w:val="0"/>
        <w:autoSpaceDN w:val="0"/>
        <w:adjustRightInd w:val="0"/>
        <w:spacing w:after="0" w:line="240" w:lineRule="auto"/>
        <w:ind w:left="5664"/>
        <w:jc w:val="both"/>
        <w:rPr>
          <w:rFonts w:ascii="Arial" w:hAnsi="Arial" w:cs="Arial"/>
          <w:bCs/>
          <w:color w:val="000000"/>
        </w:rPr>
      </w:pPr>
      <w:r>
        <w:rPr>
          <w:rFonts w:ascii="Arial" w:hAnsi="Arial" w:cs="Arial"/>
          <w:bCs/>
          <w:color w:val="000000"/>
        </w:rPr>
        <w:t>Le Directeur général de l’Agence Régionale de Santé Ile de France</w:t>
      </w:r>
    </w:p>
    <w:p w:rsidR="0031615E" w:rsidRDefault="0031615E" w:rsidP="0031615E">
      <w:pPr>
        <w:autoSpaceDE w:val="0"/>
        <w:autoSpaceDN w:val="0"/>
        <w:adjustRightInd w:val="0"/>
        <w:spacing w:after="0" w:line="240" w:lineRule="auto"/>
        <w:ind w:left="5664"/>
        <w:jc w:val="both"/>
        <w:rPr>
          <w:rFonts w:ascii="Arial" w:hAnsi="Arial" w:cs="Arial"/>
          <w:bCs/>
          <w:color w:val="000000"/>
        </w:rPr>
      </w:pPr>
    </w:p>
    <w:p w:rsidR="0031615E" w:rsidRDefault="0031615E" w:rsidP="0031615E">
      <w:pPr>
        <w:autoSpaceDE w:val="0"/>
        <w:autoSpaceDN w:val="0"/>
        <w:adjustRightInd w:val="0"/>
        <w:spacing w:after="0" w:line="240" w:lineRule="auto"/>
        <w:ind w:left="5664"/>
        <w:jc w:val="both"/>
        <w:rPr>
          <w:rFonts w:ascii="Arial" w:hAnsi="Arial" w:cs="Arial"/>
          <w:bCs/>
          <w:color w:val="000000"/>
        </w:rPr>
      </w:pPr>
    </w:p>
    <w:p w:rsidR="0031615E" w:rsidRPr="00114D1E" w:rsidRDefault="00114D1E" w:rsidP="0031615E">
      <w:pPr>
        <w:autoSpaceDE w:val="0"/>
        <w:autoSpaceDN w:val="0"/>
        <w:adjustRightInd w:val="0"/>
        <w:spacing w:after="0" w:line="240" w:lineRule="auto"/>
        <w:ind w:left="5664"/>
        <w:jc w:val="both"/>
        <w:rPr>
          <w:rFonts w:ascii="Arial" w:hAnsi="Arial" w:cs="Arial"/>
          <w:b/>
          <w:bCs/>
          <w:color w:val="000000"/>
        </w:rPr>
      </w:pPr>
      <w:r w:rsidRPr="00114D1E">
        <w:rPr>
          <w:rFonts w:ascii="Arial" w:hAnsi="Arial" w:cs="Arial"/>
          <w:b/>
          <w:bCs/>
          <w:color w:val="000000"/>
        </w:rPr>
        <w:t xml:space="preserve">Signé </w:t>
      </w:r>
    </w:p>
    <w:p w:rsidR="0031615E" w:rsidRDefault="0031615E" w:rsidP="0031615E">
      <w:pPr>
        <w:autoSpaceDE w:val="0"/>
        <w:autoSpaceDN w:val="0"/>
        <w:adjustRightInd w:val="0"/>
        <w:spacing w:after="0" w:line="240" w:lineRule="auto"/>
        <w:ind w:left="5664"/>
        <w:jc w:val="both"/>
        <w:rPr>
          <w:rFonts w:ascii="Arial" w:hAnsi="Arial" w:cs="Arial"/>
          <w:bCs/>
          <w:color w:val="000000"/>
        </w:rPr>
      </w:pPr>
    </w:p>
    <w:p w:rsidR="00753EC4" w:rsidRDefault="00753EC4" w:rsidP="0031615E">
      <w:pPr>
        <w:autoSpaceDE w:val="0"/>
        <w:autoSpaceDN w:val="0"/>
        <w:adjustRightInd w:val="0"/>
        <w:spacing w:after="0" w:line="240" w:lineRule="auto"/>
        <w:ind w:left="4956" w:firstLine="708"/>
        <w:jc w:val="both"/>
        <w:rPr>
          <w:rFonts w:ascii="Arial" w:hAnsi="Arial" w:cs="Arial"/>
          <w:bCs/>
          <w:color w:val="000000"/>
        </w:rPr>
      </w:pPr>
      <w:r>
        <w:rPr>
          <w:rFonts w:ascii="Arial" w:hAnsi="Arial" w:cs="Arial"/>
          <w:bCs/>
          <w:color w:val="000000"/>
        </w:rPr>
        <w:t xml:space="preserve">Christophe DEVYS </w:t>
      </w:r>
    </w:p>
    <w:p w:rsidR="00753EC4" w:rsidRPr="006A0BA7" w:rsidRDefault="00753EC4" w:rsidP="000A2BA5">
      <w:pPr>
        <w:autoSpaceDE w:val="0"/>
        <w:autoSpaceDN w:val="0"/>
        <w:adjustRightInd w:val="0"/>
        <w:spacing w:after="0" w:line="240" w:lineRule="auto"/>
        <w:jc w:val="both"/>
        <w:rPr>
          <w:rFonts w:ascii="Arial" w:hAnsi="Arial" w:cs="Arial"/>
          <w:bCs/>
          <w:color w:val="000000"/>
        </w:rPr>
      </w:pPr>
    </w:p>
    <w:p w:rsidR="000A2BA5" w:rsidRPr="006A0BA7" w:rsidRDefault="000A2BA5" w:rsidP="000A2BA5">
      <w:pPr>
        <w:autoSpaceDE w:val="0"/>
        <w:autoSpaceDN w:val="0"/>
        <w:adjustRightInd w:val="0"/>
        <w:spacing w:after="0" w:line="240" w:lineRule="auto"/>
        <w:jc w:val="both"/>
        <w:rPr>
          <w:rFonts w:ascii="Arial" w:hAnsi="Arial" w:cs="Arial"/>
          <w:bCs/>
          <w:color w:val="4AA2EE"/>
        </w:rPr>
      </w:pPr>
    </w:p>
    <w:p w:rsidR="00C32457" w:rsidRPr="00C32457" w:rsidRDefault="000A2BA5" w:rsidP="00C32457">
      <w:pPr>
        <w:rPr>
          <w:rFonts w:ascii="Arial" w:hAnsi="Arial" w:cs="Arial"/>
        </w:rPr>
        <w:sectPr w:rsidR="00C32457" w:rsidRPr="00C32457" w:rsidSect="00C32457">
          <w:headerReference w:type="default" r:id="rId10"/>
          <w:footerReference w:type="default" r:id="rId11"/>
          <w:pgSz w:w="11906" w:h="16838"/>
          <w:pgMar w:top="1417" w:right="1417" w:bottom="1417" w:left="1417" w:header="708" w:footer="708" w:gutter="0"/>
          <w:cols w:space="708"/>
          <w:docGrid w:linePitch="360"/>
        </w:sectPr>
      </w:pPr>
      <w:r w:rsidRPr="006A0BA7">
        <w:rPr>
          <w:rFonts w:ascii="Arial" w:hAnsi="Arial" w:cs="Arial"/>
        </w:rPr>
        <w:br w:type="page"/>
      </w:r>
    </w:p>
    <w:p w:rsidR="00C32457" w:rsidRPr="00960FC1" w:rsidRDefault="00626F2E" w:rsidP="00C32457">
      <w:pPr>
        <w:jc w:val="both"/>
        <w:rPr>
          <w:rFonts w:ascii="Arial" w:hAnsi="Arial" w:cs="Arial"/>
          <w:b/>
        </w:rPr>
      </w:pPr>
      <w:r>
        <w:rPr>
          <w:rFonts w:ascii="Arial" w:hAnsi="Arial" w:cs="Arial"/>
          <w:b/>
        </w:rPr>
        <w:lastRenderedPageBreak/>
        <w:t>ANNEXE 1</w:t>
      </w:r>
      <w:r w:rsidR="00C32457" w:rsidRPr="00960FC1">
        <w:rPr>
          <w:rFonts w:ascii="Arial" w:hAnsi="Arial" w:cs="Arial"/>
          <w:b/>
        </w:rPr>
        <w:t xml:space="preserve"> : Les coûts </w:t>
      </w:r>
      <w:r w:rsidR="00C32457">
        <w:rPr>
          <w:rFonts w:ascii="Arial" w:hAnsi="Arial" w:cs="Arial"/>
          <w:b/>
        </w:rPr>
        <w:t xml:space="preserve">médians à la place </w:t>
      </w:r>
      <w:r w:rsidR="00C32457" w:rsidRPr="00960FC1">
        <w:rPr>
          <w:rFonts w:ascii="Arial" w:hAnsi="Arial" w:cs="Arial"/>
          <w:b/>
        </w:rPr>
        <w:t>régionaux en fonction de la catégorie de structure et de déficience principale</w:t>
      </w:r>
    </w:p>
    <w:p w:rsidR="00C32457" w:rsidRDefault="00C32457" w:rsidP="00C32457">
      <w:pPr>
        <w:jc w:val="both"/>
        <w:rPr>
          <w:rFonts w:ascii="Arial" w:hAnsi="Arial" w:cs="Arial"/>
          <w:b/>
        </w:rPr>
      </w:pPr>
    </w:p>
    <w:p w:rsidR="0043518E" w:rsidRDefault="00F30A0D" w:rsidP="00C32457">
      <w:pPr>
        <w:jc w:val="both"/>
        <w:rPr>
          <w:rFonts w:ascii="Arial" w:hAnsi="Arial" w:cs="Arial"/>
          <w:b/>
        </w:rPr>
      </w:pPr>
      <w:r w:rsidRPr="00F30A0D">
        <w:rPr>
          <w:noProof/>
          <w:lang w:eastAsia="fr-FR"/>
        </w:rPr>
        <w:drawing>
          <wp:inline distT="0" distB="0" distL="0" distR="0" wp14:anchorId="411E8CDA" wp14:editId="4C0E4D07">
            <wp:extent cx="8892540" cy="3880246"/>
            <wp:effectExtent l="0" t="0" r="381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3880246"/>
                    </a:xfrm>
                    <a:prstGeom prst="rect">
                      <a:avLst/>
                    </a:prstGeom>
                    <a:noFill/>
                    <a:ln>
                      <a:noFill/>
                    </a:ln>
                  </pic:spPr>
                </pic:pic>
              </a:graphicData>
            </a:graphic>
          </wp:inline>
        </w:drawing>
      </w:r>
    </w:p>
    <w:p w:rsidR="00F30A0D" w:rsidRPr="00F30A0D" w:rsidRDefault="00F30A0D" w:rsidP="00C32457">
      <w:pPr>
        <w:jc w:val="both"/>
        <w:rPr>
          <w:rFonts w:ascii="Arial" w:hAnsi="Arial" w:cs="Arial"/>
        </w:rPr>
      </w:pPr>
      <w:r>
        <w:rPr>
          <w:rFonts w:ascii="Arial" w:hAnsi="Arial" w:cs="Arial"/>
          <w:b/>
        </w:rPr>
        <w:t>*</w:t>
      </w:r>
      <w:r w:rsidRPr="00F30A0D">
        <w:rPr>
          <w:rFonts w:ascii="Arial" w:hAnsi="Arial" w:cs="Arial"/>
        </w:rPr>
        <w:t xml:space="preserve">Les coûts médians affichés pour les CAMSP et </w:t>
      </w:r>
      <w:r>
        <w:rPr>
          <w:rFonts w:ascii="Arial" w:hAnsi="Arial" w:cs="Arial"/>
        </w:rPr>
        <w:t xml:space="preserve">les </w:t>
      </w:r>
      <w:r w:rsidRPr="00F30A0D">
        <w:rPr>
          <w:rFonts w:ascii="Arial" w:hAnsi="Arial" w:cs="Arial"/>
        </w:rPr>
        <w:t>CMPP sont des coûts à l’acte</w:t>
      </w:r>
      <w:r>
        <w:rPr>
          <w:rFonts w:ascii="Arial" w:hAnsi="Arial" w:cs="Arial"/>
        </w:rPr>
        <w:t>.</w:t>
      </w:r>
    </w:p>
    <w:p w:rsidR="00F30A0D" w:rsidRDefault="00F30A0D" w:rsidP="00C32457">
      <w:pPr>
        <w:jc w:val="both"/>
        <w:rPr>
          <w:rFonts w:ascii="Arial" w:hAnsi="Arial" w:cs="Arial"/>
          <w:b/>
        </w:rPr>
      </w:pPr>
    </w:p>
    <w:p w:rsidR="00F30A0D" w:rsidRDefault="00F30A0D" w:rsidP="00C32457">
      <w:pPr>
        <w:jc w:val="both"/>
        <w:rPr>
          <w:rFonts w:ascii="Arial" w:hAnsi="Arial" w:cs="Arial"/>
          <w:b/>
        </w:rPr>
        <w:sectPr w:rsidR="00F30A0D" w:rsidSect="00C32457">
          <w:pgSz w:w="16838" w:h="11906" w:orient="landscape"/>
          <w:pgMar w:top="1417" w:right="1417" w:bottom="1417" w:left="1417" w:header="708" w:footer="708" w:gutter="0"/>
          <w:cols w:space="708"/>
          <w:docGrid w:linePitch="360"/>
        </w:sectPr>
      </w:pPr>
    </w:p>
    <w:p w:rsidR="00C32457" w:rsidRPr="00960FC1" w:rsidRDefault="00626F2E" w:rsidP="00C32457">
      <w:pPr>
        <w:jc w:val="both"/>
        <w:rPr>
          <w:rFonts w:ascii="Arial" w:hAnsi="Arial" w:cs="Arial"/>
          <w:b/>
        </w:rPr>
      </w:pPr>
      <w:r>
        <w:rPr>
          <w:rFonts w:ascii="Arial" w:hAnsi="Arial" w:cs="Arial"/>
          <w:b/>
        </w:rPr>
        <w:lastRenderedPageBreak/>
        <w:t>ANNEXE 2</w:t>
      </w:r>
      <w:r w:rsidR="00C32457" w:rsidRPr="00960FC1">
        <w:rPr>
          <w:rFonts w:ascii="Arial" w:hAnsi="Arial" w:cs="Arial"/>
          <w:b/>
        </w:rPr>
        <w:t> : Autorisation des projets retenus</w:t>
      </w:r>
    </w:p>
    <w:p w:rsidR="00C32457" w:rsidRDefault="00C32457" w:rsidP="00C32457">
      <w:pPr>
        <w:jc w:val="both"/>
        <w:rPr>
          <w:rFonts w:ascii="Arial" w:hAnsi="Arial" w:cs="Arial"/>
        </w:rPr>
      </w:pPr>
    </w:p>
    <w:p w:rsidR="00C32457" w:rsidRPr="006A0BA7" w:rsidRDefault="00C32457" w:rsidP="00C32457">
      <w:pPr>
        <w:autoSpaceDE w:val="0"/>
        <w:autoSpaceDN w:val="0"/>
        <w:adjustRightInd w:val="0"/>
        <w:spacing w:after="0"/>
        <w:jc w:val="both"/>
        <w:rPr>
          <w:rFonts w:ascii="Arial" w:hAnsi="Arial" w:cs="Arial"/>
          <w:iCs/>
          <w:color w:val="000000"/>
        </w:rPr>
      </w:pPr>
      <w:r w:rsidRPr="006A0BA7">
        <w:rPr>
          <w:rFonts w:ascii="Arial" w:hAnsi="Arial" w:cs="Arial"/>
          <w:color w:val="000000"/>
        </w:rPr>
        <w:t xml:space="preserve">Chaque organisme gestionnaire dont le projet aura été retenu devra compléter son dossier d’une demande d’autorisation, c’est-à-dire respectant le contenu imposé par l’article </w:t>
      </w:r>
      <w:hyperlink r:id="rId13" w:history="1">
        <w:r w:rsidRPr="006A0BA7">
          <w:rPr>
            <w:rStyle w:val="Lienhypertexte"/>
            <w:rFonts w:ascii="Arial" w:hAnsi="Arial" w:cs="Arial"/>
          </w:rPr>
          <w:t>R. 313-8-1</w:t>
        </w:r>
      </w:hyperlink>
      <w:r w:rsidRPr="006A0BA7">
        <w:rPr>
          <w:rFonts w:ascii="Arial" w:hAnsi="Arial" w:cs="Arial"/>
          <w:color w:val="000000"/>
        </w:rPr>
        <w:t xml:space="preserve"> qui prévoit notamment la composition minimale suivante : « </w:t>
      </w:r>
      <w:r w:rsidRPr="006A0BA7">
        <w:rPr>
          <w:rFonts w:ascii="Arial" w:hAnsi="Arial" w:cs="Arial"/>
          <w:i/>
          <w:iCs/>
          <w:color w:val="000000"/>
        </w:rPr>
        <w:t xml:space="preserve">tout document permettant de décrire de manière complète le projet et d'apprécier le respect des critères mentionnés à </w:t>
      </w:r>
      <w:hyperlink r:id="rId14" w:history="1">
        <w:r w:rsidRPr="006A0BA7">
          <w:rPr>
            <w:rStyle w:val="Lienhypertexte"/>
            <w:rFonts w:ascii="Arial" w:hAnsi="Arial" w:cs="Arial"/>
            <w:i/>
            <w:iCs/>
          </w:rPr>
          <w:t>l'article L. 313-4,</w:t>
        </w:r>
      </w:hyperlink>
      <w:r w:rsidRPr="006A0BA7">
        <w:rPr>
          <w:rFonts w:ascii="Arial" w:hAnsi="Arial" w:cs="Arial"/>
          <w:i/>
          <w:iCs/>
          <w:color w:val="000000"/>
        </w:rPr>
        <w:t xml:space="preserve"> notamment les éléments suivants : </w:t>
      </w:r>
    </w:p>
    <w:p w:rsidR="00C32457" w:rsidRPr="006A0BA7" w:rsidRDefault="00C32457" w:rsidP="00C32457">
      <w:pPr>
        <w:numPr>
          <w:ilvl w:val="1"/>
          <w:numId w:val="7"/>
        </w:numPr>
        <w:autoSpaceDE w:val="0"/>
        <w:autoSpaceDN w:val="0"/>
        <w:adjustRightInd w:val="0"/>
        <w:spacing w:after="0"/>
        <w:jc w:val="both"/>
        <w:rPr>
          <w:rFonts w:ascii="Arial" w:hAnsi="Arial" w:cs="Arial"/>
          <w:i/>
          <w:iCs/>
          <w:color w:val="000000"/>
        </w:rPr>
      </w:pPr>
      <w:r w:rsidRPr="006A0BA7">
        <w:rPr>
          <w:rFonts w:ascii="Arial" w:hAnsi="Arial" w:cs="Arial"/>
          <w:i/>
          <w:iCs/>
          <w:color w:val="000000"/>
        </w:rPr>
        <w:t xml:space="preserve">La nature des prestations délivrées et les catégories de publics concernés ; </w:t>
      </w:r>
    </w:p>
    <w:p w:rsidR="00C32457" w:rsidRPr="006A0BA7" w:rsidRDefault="00C32457" w:rsidP="00C32457">
      <w:pPr>
        <w:numPr>
          <w:ilvl w:val="1"/>
          <w:numId w:val="7"/>
        </w:numPr>
        <w:autoSpaceDE w:val="0"/>
        <w:autoSpaceDN w:val="0"/>
        <w:adjustRightInd w:val="0"/>
        <w:spacing w:after="0"/>
        <w:jc w:val="both"/>
        <w:rPr>
          <w:rFonts w:ascii="Arial" w:hAnsi="Arial" w:cs="Arial"/>
          <w:i/>
          <w:iCs/>
          <w:color w:val="000000"/>
        </w:rPr>
      </w:pPr>
      <w:r w:rsidRPr="006A0BA7">
        <w:rPr>
          <w:rFonts w:ascii="Arial" w:hAnsi="Arial" w:cs="Arial"/>
          <w:i/>
          <w:iCs/>
          <w:color w:val="000000"/>
        </w:rPr>
        <w:t xml:space="preserve">La répartition prévisionnelle de la capacité d'accueil par type de prestations ; </w:t>
      </w:r>
    </w:p>
    <w:p w:rsidR="00C32457" w:rsidRPr="006A0BA7" w:rsidRDefault="00C32457" w:rsidP="00C32457">
      <w:pPr>
        <w:numPr>
          <w:ilvl w:val="1"/>
          <w:numId w:val="7"/>
        </w:numPr>
        <w:autoSpaceDE w:val="0"/>
        <w:autoSpaceDN w:val="0"/>
        <w:adjustRightInd w:val="0"/>
        <w:spacing w:after="0"/>
        <w:jc w:val="both"/>
        <w:rPr>
          <w:rFonts w:ascii="Arial" w:hAnsi="Arial" w:cs="Arial"/>
          <w:i/>
          <w:iCs/>
          <w:color w:val="000000"/>
        </w:rPr>
      </w:pPr>
      <w:r w:rsidRPr="006A0BA7">
        <w:rPr>
          <w:rFonts w:ascii="Arial" w:hAnsi="Arial" w:cs="Arial"/>
          <w:i/>
          <w:iCs/>
          <w:color w:val="000000"/>
        </w:rPr>
        <w:t xml:space="preserve">La répartition prévisionnelle des effectifs de personnels par type de qualifications ; </w:t>
      </w:r>
    </w:p>
    <w:p w:rsidR="00C32457" w:rsidRPr="006A0BA7" w:rsidRDefault="00C32457" w:rsidP="00C32457">
      <w:pPr>
        <w:numPr>
          <w:ilvl w:val="1"/>
          <w:numId w:val="7"/>
        </w:numPr>
        <w:autoSpaceDE w:val="0"/>
        <w:autoSpaceDN w:val="0"/>
        <w:adjustRightInd w:val="0"/>
        <w:spacing w:after="0"/>
        <w:jc w:val="both"/>
        <w:rPr>
          <w:rFonts w:ascii="Arial" w:hAnsi="Arial" w:cs="Arial"/>
          <w:color w:val="000000"/>
        </w:rPr>
      </w:pPr>
      <w:r w:rsidRPr="006A0BA7">
        <w:rPr>
          <w:rFonts w:ascii="Arial" w:hAnsi="Arial" w:cs="Arial"/>
          <w:i/>
          <w:iCs/>
          <w:color w:val="000000"/>
        </w:rPr>
        <w:t>Le budget prévisionnel en année pleine de l'établissement ou du service pour sa première année de fonctionnement</w:t>
      </w:r>
      <w:r w:rsidRPr="006A0BA7">
        <w:rPr>
          <w:rFonts w:ascii="Arial" w:hAnsi="Arial" w:cs="Arial"/>
          <w:color w:val="000000"/>
        </w:rPr>
        <w:t xml:space="preserve"> ». </w:t>
      </w:r>
    </w:p>
    <w:p w:rsidR="00C32457" w:rsidRDefault="00C32457" w:rsidP="00C32457">
      <w:pPr>
        <w:rPr>
          <w:rFonts w:ascii="Arial" w:hAnsi="Arial" w:cs="Arial"/>
        </w:rPr>
      </w:pPr>
      <w:r>
        <w:rPr>
          <w:rFonts w:ascii="Arial" w:hAnsi="Arial" w:cs="Arial"/>
        </w:rPr>
        <w:br w:type="page"/>
      </w:r>
    </w:p>
    <w:p w:rsidR="00C32457" w:rsidRDefault="00C32457" w:rsidP="00C32457">
      <w:pPr>
        <w:jc w:val="both"/>
        <w:rPr>
          <w:rFonts w:ascii="Arial" w:hAnsi="Arial" w:cs="Arial"/>
          <w:b/>
        </w:rPr>
      </w:pPr>
      <w:r w:rsidRPr="00960FC1">
        <w:rPr>
          <w:rFonts w:ascii="Arial" w:hAnsi="Arial" w:cs="Arial"/>
          <w:b/>
        </w:rPr>
        <w:lastRenderedPageBreak/>
        <w:t xml:space="preserve">ANNEXE </w:t>
      </w:r>
      <w:r w:rsidR="00626F2E">
        <w:rPr>
          <w:rFonts w:ascii="Arial" w:hAnsi="Arial" w:cs="Arial"/>
          <w:b/>
        </w:rPr>
        <w:t>3</w:t>
      </w:r>
      <w:r w:rsidRPr="00960FC1">
        <w:rPr>
          <w:rFonts w:ascii="Arial" w:hAnsi="Arial" w:cs="Arial"/>
          <w:b/>
        </w:rPr>
        <w:t xml:space="preserve"> : </w:t>
      </w:r>
      <w:r>
        <w:rPr>
          <w:rFonts w:ascii="Arial" w:hAnsi="Arial" w:cs="Arial"/>
          <w:b/>
        </w:rPr>
        <w:t xml:space="preserve">Réforme des autorisations </w:t>
      </w:r>
    </w:p>
    <w:p w:rsidR="00C32457" w:rsidRDefault="00C32457" w:rsidP="00C32457">
      <w:pPr>
        <w:autoSpaceDE w:val="0"/>
        <w:autoSpaceDN w:val="0"/>
        <w:adjustRightInd w:val="0"/>
        <w:spacing w:after="0" w:line="240" w:lineRule="auto"/>
        <w:rPr>
          <w:rFonts w:ascii="Arial" w:hAnsi="Arial" w:cs="Arial"/>
        </w:rPr>
      </w:pPr>
    </w:p>
    <w:p w:rsidR="00C32457" w:rsidRDefault="00C32457" w:rsidP="00C32457">
      <w:pPr>
        <w:autoSpaceDE w:val="0"/>
        <w:autoSpaceDN w:val="0"/>
        <w:adjustRightInd w:val="0"/>
        <w:spacing w:after="0" w:line="240" w:lineRule="auto"/>
        <w:jc w:val="both"/>
        <w:rPr>
          <w:rFonts w:ascii="Arial" w:hAnsi="Arial" w:cs="Arial"/>
        </w:rPr>
      </w:pPr>
      <w:r>
        <w:rPr>
          <w:rFonts w:ascii="Arial" w:hAnsi="Arial" w:cs="Arial"/>
        </w:rPr>
        <w:t>Le décret n°2017-982 du 9 mai 2017 prévoit une nomenclature simplifiée et opposable des établissements et services sociaux et médico-sociaux accompagnant des personnes handicapées. Il s’articule avec la démarche « Une réponse accompagnée pour tous » et s’inscrit dans le cadre du processus de transformation de l’offre sociale et médico-sociale, décrit par la circulaire DGCS/3B/2017/148 du 2 mai 2017. A ce titre, ce décret vise une plus grande polyvalence des établissements et services.</w:t>
      </w:r>
    </w:p>
    <w:p w:rsidR="00C32457" w:rsidRDefault="00C32457" w:rsidP="00C32457">
      <w:pPr>
        <w:autoSpaceDE w:val="0"/>
        <w:autoSpaceDN w:val="0"/>
        <w:adjustRightInd w:val="0"/>
        <w:spacing w:after="0" w:line="240" w:lineRule="auto"/>
        <w:jc w:val="both"/>
        <w:rPr>
          <w:rFonts w:ascii="Arial" w:hAnsi="Arial" w:cs="Arial"/>
        </w:rPr>
      </w:pPr>
    </w:p>
    <w:p w:rsidR="00C32457" w:rsidRDefault="00C32457" w:rsidP="00C32457">
      <w:pPr>
        <w:autoSpaceDE w:val="0"/>
        <w:autoSpaceDN w:val="0"/>
        <w:adjustRightInd w:val="0"/>
        <w:spacing w:after="0" w:line="240" w:lineRule="auto"/>
        <w:jc w:val="both"/>
        <w:rPr>
          <w:rFonts w:ascii="Arial" w:hAnsi="Arial" w:cs="Arial"/>
        </w:rPr>
      </w:pPr>
      <w:r>
        <w:rPr>
          <w:rFonts w:ascii="Arial" w:hAnsi="Arial" w:cs="Arial"/>
        </w:rPr>
        <w:t>Il s’applique aux décisions d’autorisation (nouvelles ou modificatives) prises à la suite de demandes postérieures au 1er juin 2017, sous réserve, pour les autorisations modificatives, de l’accord conjoint du gestionnaire et de l’autorité compétente.</w:t>
      </w:r>
    </w:p>
    <w:p w:rsidR="00C32457" w:rsidRDefault="00C32457" w:rsidP="00C32457">
      <w:pPr>
        <w:autoSpaceDE w:val="0"/>
        <w:autoSpaceDN w:val="0"/>
        <w:adjustRightInd w:val="0"/>
        <w:spacing w:after="0" w:line="240" w:lineRule="auto"/>
        <w:jc w:val="both"/>
        <w:rPr>
          <w:rFonts w:ascii="Arial" w:hAnsi="Arial" w:cs="Arial"/>
        </w:rPr>
      </w:pPr>
    </w:p>
    <w:p w:rsidR="00C32457" w:rsidRDefault="00C32457" w:rsidP="00C32457">
      <w:pPr>
        <w:autoSpaceDE w:val="0"/>
        <w:autoSpaceDN w:val="0"/>
        <w:adjustRightInd w:val="0"/>
        <w:spacing w:after="0" w:line="240" w:lineRule="auto"/>
        <w:jc w:val="both"/>
        <w:rPr>
          <w:rFonts w:ascii="Arial" w:hAnsi="Arial" w:cs="Arial"/>
        </w:rPr>
      </w:pPr>
      <w:r>
        <w:rPr>
          <w:rFonts w:ascii="Arial" w:hAnsi="Arial" w:cs="Arial"/>
        </w:rPr>
        <w:t>Une autorisation prise dans le cadre à l’issue du présent AMI (extension, transformation…) entraînera la mise en œuvre de cette réforme, qui s’appliquera à l’ensemble de l’autorisation (existante et nouvelle).</w:t>
      </w:r>
    </w:p>
    <w:p w:rsidR="00C32457" w:rsidRDefault="00C32457" w:rsidP="00C32457">
      <w:pPr>
        <w:autoSpaceDE w:val="0"/>
        <w:autoSpaceDN w:val="0"/>
        <w:adjustRightInd w:val="0"/>
        <w:spacing w:after="0" w:line="240" w:lineRule="auto"/>
        <w:jc w:val="both"/>
        <w:rPr>
          <w:rFonts w:ascii="Arial" w:hAnsi="Arial" w:cs="Arial"/>
        </w:rPr>
      </w:pPr>
    </w:p>
    <w:p w:rsidR="00C32457" w:rsidRDefault="00C32457" w:rsidP="00C32457">
      <w:pPr>
        <w:autoSpaceDE w:val="0"/>
        <w:autoSpaceDN w:val="0"/>
        <w:adjustRightInd w:val="0"/>
        <w:spacing w:after="0" w:line="240" w:lineRule="auto"/>
        <w:jc w:val="both"/>
        <w:rPr>
          <w:rFonts w:ascii="Arial" w:hAnsi="Arial" w:cs="Arial"/>
        </w:rPr>
      </w:pPr>
    </w:p>
    <w:p w:rsidR="00C32457" w:rsidRDefault="00C32457" w:rsidP="00C32457">
      <w:pPr>
        <w:pStyle w:val="Paragraphedeliste"/>
        <w:numPr>
          <w:ilvl w:val="0"/>
          <w:numId w:val="7"/>
        </w:numPr>
        <w:autoSpaceDE w:val="0"/>
        <w:autoSpaceDN w:val="0"/>
        <w:adjustRightInd w:val="0"/>
        <w:jc w:val="both"/>
        <w:rPr>
          <w:rFonts w:ascii="Arial" w:hAnsi="Arial" w:cs="Arial"/>
          <w:i/>
          <w:u w:val="single"/>
        </w:rPr>
      </w:pPr>
      <w:r>
        <w:rPr>
          <w:rFonts w:ascii="Arial" w:hAnsi="Arial" w:cs="Arial"/>
          <w:i/>
          <w:sz w:val="22"/>
          <w:u w:val="single"/>
        </w:rPr>
        <w:t>Pour les organismes gestionnaires qui n’ont pas signé de CPOM</w:t>
      </w:r>
    </w:p>
    <w:p w:rsidR="00C32457" w:rsidRPr="00960FC1" w:rsidRDefault="00C32457" w:rsidP="00C32457">
      <w:pPr>
        <w:autoSpaceDE w:val="0"/>
        <w:autoSpaceDN w:val="0"/>
        <w:adjustRightInd w:val="0"/>
        <w:jc w:val="both"/>
        <w:rPr>
          <w:rFonts w:ascii="Arial" w:hAnsi="Arial" w:cs="Arial"/>
        </w:rPr>
      </w:pPr>
    </w:p>
    <w:p w:rsidR="00C32457" w:rsidRPr="00960FC1" w:rsidRDefault="00C32457" w:rsidP="00C32457">
      <w:pPr>
        <w:autoSpaceDE w:val="0"/>
        <w:autoSpaceDN w:val="0"/>
        <w:adjustRightInd w:val="0"/>
        <w:jc w:val="both"/>
        <w:rPr>
          <w:rFonts w:ascii="Arial" w:hAnsi="Arial" w:cs="Arial"/>
        </w:rPr>
      </w:pPr>
      <w:r w:rsidRPr="00960FC1">
        <w:rPr>
          <w:rFonts w:ascii="Arial" w:hAnsi="Arial" w:cs="Arial"/>
        </w:rPr>
        <w:t>La mise en œuvre de la réforme ne pourra être mise en œuvre que partiellement, car les contraintes liées à la tarification (EPRD) ne seront pas levées.</w:t>
      </w:r>
    </w:p>
    <w:p w:rsidR="00C32457" w:rsidRPr="00960FC1" w:rsidRDefault="00C32457" w:rsidP="00C32457">
      <w:pPr>
        <w:autoSpaceDE w:val="0"/>
        <w:autoSpaceDN w:val="0"/>
        <w:adjustRightInd w:val="0"/>
        <w:jc w:val="both"/>
        <w:rPr>
          <w:rFonts w:ascii="Arial" w:hAnsi="Arial" w:cs="Arial"/>
        </w:rPr>
      </w:pPr>
      <w:r w:rsidRPr="00960FC1">
        <w:rPr>
          <w:rFonts w:ascii="Arial" w:hAnsi="Arial" w:cs="Arial"/>
        </w:rPr>
        <w:t xml:space="preserve">La modification de l’arrêté d’autorisation concernera l’actualisation, le cas échéant : </w:t>
      </w:r>
    </w:p>
    <w:p w:rsidR="00C32457" w:rsidRPr="00960FC1" w:rsidRDefault="00C32457" w:rsidP="00C32457">
      <w:pPr>
        <w:pStyle w:val="Paragraphedeliste"/>
        <w:numPr>
          <w:ilvl w:val="0"/>
          <w:numId w:val="7"/>
        </w:numPr>
        <w:autoSpaceDE w:val="0"/>
        <w:autoSpaceDN w:val="0"/>
        <w:adjustRightInd w:val="0"/>
        <w:jc w:val="both"/>
        <w:rPr>
          <w:rFonts w:ascii="Arial" w:hAnsi="Arial" w:cs="Arial"/>
          <w:sz w:val="22"/>
          <w:szCs w:val="22"/>
        </w:rPr>
      </w:pPr>
      <w:r w:rsidRPr="00960FC1">
        <w:rPr>
          <w:rFonts w:ascii="Arial" w:hAnsi="Arial" w:cs="Arial"/>
          <w:sz w:val="22"/>
          <w:szCs w:val="22"/>
        </w:rPr>
        <w:t xml:space="preserve">de la catégorie d’ESMS, </w:t>
      </w:r>
    </w:p>
    <w:p w:rsidR="00C32457" w:rsidRPr="00960FC1" w:rsidRDefault="00C32457" w:rsidP="00C32457">
      <w:pPr>
        <w:pStyle w:val="Paragraphedeliste"/>
        <w:numPr>
          <w:ilvl w:val="0"/>
          <w:numId w:val="7"/>
        </w:numPr>
        <w:autoSpaceDE w:val="0"/>
        <w:autoSpaceDN w:val="0"/>
        <w:adjustRightInd w:val="0"/>
        <w:jc w:val="both"/>
        <w:rPr>
          <w:rFonts w:ascii="Arial" w:hAnsi="Arial" w:cs="Arial"/>
          <w:sz w:val="22"/>
          <w:szCs w:val="22"/>
        </w:rPr>
      </w:pPr>
      <w:r w:rsidRPr="00960FC1">
        <w:rPr>
          <w:rFonts w:ascii="Arial" w:hAnsi="Arial" w:cs="Arial"/>
          <w:sz w:val="22"/>
          <w:szCs w:val="22"/>
        </w:rPr>
        <w:t>du public accompagné (spécialité(s), suppression dans tranches d’âges, insertion de la notion de troubles associés)</w:t>
      </w:r>
    </w:p>
    <w:p w:rsidR="00C32457" w:rsidRPr="00960FC1" w:rsidRDefault="00C32457" w:rsidP="00C32457">
      <w:pPr>
        <w:autoSpaceDE w:val="0"/>
        <w:autoSpaceDN w:val="0"/>
        <w:adjustRightInd w:val="0"/>
        <w:jc w:val="both"/>
        <w:rPr>
          <w:rFonts w:ascii="Arial" w:hAnsi="Arial" w:cs="Arial"/>
        </w:rPr>
      </w:pPr>
    </w:p>
    <w:p w:rsidR="00C32457" w:rsidRPr="00960FC1" w:rsidRDefault="00C32457" w:rsidP="00C32457">
      <w:pPr>
        <w:autoSpaceDE w:val="0"/>
        <w:autoSpaceDN w:val="0"/>
        <w:adjustRightInd w:val="0"/>
        <w:jc w:val="both"/>
        <w:rPr>
          <w:rFonts w:ascii="Arial" w:hAnsi="Arial" w:cs="Arial"/>
        </w:rPr>
      </w:pPr>
      <w:r w:rsidRPr="00960FC1">
        <w:rPr>
          <w:rFonts w:ascii="Arial" w:hAnsi="Arial" w:cs="Arial"/>
        </w:rPr>
        <w:t>Elle pourra également concerner la diversification des modalités d’accompagnement proposées en fonction du projet déposé.</w:t>
      </w:r>
    </w:p>
    <w:p w:rsidR="00C32457" w:rsidRPr="00960FC1" w:rsidRDefault="00C32457" w:rsidP="00C32457">
      <w:pPr>
        <w:autoSpaceDE w:val="0"/>
        <w:autoSpaceDN w:val="0"/>
        <w:adjustRightInd w:val="0"/>
        <w:jc w:val="both"/>
        <w:rPr>
          <w:rFonts w:ascii="Arial" w:hAnsi="Arial" w:cs="Arial"/>
        </w:rPr>
      </w:pPr>
    </w:p>
    <w:p w:rsidR="00C32457" w:rsidRPr="00960FC1" w:rsidRDefault="00C32457" w:rsidP="00C32457">
      <w:pPr>
        <w:pStyle w:val="Paragraphedeliste"/>
        <w:numPr>
          <w:ilvl w:val="0"/>
          <w:numId w:val="7"/>
        </w:numPr>
        <w:autoSpaceDE w:val="0"/>
        <w:autoSpaceDN w:val="0"/>
        <w:adjustRightInd w:val="0"/>
        <w:jc w:val="both"/>
        <w:rPr>
          <w:rFonts w:ascii="Arial" w:hAnsi="Arial" w:cs="Arial"/>
          <w:i/>
          <w:sz w:val="22"/>
          <w:szCs w:val="22"/>
          <w:u w:val="single"/>
        </w:rPr>
      </w:pPr>
      <w:r w:rsidRPr="00960FC1">
        <w:rPr>
          <w:rFonts w:ascii="Arial" w:hAnsi="Arial" w:cs="Arial"/>
          <w:i/>
          <w:sz w:val="22"/>
          <w:szCs w:val="22"/>
          <w:u w:val="single"/>
        </w:rPr>
        <w:t>Pour les organismes gestionnaires sous CPOM</w:t>
      </w:r>
    </w:p>
    <w:p w:rsidR="00C32457" w:rsidRPr="00960FC1" w:rsidRDefault="00C32457" w:rsidP="00C32457">
      <w:pPr>
        <w:pStyle w:val="Paragraphedeliste"/>
        <w:rPr>
          <w:rFonts w:ascii="Arial" w:hAnsi="Arial" w:cs="Arial"/>
          <w:sz w:val="22"/>
          <w:szCs w:val="22"/>
        </w:rPr>
      </w:pPr>
    </w:p>
    <w:p w:rsidR="00C32457" w:rsidRPr="00960FC1" w:rsidRDefault="00C32457" w:rsidP="00C32457">
      <w:pPr>
        <w:autoSpaceDE w:val="0"/>
        <w:autoSpaceDN w:val="0"/>
        <w:adjustRightInd w:val="0"/>
        <w:jc w:val="both"/>
        <w:rPr>
          <w:rFonts w:ascii="Arial" w:hAnsi="Arial" w:cs="Arial"/>
        </w:rPr>
      </w:pPr>
      <w:r w:rsidRPr="00960FC1">
        <w:rPr>
          <w:rFonts w:ascii="Arial" w:hAnsi="Arial" w:cs="Arial"/>
        </w:rPr>
        <w:t>En sus des éléments précités, d’autres évolutions de l’autorisation pourront être mise en œuvre :</w:t>
      </w:r>
    </w:p>
    <w:p w:rsidR="00C32457" w:rsidRPr="00960FC1" w:rsidRDefault="00C32457" w:rsidP="00C32457">
      <w:pPr>
        <w:pStyle w:val="Paragraphedeliste"/>
        <w:numPr>
          <w:ilvl w:val="0"/>
          <w:numId w:val="7"/>
        </w:numPr>
        <w:autoSpaceDE w:val="0"/>
        <w:autoSpaceDN w:val="0"/>
        <w:adjustRightInd w:val="0"/>
        <w:jc w:val="both"/>
        <w:rPr>
          <w:rFonts w:ascii="Arial" w:hAnsi="Arial" w:cs="Arial"/>
          <w:sz w:val="22"/>
          <w:szCs w:val="22"/>
        </w:rPr>
      </w:pPr>
      <w:r w:rsidRPr="00960FC1">
        <w:rPr>
          <w:rFonts w:ascii="Arial" w:hAnsi="Arial" w:cs="Arial"/>
          <w:sz w:val="22"/>
          <w:szCs w:val="22"/>
        </w:rPr>
        <w:t xml:space="preserve">La polyvalence des modalités d’accompagnement proposées, </w:t>
      </w:r>
    </w:p>
    <w:p w:rsidR="00C32457" w:rsidRPr="00960FC1" w:rsidRDefault="00C32457" w:rsidP="00C32457">
      <w:pPr>
        <w:pStyle w:val="Paragraphedeliste"/>
        <w:numPr>
          <w:ilvl w:val="0"/>
          <w:numId w:val="7"/>
        </w:numPr>
        <w:autoSpaceDE w:val="0"/>
        <w:autoSpaceDN w:val="0"/>
        <w:adjustRightInd w:val="0"/>
        <w:jc w:val="both"/>
        <w:rPr>
          <w:rFonts w:ascii="Arial" w:hAnsi="Arial" w:cs="Arial"/>
          <w:sz w:val="22"/>
          <w:szCs w:val="22"/>
        </w:rPr>
      </w:pPr>
      <w:r w:rsidRPr="00960FC1">
        <w:rPr>
          <w:rFonts w:ascii="Arial" w:hAnsi="Arial" w:cs="Arial"/>
          <w:sz w:val="22"/>
          <w:szCs w:val="22"/>
        </w:rPr>
        <w:t>La globalisation de tout ou partie des modalités d’accompagnement proposées.</w:t>
      </w:r>
    </w:p>
    <w:p w:rsidR="00C32457" w:rsidRPr="00960FC1" w:rsidRDefault="00C32457" w:rsidP="00C32457">
      <w:pPr>
        <w:autoSpaceDE w:val="0"/>
        <w:autoSpaceDN w:val="0"/>
        <w:adjustRightInd w:val="0"/>
        <w:jc w:val="both"/>
        <w:rPr>
          <w:rFonts w:ascii="Arial" w:hAnsi="Arial" w:cs="Arial"/>
        </w:rPr>
      </w:pPr>
    </w:p>
    <w:p w:rsidR="00C32457" w:rsidRPr="00960FC1" w:rsidRDefault="00C32457" w:rsidP="00C32457">
      <w:pPr>
        <w:autoSpaceDE w:val="0"/>
        <w:autoSpaceDN w:val="0"/>
        <w:adjustRightInd w:val="0"/>
        <w:jc w:val="both"/>
        <w:rPr>
          <w:rFonts w:ascii="Arial" w:hAnsi="Arial" w:cs="Arial"/>
          <w:b/>
          <w:u w:val="single"/>
        </w:rPr>
      </w:pPr>
      <w:r w:rsidRPr="00960FC1">
        <w:rPr>
          <w:rFonts w:ascii="Arial" w:hAnsi="Arial" w:cs="Arial"/>
          <w:b/>
          <w:u w:val="single"/>
        </w:rPr>
        <w:t xml:space="preserve">Pour en savoir plus : </w:t>
      </w:r>
    </w:p>
    <w:p w:rsidR="00C32457" w:rsidRPr="00960FC1" w:rsidRDefault="00C32457" w:rsidP="00C32457">
      <w:pPr>
        <w:autoSpaceDE w:val="0"/>
        <w:autoSpaceDN w:val="0"/>
        <w:adjustRightInd w:val="0"/>
        <w:rPr>
          <w:rFonts w:ascii="Arial" w:hAnsi="Arial" w:cs="Arial"/>
        </w:rPr>
      </w:pPr>
      <w:r w:rsidRPr="00960FC1">
        <w:rPr>
          <w:rFonts w:ascii="Arial" w:hAnsi="Arial" w:cs="Arial"/>
        </w:rPr>
        <w:t xml:space="preserve">Le décret du 9 mai 2017 : </w:t>
      </w:r>
      <w:hyperlink r:id="rId15" w:history="1">
        <w:r w:rsidRPr="00960FC1">
          <w:rPr>
            <w:rStyle w:val="Lienhypertexte"/>
            <w:rFonts w:ascii="Arial" w:hAnsi="Arial" w:cs="Arial"/>
          </w:rPr>
          <w:t>https://www.legifrance.gouv.fr/eli/decret/2017/5/9/AFSA1707589D/jo/texte</w:t>
        </w:r>
      </w:hyperlink>
    </w:p>
    <w:p w:rsidR="00C32457" w:rsidRPr="006A0BA7" w:rsidRDefault="00C32457" w:rsidP="00C32457">
      <w:pPr>
        <w:autoSpaceDE w:val="0"/>
        <w:autoSpaceDN w:val="0"/>
        <w:adjustRightInd w:val="0"/>
        <w:rPr>
          <w:rFonts w:ascii="Arial" w:hAnsi="Arial" w:cs="Arial"/>
        </w:rPr>
      </w:pPr>
      <w:r w:rsidRPr="00960FC1">
        <w:rPr>
          <w:rFonts w:ascii="Arial" w:hAnsi="Arial" w:cs="Arial"/>
        </w:rPr>
        <w:t xml:space="preserve">Guide pour l’application de la nomenclature des ESMS : </w:t>
      </w:r>
      <w:hyperlink r:id="rId16" w:history="1">
        <w:r w:rsidRPr="00960FC1">
          <w:rPr>
            <w:rStyle w:val="Lienhypertexte"/>
            <w:rFonts w:ascii="Arial" w:hAnsi="Arial" w:cs="Arial"/>
          </w:rPr>
          <w:t>https://www.legifrance.gouv.fr/eli/decret/2017/5/9/AFSA1707589D/jo/texte</w:t>
        </w:r>
      </w:hyperlink>
    </w:p>
    <w:p w:rsidR="000346F1" w:rsidRDefault="000346F1" w:rsidP="000346F1"/>
    <w:p w:rsidR="000346F1" w:rsidRPr="00324894" w:rsidRDefault="000346F1" w:rsidP="000346F1">
      <w:pPr>
        <w:keepNext/>
        <w:spacing w:after="0" w:line="240" w:lineRule="auto"/>
        <w:jc w:val="center"/>
        <w:outlineLvl w:val="0"/>
        <w:rPr>
          <w:rFonts w:ascii="Arial" w:eastAsia="Times New Roman" w:hAnsi="Arial" w:cs="Arial"/>
          <w:b/>
          <w:color w:val="1F497D" w:themeColor="text2"/>
          <w:u w:val="single"/>
          <w:lang w:eastAsia="fr-FR"/>
        </w:rPr>
      </w:pPr>
      <w:r w:rsidRPr="00324894">
        <w:rPr>
          <w:rFonts w:ascii="Arial" w:eastAsia="Times New Roman" w:hAnsi="Arial" w:cs="Arial"/>
          <w:b/>
          <w:color w:val="1F497D" w:themeColor="text2"/>
          <w:u w:val="single"/>
          <w:lang w:eastAsia="fr-FR"/>
        </w:rPr>
        <w:lastRenderedPageBreak/>
        <w:t>Fiche de synthèse</w:t>
      </w:r>
    </w:p>
    <w:p w:rsidR="000346F1" w:rsidRPr="00324894" w:rsidRDefault="000346F1" w:rsidP="000346F1">
      <w:pPr>
        <w:spacing w:after="0" w:line="240" w:lineRule="auto"/>
        <w:rPr>
          <w:rFonts w:ascii="Arial" w:eastAsia="Times New Roman" w:hAnsi="Arial" w:cs="Arial"/>
          <w:lang w:eastAsia="fr-FR"/>
        </w:rPr>
      </w:pPr>
    </w:p>
    <w:p w:rsidR="000346F1" w:rsidRPr="00324894" w:rsidRDefault="000346F1" w:rsidP="000346F1">
      <w:pPr>
        <w:numPr>
          <w:ilvl w:val="0"/>
          <w:numId w:val="12"/>
        </w:numPr>
        <w:spacing w:before="120" w:after="0" w:line="240" w:lineRule="auto"/>
        <w:ind w:left="1077"/>
        <w:jc w:val="both"/>
        <w:rPr>
          <w:rFonts w:ascii="Arial" w:eastAsia="Times New Roman" w:hAnsi="Arial" w:cs="Arial"/>
          <w:b/>
          <w:bCs/>
          <w:u w:val="single"/>
          <w:lang w:eastAsia="fr-FR"/>
        </w:rPr>
      </w:pPr>
      <w:r w:rsidRPr="00324894">
        <w:rPr>
          <w:rFonts w:ascii="Arial" w:eastAsia="Times New Roman" w:hAnsi="Arial" w:cs="Arial"/>
          <w:b/>
          <w:bCs/>
          <w:u w:val="single"/>
          <w:lang w:eastAsia="fr-FR"/>
        </w:rPr>
        <w:t>Présentation du candidat</w:t>
      </w:r>
    </w:p>
    <w:p w:rsidR="000346F1" w:rsidRPr="00324894" w:rsidRDefault="000346F1" w:rsidP="000346F1">
      <w:pPr>
        <w:tabs>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Nom de l’organisme candidat : </w:t>
      </w:r>
      <w:r w:rsidRPr="00324894">
        <w:rPr>
          <w:rFonts w:ascii="Arial" w:eastAsia="Times New Roman" w:hAnsi="Arial" w:cs="Arial"/>
          <w:bCs/>
          <w:lang w:eastAsia="fr-FR"/>
        </w:rPr>
        <w:tab/>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Statut (association, fondation, société, etc.) : </w:t>
      </w:r>
      <w:r w:rsidRPr="00324894">
        <w:rPr>
          <w:rFonts w:ascii="Arial" w:eastAsia="Times New Roman" w:hAnsi="Arial" w:cs="Arial"/>
          <w:bCs/>
          <w:lang w:eastAsia="fr-FR"/>
        </w:rPr>
        <w:tab/>
      </w:r>
    </w:p>
    <w:p w:rsidR="000346F1" w:rsidRDefault="000346F1" w:rsidP="000346F1">
      <w:pPr>
        <w:tabs>
          <w:tab w:val="left" w:leader="dot" w:pos="936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Finess Juridique : </w:t>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Date de création : </w:t>
      </w:r>
      <w:r w:rsidRPr="00324894">
        <w:rPr>
          <w:rFonts w:ascii="Arial" w:eastAsia="Times New Roman" w:hAnsi="Arial" w:cs="Arial"/>
          <w:bCs/>
          <w:lang w:eastAsia="fr-FR"/>
        </w:rPr>
        <w:tab/>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Le cas échéant, reconnaissance d’utilité publique :</w:t>
      </w:r>
      <w:r w:rsidRPr="00324894">
        <w:rPr>
          <w:rFonts w:ascii="Arial" w:eastAsia="Times New Roman" w:hAnsi="Arial" w:cs="Arial"/>
          <w:bCs/>
          <w:lang w:eastAsia="fr-FR"/>
        </w:rPr>
        <w:tab/>
      </w:r>
    </w:p>
    <w:p w:rsidR="000346F1" w:rsidRPr="00324894" w:rsidRDefault="000346F1" w:rsidP="000346F1">
      <w:pPr>
        <w:tabs>
          <w:tab w:val="left" w:leader="dot" w:pos="9360"/>
          <w:tab w:val="left" w:pos="10204"/>
        </w:tabs>
        <w:spacing w:after="0" w:line="240" w:lineRule="auto"/>
        <w:jc w:val="both"/>
        <w:rPr>
          <w:rFonts w:ascii="Arial" w:eastAsia="Times New Roman" w:hAnsi="Arial" w:cs="Arial"/>
          <w:bCs/>
          <w:lang w:eastAsia="fr-FR"/>
        </w:rPr>
      </w:pPr>
    </w:p>
    <w:p w:rsidR="000346F1" w:rsidRPr="00324894" w:rsidRDefault="000346F1" w:rsidP="004411C4">
      <w:pPr>
        <w:tabs>
          <w:tab w:val="left" w:leader="dot" w:pos="4536"/>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Président :</w:t>
      </w:r>
      <w:r w:rsidRPr="00324894">
        <w:rPr>
          <w:rFonts w:ascii="Arial" w:eastAsia="Times New Roman" w:hAnsi="Arial" w:cs="Arial"/>
          <w:bCs/>
          <w:lang w:eastAsia="fr-FR"/>
        </w:rPr>
        <w:tab/>
        <w:t xml:space="preserve">Directeur : </w:t>
      </w:r>
      <w:r w:rsidRPr="00324894">
        <w:rPr>
          <w:rFonts w:ascii="Arial" w:eastAsia="Times New Roman" w:hAnsi="Arial" w:cs="Arial"/>
          <w:bCs/>
          <w:lang w:eastAsia="fr-FR"/>
        </w:rPr>
        <w:tab/>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
          <w:bCs/>
          <w:lang w:eastAsia="fr-FR"/>
        </w:rPr>
        <w:t>Personne à contacter dans le cadre de l’AMI</w:t>
      </w:r>
      <w:r w:rsidRPr="00324894">
        <w:rPr>
          <w:rFonts w:ascii="Arial" w:eastAsia="Times New Roman" w:hAnsi="Arial" w:cs="Arial"/>
          <w:bCs/>
          <w:lang w:eastAsia="fr-FR"/>
        </w:rPr>
        <w:t xml:space="preserve"> : </w:t>
      </w:r>
      <w:r w:rsidRPr="00324894">
        <w:rPr>
          <w:rFonts w:ascii="Arial" w:eastAsia="Times New Roman" w:hAnsi="Arial" w:cs="Arial"/>
          <w:bCs/>
          <w:lang w:eastAsia="fr-FR"/>
        </w:rPr>
        <w:tab/>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Adresse : </w:t>
      </w:r>
      <w:r w:rsidRPr="00324894">
        <w:rPr>
          <w:rFonts w:ascii="Arial" w:eastAsia="Times New Roman" w:hAnsi="Arial" w:cs="Arial"/>
          <w:bCs/>
          <w:lang w:eastAsia="fr-FR"/>
        </w:rPr>
        <w:tab/>
      </w:r>
    </w:p>
    <w:p w:rsidR="000346F1" w:rsidRPr="00324894" w:rsidRDefault="000346F1" w:rsidP="000346F1">
      <w:pPr>
        <w:tabs>
          <w:tab w:val="left" w:leader="dot" w:pos="5040"/>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Téléphone : </w:t>
      </w:r>
      <w:r w:rsidRPr="00324894">
        <w:rPr>
          <w:rFonts w:ascii="Arial" w:eastAsia="Times New Roman" w:hAnsi="Arial" w:cs="Arial"/>
          <w:bCs/>
          <w:lang w:eastAsia="fr-FR"/>
        </w:rPr>
        <w:tab/>
        <w:t xml:space="preserve">E-mail : </w:t>
      </w:r>
      <w:r w:rsidRPr="00324894">
        <w:rPr>
          <w:rFonts w:ascii="Arial" w:eastAsia="Times New Roman" w:hAnsi="Arial" w:cs="Arial"/>
          <w:bCs/>
          <w:lang w:eastAsia="fr-FR"/>
        </w:rPr>
        <w:tab/>
      </w:r>
      <w:r w:rsidRPr="00324894">
        <w:rPr>
          <w:rFonts w:ascii="Arial" w:eastAsia="Times New Roman" w:hAnsi="Arial" w:cs="Arial"/>
          <w:bCs/>
          <w:lang w:eastAsia="fr-FR"/>
        </w:rPr>
        <w:tab/>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Siège social (si différent) :</w:t>
      </w:r>
      <w:r w:rsidRPr="00324894">
        <w:rPr>
          <w:rFonts w:ascii="Arial" w:eastAsia="Times New Roman" w:hAnsi="Arial" w:cs="Arial"/>
          <w:bCs/>
          <w:lang w:eastAsia="fr-FR"/>
        </w:rPr>
        <w:tab/>
      </w: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p>
    <w:p w:rsidR="000346F1" w:rsidRPr="00324894" w:rsidRDefault="000346F1" w:rsidP="000346F1">
      <w:pPr>
        <w:numPr>
          <w:ilvl w:val="0"/>
          <w:numId w:val="12"/>
        </w:numPr>
        <w:tabs>
          <w:tab w:val="left" w:pos="10204"/>
        </w:tabs>
        <w:spacing w:after="0" w:line="240" w:lineRule="auto"/>
        <w:jc w:val="both"/>
        <w:rPr>
          <w:rFonts w:ascii="Arial" w:eastAsia="Times New Roman" w:hAnsi="Arial" w:cs="Arial"/>
          <w:b/>
          <w:bCs/>
          <w:u w:val="single"/>
          <w:lang w:eastAsia="fr-FR"/>
        </w:rPr>
      </w:pPr>
      <w:r w:rsidRPr="00324894">
        <w:rPr>
          <w:rFonts w:ascii="Arial" w:eastAsia="Times New Roman" w:hAnsi="Arial" w:cs="Arial"/>
          <w:b/>
          <w:bCs/>
          <w:u w:val="single"/>
          <w:lang w:eastAsia="fr-FR"/>
        </w:rPr>
        <w:t>Projet proposé </w:t>
      </w:r>
    </w:p>
    <w:p w:rsidR="000346F1" w:rsidRPr="00324894" w:rsidRDefault="000346F1" w:rsidP="000346F1">
      <w:pPr>
        <w:tabs>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Public accueilli : </w:t>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Age du public : </w:t>
      </w:r>
    </w:p>
    <w:p w:rsidR="000346F1" w:rsidRPr="00324894" w:rsidRDefault="004411C4" w:rsidP="000346F1">
      <w:pPr>
        <w:tabs>
          <w:tab w:val="left" w:leader="dot" w:pos="10080"/>
          <w:tab w:val="left" w:pos="10204"/>
        </w:tabs>
        <w:spacing w:after="0" w:line="240" w:lineRule="auto"/>
        <w:jc w:val="both"/>
        <w:rPr>
          <w:rFonts w:ascii="Arial" w:eastAsia="Times New Roman" w:hAnsi="Arial" w:cs="Arial"/>
          <w:bCs/>
          <w:lang w:eastAsia="fr-FR"/>
        </w:rPr>
      </w:pPr>
      <w:r>
        <w:rPr>
          <w:rFonts w:ascii="Arial" w:eastAsia="Times New Roman" w:hAnsi="Arial" w:cs="Arial"/>
          <w:bCs/>
          <w:lang w:eastAsia="fr-FR"/>
        </w:rPr>
        <w:t>Déficiences et capacités installées :</w:t>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Localisation du projet : </w:t>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p>
    <w:p w:rsidR="000346F1"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Extension ou transformation : </w:t>
      </w:r>
    </w:p>
    <w:p w:rsidR="004411C4" w:rsidRPr="00324894" w:rsidRDefault="004411C4" w:rsidP="000346F1">
      <w:pPr>
        <w:tabs>
          <w:tab w:val="left" w:leader="dot" w:pos="10080"/>
          <w:tab w:val="left" w:pos="10204"/>
        </w:tabs>
        <w:spacing w:after="0" w:line="240" w:lineRule="auto"/>
        <w:jc w:val="both"/>
        <w:rPr>
          <w:rFonts w:ascii="Arial" w:eastAsia="Times New Roman" w:hAnsi="Arial" w:cs="Arial"/>
          <w:bCs/>
          <w:lang w:eastAsia="fr-FR"/>
        </w:rPr>
      </w:pPr>
    </w:p>
    <w:p w:rsidR="000346F1" w:rsidRDefault="000346F1" w:rsidP="004411C4">
      <w:pPr>
        <w:tabs>
          <w:tab w:val="left" w:leader="dot" w:pos="10080"/>
          <w:tab w:val="left" w:pos="10204"/>
        </w:tabs>
        <w:spacing w:after="0" w:line="240" w:lineRule="auto"/>
        <w:rPr>
          <w:rFonts w:ascii="Arial" w:eastAsia="Times New Roman" w:hAnsi="Arial" w:cs="Arial"/>
          <w:bCs/>
          <w:lang w:eastAsia="fr-FR"/>
        </w:rPr>
      </w:pPr>
      <w:r w:rsidRPr="00324894">
        <w:rPr>
          <w:rFonts w:ascii="Arial" w:eastAsia="Times New Roman" w:hAnsi="Arial" w:cs="Arial"/>
          <w:bCs/>
          <w:lang w:eastAsia="fr-FR"/>
        </w:rPr>
        <w:t xml:space="preserve">Précisez le ou les établissements et services pour lesquels vous </w:t>
      </w:r>
      <w:r w:rsidR="004411C4">
        <w:rPr>
          <w:rFonts w:ascii="Arial" w:eastAsia="Times New Roman" w:hAnsi="Arial" w:cs="Arial"/>
          <w:bCs/>
          <w:lang w:eastAsia="fr-FR"/>
        </w:rPr>
        <w:t>sollicitez une extension ou une</w:t>
      </w:r>
      <w:r w:rsidRPr="00324894">
        <w:rPr>
          <w:rFonts w:ascii="Arial" w:eastAsia="Times New Roman" w:hAnsi="Arial" w:cs="Arial"/>
          <w:bCs/>
          <w:lang w:eastAsia="fr-FR"/>
        </w:rPr>
        <w:t>transformation</w:t>
      </w:r>
      <w:r w:rsidR="004411C4">
        <w:rPr>
          <w:rFonts w:ascii="Arial" w:eastAsia="Times New Roman" w:hAnsi="Arial" w:cs="Arial"/>
          <w:bCs/>
          <w:lang w:eastAsia="fr-FR"/>
        </w:rPr>
        <w:t> :</w:t>
      </w:r>
      <w:r w:rsidRPr="00324894">
        <w:rPr>
          <w:rFonts w:ascii="Arial" w:eastAsia="Times New Roman" w:hAnsi="Arial" w:cs="Arial"/>
          <w:bCs/>
          <w:lang w:eastAsia="fr-FR"/>
        </w:rPr>
        <w:t> ………………………………………………………………………………………………………………………………………………………………………………………………</w:t>
      </w:r>
      <w:r w:rsidR="004411C4">
        <w:rPr>
          <w:rFonts w:ascii="Arial" w:eastAsia="Times New Roman" w:hAnsi="Arial" w:cs="Arial"/>
          <w:bCs/>
          <w:lang w:eastAsia="fr-FR"/>
        </w:rPr>
        <w:t>…</w:t>
      </w:r>
    </w:p>
    <w:p w:rsidR="004411C4" w:rsidRPr="00324894" w:rsidRDefault="004411C4" w:rsidP="004411C4">
      <w:pPr>
        <w:tabs>
          <w:tab w:val="left" w:leader="dot" w:pos="10080"/>
          <w:tab w:val="left" w:pos="10204"/>
        </w:tabs>
        <w:spacing w:after="0" w:line="240" w:lineRule="auto"/>
        <w:rPr>
          <w:rFonts w:ascii="Arial" w:eastAsia="Times New Roman" w:hAnsi="Arial" w:cs="Arial"/>
          <w:bCs/>
          <w:lang w:eastAsia="fr-FR"/>
        </w:rPr>
      </w:pPr>
      <w:r w:rsidRPr="004411C4">
        <w:rPr>
          <w:rFonts w:ascii="Arial" w:eastAsia="Times New Roman" w:hAnsi="Arial" w:cs="Arial"/>
          <w:bCs/>
          <w:u w:val="single"/>
          <w:lang w:eastAsia="fr-FR"/>
        </w:rPr>
        <w:t>ainsi que leur</w:t>
      </w:r>
      <w:r>
        <w:rPr>
          <w:rFonts w:ascii="Arial" w:eastAsia="Times New Roman" w:hAnsi="Arial" w:cs="Arial"/>
          <w:bCs/>
          <w:u w:val="single"/>
          <w:lang w:eastAsia="fr-FR"/>
        </w:rPr>
        <w:t>(s)</w:t>
      </w:r>
      <w:r w:rsidRPr="004411C4">
        <w:rPr>
          <w:rFonts w:ascii="Arial" w:eastAsia="Times New Roman" w:hAnsi="Arial" w:cs="Arial"/>
          <w:bCs/>
          <w:u w:val="single"/>
          <w:lang w:eastAsia="fr-FR"/>
        </w:rPr>
        <w:t xml:space="preserve"> finess géographique</w:t>
      </w:r>
      <w:r>
        <w:rPr>
          <w:rFonts w:ascii="Arial" w:eastAsia="Times New Roman" w:hAnsi="Arial" w:cs="Arial"/>
          <w:bCs/>
          <w:u w:val="single"/>
          <w:lang w:eastAsia="fr-FR"/>
        </w:rPr>
        <w:t>(</w:t>
      </w:r>
      <w:r w:rsidRPr="004411C4">
        <w:rPr>
          <w:rFonts w:ascii="Arial" w:eastAsia="Times New Roman" w:hAnsi="Arial" w:cs="Arial"/>
          <w:bCs/>
          <w:u w:val="single"/>
          <w:lang w:eastAsia="fr-FR"/>
        </w:rPr>
        <w:t>s</w:t>
      </w:r>
      <w:r>
        <w:rPr>
          <w:rFonts w:ascii="Arial" w:eastAsia="Times New Roman" w:hAnsi="Arial" w:cs="Arial"/>
          <w:bCs/>
          <w:u w:val="single"/>
          <w:lang w:eastAsia="fr-FR"/>
        </w:rPr>
        <w:t>)</w:t>
      </w:r>
      <w:r w:rsidRPr="00324894">
        <w:rPr>
          <w:rFonts w:ascii="Arial" w:eastAsia="Times New Roman" w:hAnsi="Arial" w:cs="Arial"/>
          <w:bCs/>
          <w:lang w:eastAsia="fr-FR"/>
        </w:rPr>
        <w:t> :</w:t>
      </w:r>
      <w:r>
        <w:rPr>
          <w:rFonts w:ascii="Arial" w:eastAsia="Times New Roman" w:hAnsi="Arial" w:cs="Arial"/>
          <w:bCs/>
          <w:lang w:eastAsia="fr-FR"/>
        </w:rPr>
        <w:t>…………………………………………………………..</w:t>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Capacité déjà installée (pour le ou les établissements précédents) : </w:t>
      </w: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10080"/>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Capacité future demandée (pour le ou les établissements précédents)  : </w:t>
      </w: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Prise en Charge de situations complexes prévue : Oui / Non </w:t>
      </w: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pos="10204"/>
        </w:tabs>
        <w:spacing w:after="0" w:line="240" w:lineRule="auto"/>
        <w:ind w:left="360"/>
        <w:jc w:val="both"/>
        <w:rPr>
          <w:rFonts w:ascii="Arial" w:eastAsia="Times New Roman" w:hAnsi="Arial" w:cs="Arial"/>
          <w:b/>
          <w:bCs/>
          <w:u w:val="single"/>
          <w:lang w:eastAsia="fr-FR"/>
        </w:rPr>
      </w:pPr>
      <w:r w:rsidRPr="00324894">
        <w:rPr>
          <w:rFonts w:ascii="Arial" w:eastAsia="Times New Roman" w:hAnsi="Arial" w:cs="Arial"/>
          <w:b/>
          <w:bCs/>
          <w:u w:val="single"/>
          <w:lang w:eastAsia="fr-FR"/>
        </w:rPr>
        <w:t xml:space="preserve">IIII. Calendrier de mise en œuvre </w:t>
      </w:r>
    </w:p>
    <w:p w:rsidR="000346F1" w:rsidRPr="00324894" w:rsidRDefault="000346F1" w:rsidP="000346F1">
      <w:pPr>
        <w:tabs>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Date prévue de mise en service : </w:t>
      </w: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Travaux prévus : oui / non ; durée des travaux : </w:t>
      </w: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Terrain disponible : oui / non </w:t>
      </w: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r w:rsidRPr="00324894">
        <w:rPr>
          <w:rFonts w:ascii="Arial" w:eastAsia="Times New Roman" w:hAnsi="Arial" w:cs="Arial"/>
          <w:bCs/>
          <w:lang w:eastAsia="fr-FR"/>
        </w:rPr>
        <w:t xml:space="preserve">Si oui, précisez l’adresse : </w:t>
      </w: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leader="dot" w:pos="9356"/>
          <w:tab w:val="left" w:pos="10204"/>
        </w:tabs>
        <w:spacing w:after="0" w:line="240" w:lineRule="auto"/>
        <w:jc w:val="both"/>
        <w:rPr>
          <w:rFonts w:ascii="Arial" w:eastAsia="Times New Roman" w:hAnsi="Arial" w:cs="Arial"/>
          <w:bCs/>
          <w:lang w:eastAsia="fr-FR"/>
        </w:rPr>
      </w:pPr>
    </w:p>
    <w:p w:rsidR="000346F1" w:rsidRPr="00324894" w:rsidRDefault="000346F1" w:rsidP="000346F1">
      <w:pPr>
        <w:tabs>
          <w:tab w:val="left" w:pos="10204"/>
        </w:tabs>
        <w:spacing w:after="0" w:line="240" w:lineRule="auto"/>
        <w:ind w:left="360"/>
        <w:jc w:val="both"/>
        <w:rPr>
          <w:rFonts w:ascii="Arial" w:eastAsia="Times New Roman" w:hAnsi="Arial" w:cs="Arial"/>
          <w:b/>
          <w:bCs/>
          <w:u w:val="single"/>
          <w:lang w:eastAsia="fr-FR"/>
        </w:rPr>
      </w:pPr>
      <w:r w:rsidRPr="00324894">
        <w:rPr>
          <w:rFonts w:ascii="Arial" w:eastAsia="Times New Roman" w:hAnsi="Arial" w:cs="Arial"/>
          <w:b/>
          <w:bCs/>
          <w:u w:val="single"/>
          <w:lang w:eastAsia="fr-FR"/>
        </w:rPr>
        <w:t>IIV. Financement</w:t>
      </w:r>
      <w:r w:rsidR="00D26373">
        <w:rPr>
          <w:rFonts w:ascii="Arial" w:eastAsia="Times New Roman" w:hAnsi="Arial" w:cs="Arial"/>
          <w:b/>
          <w:bCs/>
          <w:u w:val="single"/>
          <w:lang w:eastAsia="fr-FR"/>
        </w:rPr>
        <w:t xml:space="preserve"> du projet</w:t>
      </w:r>
      <w:bookmarkStart w:id="0" w:name="_GoBack"/>
      <w:bookmarkEnd w:id="0"/>
    </w:p>
    <w:p w:rsidR="000346F1" w:rsidRPr="00324894" w:rsidRDefault="000346F1" w:rsidP="000346F1">
      <w:pPr>
        <w:tabs>
          <w:tab w:val="left" w:pos="10204"/>
        </w:tabs>
        <w:spacing w:after="0" w:line="240" w:lineRule="auto"/>
        <w:jc w:val="both"/>
        <w:rPr>
          <w:rFonts w:ascii="Arial" w:eastAsia="Times New Roman" w:hAnsi="Arial" w:cs="Arial"/>
          <w:bCs/>
          <w:lang w:eastAsia="fr-FR"/>
        </w:rPr>
      </w:pPr>
    </w:p>
    <w:p w:rsidR="000346F1" w:rsidRPr="00324894" w:rsidRDefault="000346F1" w:rsidP="000346F1">
      <w:pPr>
        <w:numPr>
          <w:ilvl w:val="0"/>
          <w:numId w:val="13"/>
        </w:numPr>
        <w:tabs>
          <w:tab w:val="left" w:leader="dot" w:pos="10080"/>
          <w:tab w:val="left" w:pos="10204"/>
        </w:tabs>
        <w:spacing w:after="0" w:line="240" w:lineRule="auto"/>
        <w:ind w:left="360"/>
        <w:jc w:val="both"/>
        <w:rPr>
          <w:rFonts w:ascii="Arial" w:eastAsia="Times New Roman" w:hAnsi="Arial" w:cs="Arial"/>
          <w:bCs/>
          <w:lang w:eastAsia="fr-FR"/>
        </w:rPr>
      </w:pPr>
      <w:r w:rsidRPr="00324894">
        <w:rPr>
          <w:rFonts w:ascii="Arial" w:eastAsia="Times New Roman" w:hAnsi="Arial" w:cs="Arial"/>
          <w:bCs/>
          <w:lang w:eastAsia="fr-FR"/>
        </w:rPr>
        <w:t>Coût annuel à la place :</w:t>
      </w:r>
      <w:r w:rsidRPr="00324894">
        <w:rPr>
          <w:rFonts w:ascii="Arial" w:eastAsia="Times New Roman" w:hAnsi="Arial" w:cs="Arial"/>
          <w:bCs/>
          <w:lang w:eastAsia="fr-FR"/>
        </w:rPr>
        <w:tab/>
      </w:r>
    </w:p>
    <w:p w:rsidR="000346F1" w:rsidRPr="004411C4" w:rsidRDefault="004411C4" w:rsidP="004411C4">
      <w:pPr>
        <w:pStyle w:val="Paragraphedeliste"/>
        <w:tabs>
          <w:tab w:val="left" w:leader="dot" w:pos="10080"/>
          <w:tab w:val="left" w:pos="10204"/>
        </w:tabs>
        <w:rPr>
          <w:rFonts w:ascii="Arial" w:hAnsi="Arial" w:cs="Arial"/>
          <w:bCs/>
          <w:sz w:val="22"/>
        </w:rPr>
      </w:pPr>
      <w:r w:rsidRPr="004411C4">
        <w:rPr>
          <w:rFonts w:ascii="Arial" w:hAnsi="Arial" w:cs="Arial"/>
          <w:bCs/>
          <w:sz w:val="22"/>
        </w:rPr>
        <w:t>Coût total du projet : ………………………………………………………………………</w:t>
      </w:r>
    </w:p>
    <w:p w:rsidR="000346F1" w:rsidRPr="00324894" w:rsidRDefault="000346F1" w:rsidP="000346F1">
      <w:pPr>
        <w:tabs>
          <w:tab w:val="left" w:leader="dot" w:pos="10080"/>
          <w:tab w:val="left" w:pos="10204"/>
        </w:tabs>
        <w:spacing w:after="0" w:line="240" w:lineRule="auto"/>
        <w:ind w:left="360"/>
        <w:jc w:val="both"/>
        <w:rPr>
          <w:rFonts w:ascii="Arial" w:eastAsia="Times New Roman" w:hAnsi="Arial" w:cs="Arial"/>
          <w:bCs/>
          <w:lang w:eastAsia="fr-FR"/>
        </w:rPr>
      </w:pPr>
    </w:p>
    <w:p w:rsidR="000346F1" w:rsidRPr="00324894" w:rsidRDefault="000346F1" w:rsidP="000346F1">
      <w:pPr>
        <w:numPr>
          <w:ilvl w:val="0"/>
          <w:numId w:val="13"/>
        </w:numPr>
        <w:tabs>
          <w:tab w:val="left" w:leader="dot" w:pos="10080"/>
          <w:tab w:val="left" w:pos="10204"/>
        </w:tabs>
        <w:spacing w:after="0" w:line="240" w:lineRule="auto"/>
        <w:ind w:left="360"/>
        <w:jc w:val="both"/>
        <w:rPr>
          <w:rFonts w:ascii="Arial" w:eastAsia="Times New Roman" w:hAnsi="Arial" w:cs="Arial"/>
          <w:bCs/>
          <w:lang w:eastAsia="fr-FR"/>
        </w:rPr>
      </w:pPr>
      <w:r w:rsidRPr="00324894">
        <w:rPr>
          <w:rFonts w:ascii="Arial" w:eastAsia="Times New Roman" w:hAnsi="Arial" w:cs="Arial"/>
          <w:bCs/>
          <w:lang w:eastAsia="fr-FR"/>
        </w:rPr>
        <w:t xml:space="preserve">Co-financement proposé dans le cadre de ce projet : oui / non </w:t>
      </w:r>
      <w:r w:rsidRPr="00324894">
        <w:rPr>
          <w:rFonts w:ascii="Arial" w:eastAsia="Times New Roman" w:hAnsi="Arial" w:cs="Arial"/>
          <w:bCs/>
          <w:lang w:eastAsia="fr-FR"/>
        </w:rPr>
        <w:tab/>
      </w:r>
    </w:p>
    <w:p w:rsidR="000346F1" w:rsidRPr="000346F1" w:rsidRDefault="000346F1" w:rsidP="00C32457">
      <w:pPr>
        <w:numPr>
          <w:ilvl w:val="0"/>
          <w:numId w:val="13"/>
        </w:numPr>
        <w:tabs>
          <w:tab w:val="left" w:leader="dot" w:pos="10080"/>
          <w:tab w:val="left" w:pos="10204"/>
        </w:tabs>
        <w:spacing w:after="0" w:line="240" w:lineRule="auto"/>
        <w:ind w:left="360"/>
        <w:jc w:val="both"/>
        <w:rPr>
          <w:rFonts w:ascii="Arial" w:eastAsia="Times New Roman" w:hAnsi="Arial" w:cs="Arial"/>
          <w:bCs/>
          <w:lang w:eastAsia="fr-FR"/>
        </w:rPr>
      </w:pPr>
      <w:r w:rsidRPr="00324894">
        <w:rPr>
          <w:rFonts w:ascii="Arial" w:eastAsia="Times New Roman" w:hAnsi="Arial" w:cs="Arial"/>
          <w:bCs/>
          <w:lang w:eastAsia="fr-FR"/>
        </w:rPr>
        <w:t xml:space="preserve">Si oui, montant alloué : </w:t>
      </w:r>
    </w:p>
    <w:sectPr w:rsidR="000346F1" w:rsidRPr="000346F1" w:rsidSect="00960F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90" w:rsidRDefault="001B0490" w:rsidP="009D163A">
      <w:pPr>
        <w:spacing w:after="0" w:line="240" w:lineRule="auto"/>
      </w:pPr>
      <w:r>
        <w:separator/>
      </w:r>
    </w:p>
  </w:endnote>
  <w:endnote w:type="continuationSeparator" w:id="0">
    <w:p w:rsidR="001B0490" w:rsidRDefault="001B0490" w:rsidP="009D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508771"/>
      <w:docPartObj>
        <w:docPartGallery w:val="Page Numbers (Bottom of Page)"/>
        <w:docPartUnique/>
      </w:docPartObj>
    </w:sdtPr>
    <w:sdtEndPr/>
    <w:sdtContent>
      <w:p w:rsidR="005212F6" w:rsidRDefault="005212F6">
        <w:pPr>
          <w:pStyle w:val="Pieddepage"/>
          <w:jc w:val="right"/>
        </w:pPr>
        <w:r>
          <w:fldChar w:fldCharType="begin"/>
        </w:r>
        <w:r>
          <w:instrText>PAGE   \* MERGEFORMAT</w:instrText>
        </w:r>
        <w:r>
          <w:fldChar w:fldCharType="separate"/>
        </w:r>
        <w:r w:rsidR="00D26373">
          <w:rPr>
            <w:noProof/>
          </w:rPr>
          <w:t>12</w:t>
        </w:r>
        <w:r>
          <w:fldChar w:fldCharType="end"/>
        </w:r>
      </w:p>
    </w:sdtContent>
  </w:sdt>
  <w:p w:rsidR="005212F6" w:rsidRDefault="005212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90" w:rsidRDefault="001B0490" w:rsidP="009D163A">
      <w:pPr>
        <w:spacing w:after="0" w:line="240" w:lineRule="auto"/>
      </w:pPr>
      <w:r>
        <w:separator/>
      </w:r>
    </w:p>
  </w:footnote>
  <w:footnote w:type="continuationSeparator" w:id="0">
    <w:p w:rsidR="001B0490" w:rsidRDefault="001B0490" w:rsidP="009D1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3A" w:rsidRDefault="009D163A">
    <w:pPr>
      <w:pStyle w:val="En-tte"/>
    </w:pPr>
    <w:r w:rsidRPr="00003C80">
      <w:rPr>
        <w:noProof/>
        <w:lang w:eastAsia="fr-FR"/>
      </w:rPr>
      <w:drawing>
        <wp:anchor distT="0" distB="0" distL="114300" distR="114300" simplePos="0" relativeHeight="251659264" behindDoc="1" locked="1" layoutInCell="1" allowOverlap="1" wp14:anchorId="2C4D46B9" wp14:editId="2B9EE6F9">
          <wp:simplePos x="0" y="0"/>
          <wp:positionH relativeFrom="column">
            <wp:posOffset>-940435</wp:posOffset>
          </wp:positionH>
          <wp:positionV relativeFrom="paragraph">
            <wp:posOffset>-279400</wp:posOffset>
          </wp:positionV>
          <wp:extent cx="7731125" cy="579755"/>
          <wp:effectExtent l="0" t="0" r="3175"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filet"/>
                  <pic:cNvPicPr>
                    <a:picLocks noChangeAspect="1" noChangeArrowheads="1"/>
                  </pic:cNvPicPr>
                </pic:nvPicPr>
                <pic:blipFill>
                  <a:blip r:embed="rId1"/>
                  <a:srcRect/>
                  <a:stretch>
                    <a:fillRect/>
                  </a:stretch>
                </pic:blipFill>
                <pic:spPr bwMode="auto">
                  <a:xfrm>
                    <a:off x="0" y="0"/>
                    <a:ext cx="7731125" cy="579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05D"/>
    <w:multiLevelType w:val="hybridMultilevel"/>
    <w:tmpl w:val="3A60E024"/>
    <w:lvl w:ilvl="0" w:tplc="B350981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45C67"/>
    <w:multiLevelType w:val="hybridMultilevel"/>
    <w:tmpl w:val="AC70DBA0"/>
    <w:lvl w:ilvl="0" w:tplc="FC7E08CA">
      <w:start w:val="1"/>
      <w:numFmt w:val="decimal"/>
      <w:lvlText w:val="%1."/>
      <w:lvlJc w:val="left"/>
      <w:pPr>
        <w:ind w:left="720" w:hanging="360"/>
      </w:pPr>
      <w:rPr>
        <w:rFonts w:hint="default"/>
        <w:i/>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5F6155"/>
    <w:multiLevelType w:val="hybridMultilevel"/>
    <w:tmpl w:val="A1420CA8"/>
    <w:lvl w:ilvl="0" w:tplc="4962BD4C">
      <w:numFmt w:val="bullet"/>
      <w:lvlText w:val="-"/>
      <w:lvlJc w:val="left"/>
      <w:pPr>
        <w:ind w:left="720" w:hanging="360"/>
      </w:pPr>
      <w:rPr>
        <w:rFonts w:ascii="Helvetica" w:eastAsiaTheme="minorHAnsi" w:hAnsi="Helvetica" w:cs="Helvetic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0B227B"/>
    <w:multiLevelType w:val="hybridMultilevel"/>
    <w:tmpl w:val="F4A4C258"/>
    <w:lvl w:ilvl="0" w:tplc="2722BEBE">
      <w:start w:val="1"/>
      <w:numFmt w:val="upperRoman"/>
      <w:lvlText w:val="%1."/>
      <w:lvlJc w:val="left"/>
      <w:pPr>
        <w:tabs>
          <w:tab w:val="num" w:pos="1080"/>
        </w:tabs>
        <w:ind w:left="1080" w:hanging="720"/>
      </w:pPr>
      <w:rPr>
        <w:rFonts w:cs="Times New Roman"/>
        <w:color w:val="auto"/>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2F2D0B0C"/>
    <w:multiLevelType w:val="hybridMultilevel"/>
    <w:tmpl w:val="1B1C5936"/>
    <w:lvl w:ilvl="0" w:tplc="D1B0EE3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D11E66"/>
    <w:multiLevelType w:val="hybridMultilevel"/>
    <w:tmpl w:val="D3E47B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0F14CE"/>
    <w:multiLevelType w:val="hybridMultilevel"/>
    <w:tmpl w:val="F47CD1EE"/>
    <w:lvl w:ilvl="0" w:tplc="77D0DCE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5B0047D5"/>
    <w:multiLevelType w:val="hybridMultilevel"/>
    <w:tmpl w:val="A23087AA"/>
    <w:lvl w:ilvl="0" w:tplc="30FCB97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1413B8A"/>
    <w:multiLevelType w:val="hybridMultilevel"/>
    <w:tmpl w:val="188C1F96"/>
    <w:lvl w:ilvl="0" w:tplc="B350981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A06AB6"/>
    <w:multiLevelType w:val="hybridMultilevel"/>
    <w:tmpl w:val="4E14DF6E"/>
    <w:lvl w:ilvl="0" w:tplc="6554A2D4">
      <w:start w:val="1"/>
      <w:numFmt w:val="bullet"/>
      <w:lvlText w:val="-"/>
      <w:lvlJc w:val="left"/>
      <w:pPr>
        <w:ind w:left="720" w:hanging="360"/>
      </w:pPr>
      <w:rPr>
        <w:rFonts w:ascii="Calibri" w:eastAsia="Calibri" w:hAnsi="Calibri" w:cs="Times New Roman" w:hint="default"/>
      </w:rPr>
    </w:lvl>
    <w:lvl w:ilvl="1" w:tplc="0038D6C2">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7B665748"/>
    <w:multiLevelType w:val="hybridMultilevel"/>
    <w:tmpl w:val="953EDFEE"/>
    <w:lvl w:ilvl="0" w:tplc="FC7E08CA">
      <w:start w:val="1"/>
      <w:numFmt w:val="decimal"/>
      <w:lvlText w:val="%1."/>
      <w:lvlJc w:val="left"/>
      <w:pPr>
        <w:ind w:left="360" w:hanging="360"/>
      </w:pPr>
      <w:rPr>
        <w:rFonts w:hint="default"/>
        <w:i/>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7E487661"/>
    <w:multiLevelType w:val="hybridMultilevel"/>
    <w:tmpl w:val="F4A4C258"/>
    <w:lvl w:ilvl="0" w:tplc="2722BEBE">
      <w:start w:val="1"/>
      <w:numFmt w:val="upperRoman"/>
      <w:lvlText w:val="%1."/>
      <w:lvlJc w:val="left"/>
      <w:pPr>
        <w:tabs>
          <w:tab w:val="num" w:pos="1080"/>
        </w:tabs>
        <w:ind w:left="1080" w:hanging="720"/>
      </w:pPr>
      <w:rPr>
        <w:rFonts w:cs="Times New Roman"/>
        <w:color w:val="auto"/>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4"/>
  </w:num>
  <w:num w:numId="5">
    <w:abstractNumId w:val="10"/>
  </w:num>
  <w:num w:numId="6">
    <w:abstractNumId w:val="8"/>
  </w:num>
  <w:num w:numId="7">
    <w:abstractNumId w:val="9"/>
  </w:num>
  <w:num w:numId="8">
    <w:abstractNumId w:val="5"/>
  </w:num>
  <w:num w:numId="9">
    <w:abstractNumId w:val="7"/>
  </w:num>
  <w:num w:numId="10">
    <w:abstractNumId w:val="9"/>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A5"/>
    <w:rsid w:val="000346F1"/>
    <w:rsid w:val="000A2BA5"/>
    <w:rsid w:val="000F1784"/>
    <w:rsid w:val="00114D1E"/>
    <w:rsid w:val="00193336"/>
    <w:rsid w:val="001B0490"/>
    <w:rsid w:val="001C04CC"/>
    <w:rsid w:val="001F0508"/>
    <w:rsid w:val="00200612"/>
    <w:rsid w:val="0021517C"/>
    <w:rsid w:val="0023585B"/>
    <w:rsid w:val="00264358"/>
    <w:rsid w:val="00285116"/>
    <w:rsid w:val="002C2877"/>
    <w:rsid w:val="0030245A"/>
    <w:rsid w:val="0031615E"/>
    <w:rsid w:val="00323D36"/>
    <w:rsid w:val="00324894"/>
    <w:rsid w:val="00324CE3"/>
    <w:rsid w:val="004005D9"/>
    <w:rsid w:val="0043518E"/>
    <w:rsid w:val="004411C4"/>
    <w:rsid w:val="00485DF4"/>
    <w:rsid w:val="004C6CA4"/>
    <w:rsid w:val="005212F6"/>
    <w:rsid w:val="005D046D"/>
    <w:rsid w:val="006259C7"/>
    <w:rsid w:val="00626F2E"/>
    <w:rsid w:val="0065226E"/>
    <w:rsid w:val="00710B11"/>
    <w:rsid w:val="00731E1C"/>
    <w:rsid w:val="00751A72"/>
    <w:rsid w:val="00753EC4"/>
    <w:rsid w:val="007B1A8A"/>
    <w:rsid w:val="00831886"/>
    <w:rsid w:val="008513C9"/>
    <w:rsid w:val="008D22A4"/>
    <w:rsid w:val="008F6011"/>
    <w:rsid w:val="00906C72"/>
    <w:rsid w:val="00927BB1"/>
    <w:rsid w:val="009D163A"/>
    <w:rsid w:val="00B7026D"/>
    <w:rsid w:val="00B75D6C"/>
    <w:rsid w:val="00B87813"/>
    <w:rsid w:val="00C32457"/>
    <w:rsid w:val="00C37FBD"/>
    <w:rsid w:val="00C97DE5"/>
    <w:rsid w:val="00CA6BB1"/>
    <w:rsid w:val="00CB7B9D"/>
    <w:rsid w:val="00CC0F31"/>
    <w:rsid w:val="00CD0BF7"/>
    <w:rsid w:val="00CE470F"/>
    <w:rsid w:val="00D26373"/>
    <w:rsid w:val="00D27DA0"/>
    <w:rsid w:val="00D46F73"/>
    <w:rsid w:val="00DC5F1E"/>
    <w:rsid w:val="00DD6078"/>
    <w:rsid w:val="00DE1DCD"/>
    <w:rsid w:val="00E25EE3"/>
    <w:rsid w:val="00E26098"/>
    <w:rsid w:val="00E36CBD"/>
    <w:rsid w:val="00E474CA"/>
    <w:rsid w:val="00F30A0D"/>
    <w:rsid w:val="00FD1D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A5"/>
  </w:style>
  <w:style w:type="paragraph" w:styleId="Titre2">
    <w:name w:val="heading 2"/>
    <w:basedOn w:val="Normal"/>
    <w:next w:val="Normal"/>
    <w:link w:val="Titre2Car"/>
    <w:uiPriority w:val="9"/>
    <w:unhideWhenUsed/>
    <w:qFormat/>
    <w:rsid w:val="000A2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2BA5"/>
    <w:rPr>
      <w:rFonts w:asciiTheme="majorHAnsi" w:eastAsiaTheme="majorEastAsia" w:hAnsiTheme="majorHAnsi" w:cstheme="majorBidi"/>
      <w:b/>
      <w:bCs/>
      <w:color w:val="4F81BD" w:themeColor="accent1"/>
      <w:sz w:val="26"/>
      <w:szCs w:val="26"/>
    </w:rPr>
  </w:style>
  <w:style w:type="paragraph" w:styleId="Paragraphedeliste">
    <w:name w:val="List Paragraph"/>
    <w:aliases w:val="Reco,Bullet Niv 1"/>
    <w:basedOn w:val="Normal"/>
    <w:link w:val="ParagraphedelisteCar"/>
    <w:uiPriority w:val="34"/>
    <w:qFormat/>
    <w:rsid w:val="000A2BA5"/>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ParagraphedelisteCar">
    <w:name w:val="Paragraphe de liste Car"/>
    <w:aliases w:val="Reco Car,Bullet Niv 1 Car"/>
    <w:link w:val="Paragraphedeliste"/>
    <w:uiPriority w:val="34"/>
    <w:rsid w:val="000A2BA5"/>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0A2BA5"/>
    <w:rPr>
      <w:sz w:val="16"/>
      <w:szCs w:val="16"/>
    </w:rPr>
  </w:style>
  <w:style w:type="paragraph" w:styleId="Commentaire">
    <w:name w:val="annotation text"/>
    <w:basedOn w:val="Normal"/>
    <w:link w:val="CommentaireCar"/>
    <w:uiPriority w:val="99"/>
    <w:semiHidden/>
    <w:unhideWhenUsed/>
    <w:rsid w:val="000A2BA5"/>
    <w:pPr>
      <w:spacing w:line="240" w:lineRule="auto"/>
    </w:pPr>
    <w:rPr>
      <w:sz w:val="20"/>
      <w:szCs w:val="20"/>
    </w:rPr>
  </w:style>
  <w:style w:type="character" w:customStyle="1" w:styleId="CommentaireCar">
    <w:name w:val="Commentaire Car"/>
    <w:basedOn w:val="Policepardfaut"/>
    <w:link w:val="Commentaire"/>
    <w:uiPriority w:val="99"/>
    <w:semiHidden/>
    <w:rsid w:val="000A2BA5"/>
    <w:rPr>
      <w:sz w:val="20"/>
      <w:szCs w:val="20"/>
    </w:rPr>
  </w:style>
  <w:style w:type="character" w:styleId="Lienhypertexte">
    <w:name w:val="Hyperlink"/>
    <w:basedOn w:val="Policepardfaut"/>
    <w:uiPriority w:val="99"/>
    <w:unhideWhenUsed/>
    <w:rsid w:val="000A2BA5"/>
    <w:rPr>
      <w:color w:val="0000FF" w:themeColor="hyperlink"/>
      <w:u w:val="single"/>
    </w:rPr>
  </w:style>
  <w:style w:type="paragraph" w:styleId="Textedebulles">
    <w:name w:val="Balloon Text"/>
    <w:basedOn w:val="Normal"/>
    <w:link w:val="TextedebullesCar"/>
    <w:uiPriority w:val="99"/>
    <w:semiHidden/>
    <w:unhideWhenUsed/>
    <w:rsid w:val="000A2B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BA5"/>
    <w:rPr>
      <w:rFonts w:ascii="Tahoma" w:hAnsi="Tahoma" w:cs="Tahoma"/>
      <w:sz w:val="16"/>
      <w:szCs w:val="16"/>
    </w:rPr>
  </w:style>
  <w:style w:type="paragraph" w:styleId="En-tte">
    <w:name w:val="header"/>
    <w:basedOn w:val="Normal"/>
    <w:link w:val="En-tteCar"/>
    <w:uiPriority w:val="99"/>
    <w:unhideWhenUsed/>
    <w:rsid w:val="009D163A"/>
    <w:pPr>
      <w:tabs>
        <w:tab w:val="center" w:pos="4536"/>
        <w:tab w:val="right" w:pos="9072"/>
      </w:tabs>
      <w:spacing w:after="0" w:line="240" w:lineRule="auto"/>
    </w:pPr>
  </w:style>
  <w:style w:type="character" w:customStyle="1" w:styleId="En-tteCar">
    <w:name w:val="En-tête Car"/>
    <w:basedOn w:val="Policepardfaut"/>
    <w:link w:val="En-tte"/>
    <w:uiPriority w:val="99"/>
    <w:rsid w:val="009D163A"/>
  </w:style>
  <w:style w:type="paragraph" w:styleId="Pieddepage">
    <w:name w:val="footer"/>
    <w:basedOn w:val="Normal"/>
    <w:link w:val="PieddepageCar"/>
    <w:uiPriority w:val="99"/>
    <w:unhideWhenUsed/>
    <w:rsid w:val="009D16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63A"/>
  </w:style>
  <w:style w:type="paragraph" w:styleId="Corpsdetexte">
    <w:name w:val="Body Text"/>
    <w:basedOn w:val="Normal"/>
    <w:link w:val="CorpsdetexteCar"/>
    <w:uiPriority w:val="99"/>
    <w:unhideWhenUsed/>
    <w:rsid w:val="00753EC4"/>
    <w:pPr>
      <w:tabs>
        <w:tab w:val="left" w:pos="1418"/>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uiPriority w:val="99"/>
    <w:rsid w:val="00753EC4"/>
    <w:rPr>
      <w:rFonts w:ascii="Times New Roman" w:eastAsia="Times New Roman" w:hAnsi="Times New Roman" w:cs="Times New Roman"/>
      <w:sz w:val="24"/>
      <w:szCs w:val="20"/>
      <w:lang w:eastAsia="fr-FR"/>
    </w:rPr>
  </w:style>
  <w:style w:type="table" w:styleId="Grilledutableau">
    <w:name w:val="Table Grid"/>
    <w:basedOn w:val="TableauNormal"/>
    <w:rsid w:val="00753EC4"/>
    <w:pPr>
      <w:spacing w:after="0" w:line="240" w:lineRule="auto"/>
    </w:pPr>
    <w:rPr>
      <w:rFonts w:ascii="Calibri" w:eastAsia="Calibri" w:hAnsi="Calibri"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A5"/>
  </w:style>
  <w:style w:type="paragraph" w:styleId="Titre2">
    <w:name w:val="heading 2"/>
    <w:basedOn w:val="Normal"/>
    <w:next w:val="Normal"/>
    <w:link w:val="Titre2Car"/>
    <w:uiPriority w:val="9"/>
    <w:unhideWhenUsed/>
    <w:qFormat/>
    <w:rsid w:val="000A2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2BA5"/>
    <w:rPr>
      <w:rFonts w:asciiTheme="majorHAnsi" w:eastAsiaTheme="majorEastAsia" w:hAnsiTheme="majorHAnsi" w:cstheme="majorBidi"/>
      <w:b/>
      <w:bCs/>
      <w:color w:val="4F81BD" w:themeColor="accent1"/>
      <w:sz w:val="26"/>
      <w:szCs w:val="26"/>
    </w:rPr>
  </w:style>
  <w:style w:type="paragraph" w:styleId="Paragraphedeliste">
    <w:name w:val="List Paragraph"/>
    <w:aliases w:val="Reco,Bullet Niv 1"/>
    <w:basedOn w:val="Normal"/>
    <w:link w:val="ParagraphedelisteCar"/>
    <w:uiPriority w:val="34"/>
    <w:qFormat/>
    <w:rsid w:val="000A2BA5"/>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ParagraphedelisteCar">
    <w:name w:val="Paragraphe de liste Car"/>
    <w:aliases w:val="Reco Car,Bullet Niv 1 Car"/>
    <w:link w:val="Paragraphedeliste"/>
    <w:uiPriority w:val="34"/>
    <w:rsid w:val="000A2BA5"/>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0A2BA5"/>
    <w:rPr>
      <w:sz w:val="16"/>
      <w:szCs w:val="16"/>
    </w:rPr>
  </w:style>
  <w:style w:type="paragraph" w:styleId="Commentaire">
    <w:name w:val="annotation text"/>
    <w:basedOn w:val="Normal"/>
    <w:link w:val="CommentaireCar"/>
    <w:uiPriority w:val="99"/>
    <w:semiHidden/>
    <w:unhideWhenUsed/>
    <w:rsid w:val="000A2BA5"/>
    <w:pPr>
      <w:spacing w:line="240" w:lineRule="auto"/>
    </w:pPr>
    <w:rPr>
      <w:sz w:val="20"/>
      <w:szCs w:val="20"/>
    </w:rPr>
  </w:style>
  <w:style w:type="character" w:customStyle="1" w:styleId="CommentaireCar">
    <w:name w:val="Commentaire Car"/>
    <w:basedOn w:val="Policepardfaut"/>
    <w:link w:val="Commentaire"/>
    <w:uiPriority w:val="99"/>
    <w:semiHidden/>
    <w:rsid w:val="000A2BA5"/>
    <w:rPr>
      <w:sz w:val="20"/>
      <w:szCs w:val="20"/>
    </w:rPr>
  </w:style>
  <w:style w:type="character" w:styleId="Lienhypertexte">
    <w:name w:val="Hyperlink"/>
    <w:basedOn w:val="Policepardfaut"/>
    <w:uiPriority w:val="99"/>
    <w:unhideWhenUsed/>
    <w:rsid w:val="000A2BA5"/>
    <w:rPr>
      <w:color w:val="0000FF" w:themeColor="hyperlink"/>
      <w:u w:val="single"/>
    </w:rPr>
  </w:style>
  <w:style w:type="paragraph" w:styleId="Textedebulles">
    <w:name w:val="Balloon Text"/>
    <w:basedOn w:val="Normal"/>
    <w:link w:val="TextedebullesCar"/>
    <w:uiPriority w:val="99"/>
    <w:semiHidden/>
    <w:unhideWhenUsed/>
    <w:rsid w:val="000A2B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BA5"/>
    <w:rPr>
      <w:rFonts w:ascii="Tahoma" w:hAnsi="Tahoma" w:cs="Tahoma"/>
      <w:sz w:val="16"/>
      <w:szCs w:val="16"/>
    </w:rPr>
  </w:style>
  <w:style w:type="paragraph" w:styleId="En-tte">
    <w:name w:val="header"/>
    <w:basedOn w:val="Normal"/>
    <w:link w:val="En-tteCar"/>
    <w:uiPriority w:val="99"/>
    <w:unhideWhenUsed/>
    <w:rsid w:val="009D163A"/>
    <w:pPr>
      <w:tabs>
        <w:tab w:val="center" w:pos="4536"/>
        <w:tab w:val="right" w:pos="9072"/>
      </w:tabs>
      <w:spacing w:after="0" w:line="240" w:lineRule="auto"/>
    </w:pPr>
  </w:style>
  <w:style w:type="character" w:customStyle="1" w:styleId="En-tteCar">
    <w:name w:val="En-tête Car"/>
    <w:basedOn w:val="Policepardfaut"/>
    <w:link w:val="En-tte"/>
    <w:uiPriority w:val="99"/>
    <w:rsid w:val="009D163A"/>
  </w:style>
  <w:style w:type="paragraph" w:styleId="Pieddepage">
    <w:name w:val="footer"/>
    <w:basedOn w:val="Normal"/>
    <w:link w:val="PieddepageCar"/>
    <w:uiPriority w:val="99"/>
    <w:unhideWhenUsed/>
    <w:rsid w:val="009D16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63A"/>
  </w:style>
  <w:style w:type="paragraph" w:styleId="Corpsdetexte">
    <w:name w:val="Body Text"/>
    <w:basedOn w:val="Normal"/>
    <w:link w:val="CorpsdetexteCar"/>
    <w:uiPriority w:val="99"/>
    <w:unhideWhenUsed/>
    <w:rsid w:val="00753EC4"/>
    <w:pPr>
      <w:tabs>
        <w:tab w:val="left" w:pos="1418"/>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uiPriority w:val="99"/>
    <w:rsid w:val="00753EC4"/>
    <w:rPr>
      <w:rFonts w:ascii="Times New Roman" w:eastAsia="Times New Roman" w:hAnsi="Times New Roman" w:cs="Times New Roman"/>
      <w:sz w:val="24"/>
      <w:szCs w:val="20"/>
      <w:lang w:eastAsia="fr-FR"/>
    </w:rPr>
  </w:style>
  <w:style w:type="table" w:styleId="Grilledutableau">
    <w:name w:val="Table Grid"/>
    <w:basedOn w:val="TableauNormal"/>
    <w:rsid w:val="00753EC4"/>
    <w:pPr>
      <w:spacing w:after="0" w:line="240" w:lineRule="auto"/>
    </w:pPr>
    <w:rPr>
      <w:rFonts w:ascii="Calibri" w:eastAsia="Calibri" w:hAnsi="Calibri" w:cs="Times New Roman"/>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7920">
      <w:bodyDiv w:val="1"/>
      <w:marLeft w:val="0"/>
      <w:marRight w:val="0"/>
      <w:marTop w:val="0"/>
      <w:marBottom w:val="0"/>
      <w:divBdr>
        <w:top w:val="none" w:sz="0" w:space="0" w:color="auto"/>
        <w:left w:val="none" w:sz="0" w:space="0" w:color="auto"/>
        <w:bottom w:val="none" w:sz="0" w:space="0" w:color="auto"/>
        <w:right w:val="none" w:sz="0" w:space="0" w:color="auto"/>
      </w:divBdr>
    </w:div>
    <w:div w:id="312217147">
      <w:bodyDiv w:val="1"/>
      <w:marLeft w:val="0"/>
      <w:marRight w:val="0"/>
      <w:marTop w:val="0"/>
      <w:marBottom w:val="0"/>
      <w:divBdr>
        <w:top w:val="none" w:sz="0" w:space="0" w:color="auto"/>
        <w:left w:val="none" w:sz="0" w:space="0" w:color="auto"/>
        <w:bottom w:val="none" w:sz="0" w:space="0" w:color="auto"/>
        <w:right w:val="none" w:sz="0" w:space="0" w:color="auto"/>
      </w:divBdr>
    </w:div>
    <w:div w:id="968322070">
      <w:bodyDiv w:val="1"/>
      <w:marLeft w:val="0"/>
      <w:marRight w:val="0"/>
      <w:marTop w:val="0"/>
      <w:marBottom w:val="0"/>
      <w:divBdr>
        <w:top w:val="none" w:sz="0" w:space="0" w:color="auto"/>
        <w:left w:val="none" w:sz="0" w:space="0" w:color="auto"/>
        <w:bottom w:val="none" w:sz="0" w:space="0" w:color="auto"/>
        <w:right w:val="none" w:sz="0" w:space="0" w:color="auto"/>
      </w:divBdr>
    </w:div>
    <w:div w:id="1779376540">
      <w:bodyDiv w:val="1"/>
      <w:marLeft w:val="0"/>
      <w:marRight w:val="0"/>
      <w:marTop w:val="0"/>
      <w:marBottom w:val="0"/>
      <w:divBdr>
        <w:top w:val="none" w:sz="0" w:space="0" w:color="auto"/>
        <w:left w:val="none" w:sz="0" w:space="0" w:color="auto"/>
        <w:bottom w:val="none" w:sz="0" w:space="0" w:color="auto"/>
        <w:right w:val="none" w:sz="0" w:space="0" w:color="auto"/>
      </w:divBdr>
    </w:div>
    <w:div w:id="20211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jsessionid=E8061BC069D9CEB41C8CF4CE970395AE.tplgfr25s_2?idArticle=LEGIARTI000022525494&amp;cidTexte=LEGITEXT000006074069&amp;dateTexte=20180416&amp;categorieLien=id&amp;oldAction=&amp;nbResultRec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eli/decret/2017/5/9/AFSA1707589D/jo/tex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france.gouv.fr/eli/decret/2017/5/9/AFSA1707589D/jo/text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S-IDF-AMI-PH@ars.sante.fr" TargetMode="External"/><Relationship Id="rId14" Type="http://schemas.openxmlformats.org/officeDocument/2006/relationships/hyperlink" Target="https://www.legifrance.gouv.fr/affichCodeArticle.do?cidTexte=LEGITEXT000006074069&amp;idArticle=LEGIARTI000006797453&amp;dateTexte=&amp;categorieLien=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12</Pages>
  <Words>3411</Words>
  <Characters>18762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22129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FAISSE, Charlotte</dc:creator>
  <cp:lastModifiedBy>SERVEAU, Manon</cp:lastModifiedBy>
  <cp:revision>15</cp:revision>
  <cp:lastPrinted>2018-07-02T15:12:00Z</cp:lastPrinted>
  <dcterms:created xsi:type="dcterms:W3CDTF">2018-06-29T08:34:00Z</dcterms:created>
  <dcterms:modified xsi:type="dcterms:W3CDTF">2018-09-27T15:25:00Z</dcterms:modified>
</cp:coreProperties>
</file>