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AA17E" w14:textId="77777777" w:rsidR="008D40A1" w:rsidRPr="003868FE" w:rsidRDefault="008D40A1" w:rsidP="008D40A1">
      <w:pPr>
        <w:rPr>
          <w:rFonts w:ascii="Arial" w:hAnsi="Arial" w:cs="Arial"/>
        </w:rPr>
      </w:pPr>
    </w:p>
    <w:p w14:paraId="055214BA" w14:textId="77777777" w:rsidR="008D40A1" w:rsidRPr="003868FE" w:rsidRDefault="008D40A1" w:rsidP="008D40A1">
      <w:pPr>
        <w:rPr>
          <w:rFonts w:ascii="Arial" w:hAnsi="Arial" w:cs="Arial"/>
        </w:rPr>
      </w:pPr>
    </w:p>
    <w:p w14:paraId="38F1CEA8" w14:textId="77777777" w:rsidR="008D40A1" w:rsidRPr="003868FE" w:rsidRDefault="008D40A1" w:rsidP="008D40A1">
      <w:pPr>
        <w:rPr>
          <w:rFonts w:ascii="Arial" w:hAnsi="Arial" w:cs="Arial"/>
        </w:rPr>
      </w:pPr>
    </w:p>
    <w:p w14:paraId="2F91C784" w14:textId="77777777" w:rsidR="008D40A1" w:rsidRPr="003868FE" w:rsidRDefault="008D40A1" w:rsidP="008D40A1">
      <w:pPr>
        <w:rPr>
          <w:rFonts w:ascii="Arial" w:hAnsi="Arial" w:cs="Arial"/>
        </w:rPr>
      </w:pPr>
    </w:p>
    <w:p w14:paraId="069FED8C" w14:textId="77777777" w:rsidR="008D40A1" w:rsidRPr="003868FE" w:rsidRDefault="008D40A1" w:rsidP="008D40A1">
      <w:pPr>
        <w:rPr>
          <w:rFonts w:ascii="Arial" w:hAnsi="Arial" w:cs="Arial"/>
        </w:rPr>
      </w:pPr>
    </w:p>
    <w:p w14:paraId="4068B820" w14:textId="77777777" w:rsidR="00886D78" w:rsidRPr="003868FE" w:rsidRDefault="00886D78" w:rsidP="008D40A1">
      <w:pPr>
        <w:rPr>
          <w:rFonts w:ascii="Arial" w:hAnsi="Arial" w:cs="Arial"/>
        </w:rPr>
      </w:pPr>
    </w:p>
    <w:p w14:paraId="0C6C7A2C" w14:textId="77777777" w:rsidR="00584CE3" w:rsidRPr="00584CE3" w:rsidRDefault="00584CE3" w:rsidP="00584CE3">
      <w:pPr>
        <w:spacing w:line="276" w:lineRule="auto"/>
        <w:ind w:right="-2"/>
        <w:jc w:val="center"/>
        <w:rPr>
          <w:rFonts w:ascii="Arial" w:hAnsi="Arial" w:cs="Arial"/>
          <w:b/>
          <w:bCs/>
          <w:color w:val="002060"/>
          <w:sz w:val="56"/>
          <w:szCs w:val="56"/>
        </w:rPr>
      </w:pPr>
      <w:r w:rsidRPr="00584CE3">
        <w:rPr>
          <w:rFonts w:ascii="Arial" w:hAnsi="Arial" w:cs="Arial"/>
          <w:b/>
          <w:bCs/>
          <w:color w:val="002060"/>
          <w:sz w:val="56"/>
          <w:szCs w:val="56"/>
        </w:rPr>
        <w:t xml:space="preserve">APPEL A PROJETS </w:t>
      </w:r>
    </w:p>
    <w:p w14:paraId="38979598" w14:textId="2ABE6525" w:rsidR="00584CE3" w:rsidRPr="00584CE3" w:rsidRDefault="002601A3" w:rsidP="00584CE3">
      <w:pPr>
        <w:spacing w:line="276" w:lineRule="auto"/>
        <w:ind w:right="-2"/>
        <w:jc w:val="center"/>
        <w:rPr>
          <w:rFonts w:ascii="Arial" w:hAnsi="Arial" w:cs="Arial"/>
          <w:b/>
          <w:bCs/>
          <w:color w:val="002060"/>
          <w:sz w:val="56"/>
          <w:szCs w:val="56"/>
        </w:rPr>
      </w:pPr>
      <w:r>
        <w:rPr>
          <w:rFonts w:ascii="Arial" w:hAnsi="Arial" w:cs="Arial"/>
          <w:b/>
          <w:bCs/>
          <w:color w:val="002060"/>
          <w:sz w:val="56"/>
          <w:szCs w:val="56"/>
        </w:rPr>
        <w:t xml:space="preserve">REGIONAL </w:t>
      </w:r>
      <w:r w:rsidR="00AC109A">
        <w:rPr>
          <w:rFonts w:ascii="Arial" w:hAnsi="Arial" w:cs="Arial"/>
          <w:b/>
          <w:bCs/>
          <w:color w:val="002060"/>
          <w:sz w:val="56"/>
          <w:szCs w:val="56"/>
        </w:rPr>
        <w:t>202</w:t>
      </w:r>
      <w:r w:rsidR="0043744F">
        <w:rPr>
          <w:rFonts w:ascii="Arial" w:hAnsi="Arial" w:cs="Arial"/>
          <w:b/>
          <w:bCs/>
          <w:color w:val="002060"/>
          <w:sz w:val="56"/>
          <w:szCs w:val="56"/>
        </w:rPr>
        <w:t>4</w:t>
      </w:r>
    </w:p>
    <w:p w14:paraId="2A52B71F" w14:textId="39595B7C" w:rsidR="00584CE3" w:rsidRPr="00584CE3" w:rsidRDefault="00584CE3" w:rsidP="00584CE3">
      <w:pPr>
        <w:spacing w:line="276" w:lineRule="auto"/>
        <w:ind w:right="-2"/>
        <w:jc w:val="center"/>
        <w:rPr>
          <w:rFonts w:ascii="Arial" w:hAnsi="Arial" w:cs="Arial"/>
          <w:b/>
          <w:bCs/>
          <w:color w:val="002060"/>
          <w:sz w:val="48"/>
          <w:szCs w:val="48"/>
        </w:rPr>
      </w:pPr>
      <w:proofErr w:type="gramStart"/>
      <w:r w:rsidRPr="00584CE3">
        <w:rPr>
          <w:rFonts w:ascii="Arial" w:hAnsi="Arial" w:cs="Arial"/>
          <w:b/>
          <w:bCs/>
          <w:color w:val="002060"/>
          <w:sz w:val="48"/>
          <w:szCs w:val="48"/>
        </w:rPr>
        <w:t>dans</w:t>
      </w:r>
      <w:proofErr w:type="gramEnd"/>
      <w:r w:rsidRPr="00584CE3">
        <w:rPr>
          <w:rFonts w:ascii="Arial" w:hAnsi="Arial" w:cs="Arial"/>
          <w:b/>
          <w:bCs/>
          <w:color w:val="002060"/>
          <w:sz w:val="48"/>
          <w:szCs w:val="48"/>
        </w:rPr>
        <w:t xml:space="preserve"> le cadre du Fonds de lutte contre les addictions </w:t>
      </w:r>
    </w:p>
    <w:p w14:paraId="4247DE01" w14:textId="77777777" w:rsidR="00584CE3" w:rsidRPr="00584CE3" w:rsidRDefault="00584CE3" w:rsidP="00584CE3">
      <w:pPr>
        <w:spacing w:line="276" w:lineRule="auto"/>
        <w:ind w:right="-2"/>
        <w:jc w:val="center"/>
        <w:rPr>
          <w:rFonts w:ascii="Arial" w:hAnsi="Arial" w:cs="Arial"/>
          <w:b/>
          <w:bCs/>
          <w:sz w:val="28"/>
          <w:szCs w:val="28"/>
        </w:rPr>
      </w:pPr>
    </w:p>
    <w:p w14:paraId="5A1C999D" w14:textId="77777777" w:rsidR="00584CE3" w:rsidRPr="00584CE3" w:rsidRDefault="00584CE3" w:rsidP="00584CE3">
      <w:pPr>
        <w:spacing w:line="276" w:lineRule="auto"/>
        <w:ind w:right="-2"/>
        <w:jc w:val="center"/>
        <w:rPr>
          <w:rFonts w:ascii="Arial" w:hAnsi="Arial" w:cs="Arial"/>
          <w:b/>
          <w:bCs/>
          <w:sz w:val="28"/>
          <w:szCs w:val="28"/>
        </w:rPr>
      </w:pPr>
    </w:p>
    <w:p w14:paraId="163E004B" w14:textId="77777777" w:rsidR="00584CE3" w:rsidRPr="00584CE3" w:rsidRDefault="00584CE3" w:rsidP="00584CE3">
      <w:pPr>
        <w:spacing w:line="276" w:lineRule="auto"/>
        <w:ind w:right="-2"/>
        <w:jc w:val="center"/>
        <w:rPr>
          <w:rFonts w:ascii="Arial" w:hAnsi="Arial" w:cs="Arial"/>
          <w:b/>
          <w:bCs/>
          <w:color w:val="9BBB59" w:themeColor="accent3"/>
          <w:sz w:val="56"/>
          <w:szCs w:val="56"/>
        </w:rPr>
      </w:pPr>
      <w:r w:rsidRPr="00584CE3">
        <w:rPr>
          <w:rFonts w:ascii="Arial" w:hAnsi="Arial" w:cs="Arial"/>
          <w:b/>
          <w:bCs/>
          <w:color w:val="9BBB59" w:themeColor="accent3"/>
          <w:sz w:val="56"/>
          <w:szCs w:val="56"/>
        </w:rPr>
        <w:t>CAHIER DES CHARGES</w:t>
      </w:r>
    </w:p>
    <w:p w14:paraId="639DF212" w14:textId="77777777" w:rsidR="00584CE3" w:rsidRPr="00584CE3" w:rsidRDefault="00584CE3" w:rsidP="00584CE3">
      <w:pPr>
        <w:spacing w:line="276" w:lineRule="auto"/>
        <w:ind w:right="-2"/>
        <w:jc w:val="both"/>
        <w:rPr>
          <w:rFonts w:ascii="Arial" w:hAnsi="Arial" w:cs="Arial"/>
          <w:b/>
          <w:bCs/>
        </w:rPr>
      </w:pPr>
    </w:p>
    <w:p w14:paraId="3D5C788D" w14:textId="77777777" w:rsidR="00584CE3" w:rsidRPr="00584CE3" w:rsidRDefault="00584CE3" w:rsidP="00584CE3">
      <w:pPr>
        <w:spacing w:line="276" w:lineRule="auto"/>
        <w:ind w:right="-2"/>
        <w:jc w:val="both"/>
        <w:rPr>
          <w:rFonts w:ascii="Arial" w:hAnsi="Arial" w:cs="Arial"/>
          <w:b/>
          <w:bCs/>
        </w:rPr>
      </w:pPr>
    </w:p>
    <w:p w14:paraId="1F899529" w14:textId="77777777" w:rsidR="00584CE3" w:rsidRPr="00584CE3" w:rsidRDefault="00584CE3" w:rsidP="00584CE3">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color w:val="140581"/>
          <w:sz w:val="16"/>
          <w:szCs w:val="16"/>
        </w:rPr>
      </w:pPr>
    </w:p>
    <w:p w14:paraId="7C2C1ADC" w14:textId="77777777" w:rsidR="00584CE3" w:rsidRPr="00584CE3" w:rsidRDefault="00584CE3" w:rsidP="00584CE3">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color w:val="140581"/>
          <w:sz w:val="24"/>
          <w:szCs w:val="24"/>
        </w:rPr>
      </w:pPr>
      <w:r w:rsidRPr="00584CE3">
        <w:rPr>
          <w:rFonts w:ascii="Arial" w:hAnsi="Arial" w:cs="Arial"/>
          <w:b/>
          <w:color w:val="140581"/>
          <w:sz w:val="24"/>
          <w:szCs w:val="24"/>
        </w:rPr>
        <w:t>Autorité responsable de l’appel à projets :</w:t>
      </w:r>
    </w:p>
    <w:p w14:paraId="430F6960" w14:textId="77777777" w:rsidR="00584CE3" w:rsidRPr="00584CE3" w:rsidRDefault="00584CE3" w:rsidP="00584CE3">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color w:val="140581"/>
          <w:sz w:val="10"/>
          <w:szCs w:val="10"/>
        </w:rPr>
      </w:pPr>
    </w:p>
    <w:p w14:paraId="414A60AA" w14:textId="7563BAC9" w:rsidR="00584CE3" w:rsidRPr="00584CE3" w:rsidRDefault="00E86115" w:rsidP="00584CE3">
      <w:pPr>
        <w:pBdr>
          <w:top w:val="single" w:sz="12" w:space="1" w:color="140581"/>
          <w:left w:val="single" w:sz="12" w:space="4" w:color="140581"/>
          <w:bottom w:val="single" w:sz="12" w:space="1" w:color="140581"/>
          <w:right w:val="single" w:sz="12" w:space="4" w:color="140581"/>
        </w:pBdr>
        <w:shd w:val="clear" w:color="auto" w:fill="DBE5F1"/>
        <w:jc w:val="center"/>
        <w:rPr>
          <w:rFonts w:ascii="Arial" w:hAnsi="Arial" w:cs="Arial"/>
          <w:color w:val="140581"/>
          <w:sz w:val="24"/>
          <w:szCs w:val="24"/>
        </w:rPr>
      </w:pPr>
      <w:r>
        <w:rPr>
          <w:rFonts w:ascii="Arial" w:hAnsi="Arial" w:cs="Arial"/>
          <w:color w:val="140581"/>
          <w:sz w:val="24"/>
          <w:szCs w:val="24"/>
        </w:rPr>
        <w:t>La Directrice</w:t>
      </w:r>
      <w:r w:rsidR="00584CE3" w:rsidRPr="00584CE3">
        <w:rPr>
          <w:rFonts w:ascii="Arial" w:hAnsi="Arial" w:cs="Arial"/>
          <w:color w:val="140581"/>
          <w:sz w:val="24"/>
          <w:szCs w:val="24"/>
        </w:rPr>
        <w:t xml:space="preserve"> Général</w:t>
      </w:r>
      <w:r>
        <w:rPr>
          <w:rFonts w:ascii="Arial" w:hAnsi="Arial" w:cs="Arial"/>
          <w:color w:val="140581"/>
          <w:sz w:val="24"/>
          <w:szCs w:val="24"/>
        </w:rPr>
        <w:t>e</w:t>
      </w:r>
      <w:r w:rsidR="00584CE3" w:rsidRPr="00584CE3">
        <w:rPr>
          <w:rFonts w:ascii="Arial" w:hAnsi="Arial" w:cs="Arial"/>
          <w:color w:val="140581"/>
          <w:sz w:val="24"/>
          <w:szCs w:val="24"/>
        </w:rPr>
        <w:t xml:space="preserve"> de l’Agence Régionale de Santé Ile-de-France</w:t>
      </w:r>
    </w:p>
    <w:p w14:paraId="5D6B3CF6" w14:textId="77777777" w:rsidR="00584CE3" w:rsidRPr="00584CE3" w:rsidRDefault="002601A3" w:rsidP="00584CE3">
      <w:pPr>
        <w:pBdr>
          <w:top w:val="single" w:sz="12" w:space="1" w:color="140581"/>
          <w:left w:val="single" w:sz="12" w:space="4" w:color="140581"/>
          <w:bottom w:val="single" w:sz="12" w:space="1" w:color="140581"/>
          <w:right w:val="single" w:sz="12" w:space="4" w:color="140581"/>
        </w:pBdr>
        <w:shd w:val="clear" w:color="auto" w:fill="DBE5F1"/>
        <w:jc w:val="center"/>
        <w:rPr>
          <w:rFonts w:ascii="Arial" w:hAnsi="Arial" w:cs="Arial"/>
          <w:color w:val="140581"/>
          <w:sz w:val="24"/>
          <w:szCs w:val="24"/>
        </w:rPr>
      </w:pPr>
      <w:r>
        <w:rPr>
          <w:rFonts w:ascii="Arial" w:hAnsi="Arial" w:cs="Arial"/>
          <w:color w:val="140581"/>
          <w:sz w:val="24"/>
          <w:szCs w:val="24"/>
        </w:rPr>
        <w:t>13 rue du Landy</w:t>
      </w:r>
    </w:p>
    <w:p w14:paraId="760E9616" w14:textId="77777777" w:rsidR="00584CE3" w:rsidRPr="00584CE3" w:rsidRDefault="002601A3" w:rsidP="00584CE3">
      <w:pPr>
        <w:pBdr>
          <w:top w:val="single" w:sz="12" w:space="1" w:color="140581"/>
          <w:left w:val="single" w:sz="12" w:space="4" w:color="140581"/>
          <w:bottom w:val="single" w:sz="12" w:space="1" w:color="140581"/>
          <w:right w:val="single" w:sz="12" w:space="4" w:color="140581"/>
        </w:pBdr>
        <w:shd w:val="clear" w:color="auto" w:fill="DBE5F1"/>
        <w:jc w:val="center"/>
        <w:rPr>
          <w:rFonts w:ascii="Arial" w:hAnsi="Arial" w:cs="Arial"/>
          <w:color w:val="140581"/>
          <w:sz w:val="24"/>
          <w:szCs w:val="24"/>
        </w:rPr>
      </w:pPr>
      <w:r>
        <w:rPr>
          <w:rFonts w:ascii="Arial" w:hAnsi="Arial" w:cs="Arial"/>
          <w:color w:val="140581"/>
          <w:sz w:val="24"/>
          <w:szCs w:val="24"/>
        </w:rPr>
        <w:t>93200 SAINT-DENIS</w:t>
      </w:r>
    </w:p>
    <w:p w14:paraId="28A0B956" w14:textId="77777777" w:rsidR="00584CE3" w:rsidRPr="00584CE3" w:rsidRDefault="00584CE3" w:rsidP="00584CE3">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color w:val="140581"/>
          <w:sz w:val="24"/>
          <w:szCs w:val="24"/>
        </w:rPr>
      </w:pPr>
    </w:p>
    <w:p w14:paraId="38F2EF16" w14:textId="7412D2EE" w:rsidR="00584CE3" w:rsidRPr="00584CE3" w:rsidRDefault="00584CE3" w:rsidP="00584CE3">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color w:val="140581"/>
          <w:sz w:val="24"/>
          <w:szCs w:val="24"/>
        </w:rPr>
      </w:pPr>
      <w:r w:rsidRPr="00584CE3">
        <w:rPr>
          <w:rFonts w:ascii="Arial" w:hAnsi="Arial" w:cs="Arial"/>
          <w:b/>
          <w:color w:val="140581"/>
          <w:sz w:val="24"/>
          <w:szCs w:val="24"/>
        </w:rPr>
        <w:t>Date de publi</w:t>
      </w:r>
      <w:r w:rsidR="0065240C">
        <w:rPr>
          <w:rFonts w:ascii="Arial" w:hAnsi="Arial" w:cs="Arial"/>
          <w:b/>
          <w:color w:val="140581"/>
          <w:sz w:val="24"/>
          <w:szCs w:val="24"/>
        </w:rPr>
        <w:t xml:space="preserve">cation de l’appel à projets : </w:t>
      </w:r>
      <w:r w:rsidR="0045337D">
        <w:rPr>
          <w:rFonts w:ascii="Arial" w:hAnsi="Arial" w:cs="Arial"/>
          <w:b/>
          <w:color w:val="140581"/>
          <w:sz w:val="24"/>
          <w:szCs w:val="24"/>
          <w:u w:val="single"/>
        </w:rPr>
        <w:t xml:space="preserve"> lundi 4 mars 2024</w:t>
      </w:r>
    </w:p>
    <w:p w14:paraId="5ACAE679" w14:textId="77777777" w:rsidR="00584CE3" w:rsidRPr="00584CE3" w:rsidRDefault="00584CE3" w:rsidP="00584CE3">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color w:val="140581"/>
          <w:sz w:val="24"/>
          <w:szCs w:val="24"/>
        </w:rPr>
      </w:pPr>
    </w:p>
    <w:p w14:paraId="34F894BD" w14:textId="78297EF1" w:rsidR="00584CE3" w:rsidRPr="00584CE3" w:rsidRDefault="00584CE3" w:rsidP="00584CE3">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i/>
          <w:color w:val="FF0000"/>
          <w:sz w:val="24"/>
          <w:szCs w:val="24"/>
        </w:rPr>
      </w:pPr>
      <w:r w:rsidRPr="00584CE3">
        <w:rPr>
          <w:rFonts w:ascii="Arial" w:hAnsi="Arial" w:cs="Arial"/>
          <w:b/>
          <w:color w:val="140581"/>
          <w:sz w:val="24"/>
          <w:szCs w:val="24"/>
        </w:rPr>
        <w:t>Date limite</w:t>
      </w:r>
      <w:r w:rsidR="00194A8D">
        <w:rPr>
          <w:rFonts w:ascii="Arial" w:hAnsi="Arial" w:cs="Arial"/>
          <w:b/>
          <w:color w:val="140581"/>
          <w:sz w:val="24"/>
          <w:szCs w:val="24"/>
        </w:rPr>
        <w:t xml:space="preserve"> de dépôt des candidatures :  </w:t>
      </w:r>
      <w:r w:rsidR="004908D9">
        <w:rPr>
          <w:rFonts w:ascii="Arial" w:hAnsi="Arial" w:cs="Arial"/>
          <w:b/>
          <w:color w:val="140581"/>
          <w:sz w:val="24"/>
          <w:szCs w:val="24"/>
          <w:u w:val="single"/>
        </w:rPr>
        <w:t xml:space="preserve">26 </w:t>
      </w:r>
      <w:r w:rsidR="0045337D">
        <w:rPr>
          <w:rFonts w:ascii="Arial" w:hAnsi="Arial" w:cs="Arial"/>
          <w:b/>
          <w:color w:val="140581"/>
          <w:sz w:val="24"/>
          <w:szCs w:val="24"/>
          <w:u w:val="single"/>
        </w:rPr>
        <w:t xml:space="preserve">avril </w:t>
      </w:r>
      <w:r w:rsidR="001E327C">
        <w:rPr>
          <w:rFonts w:ascii="Arial" w:hAnsi="Arial" w:cs="Arial"/>
          <w:b/>
          <w:color w:val="140581"/>
          <w:sz w:val="24"/>
          <w:szCs w:val="24"/>
          <w:u w:val="single"/>
        </w:rPr>
        <w:t>202</w:t>
      </w:r>
      <w:r w:rsidR="0043744F">
        <w:rPr>
          <w:rFonts w:ascii="Arial" w:hAnsi="Arial" w:cs="Arial"/>
          <w:b/>
          <w:color w:val="140581"/>
          <w:sz w:val="24"/>
          <w:szCs w:val="24"/>
          <w:u w:val="single"/>
        </w:rPr>
        <w:t>4</w:t>
      </w:r>
      <w:r w:rsidRPr="00584CE3">
        <w:rPr>
          <w:rFonts w:ascii="Arial" w:hAnsi="Arial" w:cs="Arial"/>
          <w:b/>
          <w:color w:val="140581"/>
          <w:sz w:val="24"/>
          <w:szCs w:val="24"/>
        </w:rPr>
        <w:t xml:space="preserve"> à </w:t>
      </w:r>
      <w:r w:rsidR="00D91D6A">
        <w:rPr>
          <w:rFonts w:ascii="Arial" w:hAnsi="Arial" w:cs="Arial"/>
          <w:b/>
          <w:color w:val="140581"/>
          <w:sz w:val="24"/>
          <w:szCs w:val="24"/>
        </w:rPr>
        <w:t>23h59</w:t>
      </w:r>
    </w:p>
    <w:p w14:paraId="3F6ED5E6" w14:textId="77777777" w:rsidR="00584CE3" w:rsidRPr="00584CE3" w:rsidRDefault="00584CE3" w:rsidP="00584CE3">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color w:val="140581"/>
          <w:sz w:val="24"/>
          <w:szCs w:val="24"/>
        </w:rPr>
      </w:pPr>
    </w:p>
    <w:p w14:paraId="1A10BE16" w14:textId="77777777" w:rsidR="00584CE3" w:rsidRPr="00584CE3" w:rsidRDefault="00584CE3" w:rsidP="00584CE3">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i/>
          <w:color w:val="140581"/>
          <w:sz w:val="22"/>
          <w:szCs w:val="22"/>
        </w:rPr>
      </w:pPr>
      <w:r w:rsidRPr="00584CE3">
        <w:rPr>
          <w:rFonts w:ascii="Arial" w:hAnsi="Arial" w:cs="Arial"/>
          <w:b/>
          <w:i/>
          <w:color w:val="140581"/>
          <w:sz w:val="22"/>
          <w:szCs w:val="22"/>
        </w:rPr>
        <w:t xml:space="preserve">Dans le cadre du présent appel à projets, le secrétariat est assuré par l’Agence Régionale de Santé Ile-de-France </w:t>
      </w:r>
    </w:p>
    <w:p w14:paraId="0F590A31" w14:textId="77777777" w:rsidR="00584CE3" w:rsidRPr="00584CE3" w:rsidRDefault="00584CE3" w:rsidP="00584CE3">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color w:val="140581"/>
          <w:sz w:val="24"/>
          <w:szCs w:val="24"/>
        </w:rPr>
      </w:pPr>
    </w:p>
    <w:p w14:paraId="65E8B61E" w14:textId="77777777" w:rsidR="00584CE3" w:rsidRPr="00584CE3" w:rsidRDefault="00584CE3" w:rsidP="00584CE3">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color w:val="140581"/>
          <w:sz w:val="24"/>
          <w:szCs w:val="24"/>
        </w:rPr>
      </w:pPr>
      <w:r w:rsidRPr="00584CE3">
        <w:rPr>
          <w:rFonts w:ascii="Arial" w:hAnsi="Arial" w:cs="Arial"/>
          <w:b/>
          <w:color w:val="140581"/>
          <w:sz w:val="24"/>
          <w:szCs w:val="24"/>
        </w:rPr>
        <w:t>Pour toute question :</w:t>
      </w:r>
    </w:p>
    <w:p w14:paraId="2B9F7F35" w14:textId="77777777" w:rsidR="00584CE3" w:rsidRPr="00584CE3" w:rsidRDefault="00584CE3" w:rsidP="00584CE3">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color w:val="140581"/>
          <w:sz w:val="24"/>
          <w:szCs w:val="24"/>
        </w:rPr>
      </w:pPr>
      <w:r w:rsidRPr="00584CE3">
        <w:rPr>
          <w:rFonts w:ascii="Arial" w:hAnsi="Arial" w:cs="Arial"/>
          <w:b/>
          <w:color w:val="140581"/>
          <w:sz w:val="24"/>
          <w:szCs w:val="24"/>
        </w:rPr>
        <w:t>ARS-IDF-ADDICTOLOGIE@ars.sante.fr</w:t>
      </w:r>
    </w:p>
    <w:p w14:paraId="20DFD3B8" w14:textId="77777777" w:rsidR="00584CE3" w:rsidRPr="00584CE3" w:rsidRDefault="00584CE3" w:rsidP="00584CE3">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color w:val="140581"/>
          <w:sz w:val="18"/>
          <w:szCs w:val="16"/>
        </w:rPr>
      </w:pPr>
    </w:p>
    <w:p w14:paraId="45CA0DEA" w14:textId="77777777" w:rsidR="00584CE3" w:rsidRPr="00584CE3" w:rsidRDefault="00584CE3" w:rsidP="00584CE3">
      <w:pPr>
        <w:spacing w:line="276" w:lineRule="auto"/>
        <w:ind w:right="-2"/>
        <w:jc w:val="both"/>
        <w:rPr>
          <w:rFonts w:ascii="Arial" w:hAnsi="Arial" w:cs="Arial"/>
          <w:b/>
          <w:bCs/>
        </w:rPr>
      </w:pPr>
    </w:p>
    <w:p w14:paraId="73849C34" w14:textId="77777777" w:rsidR="00584CE3" w:rsidRPr="00584CE3" w:rsidRDefault="00584CE3" w:rsidP="00584CE3">
      <w:pPr>
        <w:spacing w:line="276" w:lineRule="auto"/>
        <w:ind w:right="-2"/>
        <w:jc w:val="both"/>
        <w:rPr>
          <w:rFonts w:ascii="Arial" w:hAnsi="Arial" w:cs="Arial"/>
          <w:b/>
          <w:bCs/>
        </w:rPr>
      </w:pPr>
    </w:p>
    <w:tbl>
      <w:tblPr>
        <w:tblW w:w="3936" w:type="dxa"/>
        <w:tblLayout w:type="fixed"/>
        <w:tblLook w:val="04A0" w:firstRow="1" w:lastRow="0" w:firstColumn="1" w:lastColumn="0" w:noHBand="0" w:noVBand="1"/>
      </w:tblPr>
      <w:tblGrid>
        <w:gridCol w:w="3936"/>
      </w:tblGrid>
      <w:tr w:rsidR="00584CE3" w:rsidRPr="00584CE3" w14:paraId="553A6F72" w14:textId="77777777" w:rsidTr="00FA3D4E">
        <w:trPr>
          <w:trHeight w:val="727"/>
        </w:trPr>
        <w:tc>
          <w:tcPr>
            <w:tcW w:w="3936" w:type="dxa"/>
          </w:tcPr>
          <w:p w14:paraId="41695AB2" w14:textId="77777777" w:rsidR="00584CE3" w:rsidRPr="00584CE3" w:rsidRDefault="00584CE3" w:rsidP="00584CE3">
            <w:pPr>
              <w:rPr>
                <w:rFonts w:ascii="Arial" w:hAnsi="Arial" w:cs="Arial"/>
                <w:b/>
                <w:color w:val="1F497D"/>
                <w:sz w:val="16"/>
                <w:szCs w:val="16"/>
              </w:rPr>
            </w:pPr>
            <w:r w:rsidRPr="00584CE3">
              <w:rPr>
                <w:rFonts w:ascii="Arial" w:hAnsi="Arial" w:cs="Arial"/>
                <w:b/>
                <w:color w:val="1F497D"/>
                <w:sz w:val="16"/>
                <w:szCs w:val="16"/>
              </w:rPr>
              <w:t>Agence Régionale de Santé d’Ile-de-France</w:t>
            </w:r>
          </w:p>
          <w:p w14:paraId="01C93669" w14:textId="77777777" w:rsidR="00584CE3" w:rsidRPr="00584CE3" w:rsidRDefault="002601A3" w:rsidP="00584CE3">
            <w:pPr>
              <w:rPr>
                <w:rFonts w:ascii="Arial" w:hAnsi="Arial" w:cs="Arial"/>
                <w:color w:val="000099"/>
                <w:sz w:val="16"/>
                <w:szCs w:val="16"/>
              </w:rPr>
            </w:pPr>
            <w:r>
              <w:rPr>
                <w:rFonts w:ascii="Arial" w:hAnsi="Arial" w:cs="Arial"/>
                <w:color w:val="000099"/>
                <w:sz w:val="16"/>
                <w:szCs w:val="16"/>
              </w:rPr>
              <w:t>13 rue du Landy</w:t>
            </w:r>
          </w:p>
          <w:p w14:paraId="1F390229" w14:textId="77777777" w:rsidR="00584CE3" w:rsidRPr="00584CE3" w:rsidRDefault="002601A3" w:rsidP="00584CE3">
            <w:pPr>
              <w:rPr>
                <w:rFonts w:ascii="Arial" w:hAnsi="Arial" w:cs="Arial"/>
                <w:color w:val="000099"/>
                <w:sz w:val="16"/>
                <w:szCs w:val="16"/>
              </w:rPr>
            </w:pPr>
            <w:r>
              <w:rPr>
                <w:rFonts w:ascii="Arial" w:hAnsi="Arial" w:cs="Arial"/>
                <w:color w:val="000099"/>
                <w:sz w:val="16"/>
                <w:szCs w:val="16"/>
              </w:rPr>
              <w:t xml:space="preserve">93200 Saint-Denis </w:t>
            </w:r>
            <w:r w:rsidR="00584CE3" w:rsidRPr="00584CE3">
              <w:rPr>
                <w:rFonts w:ascii="Arial" w:hAnsi="Arial" w:cs="Arial"/>
                <w:color w:val="000099"/>
                <w:sz w:val="16"/>
                <w:szCs w:val="16"/>
              </w:rPr>
              <w:t xml:space="preserve"> </w:t>
            </w:r>
          </w:p>
          <w:p w14:paraId="69149238" w14:textId="77777777" w:rsidR="00584CE3" w:rsidRPr="00584CE3" w:rsidRDefault="00584CE3" w:rsidP="00584CE3">
            <w:pPr>
              <w:rPr>
                <w:rFonts w:ascii="Arial" w:hAnsi="Arial" w:cs="Arial"/>
                <w:sz w:val="16"/>
                <w:szCs w:val="16"/>
              </w:rPr>
            </w:pPr>
            <w:r w:rsidRPr="00584CE3">
              <w:rPr>
                <w:rFonts w:ascii="Arial" w:hAnsi="Arial" w:cs="Arial"/>
                <w:color w:val="000099"/>
                <w:sz w:val="16"/>
                <w:szCs w:val="16"/>
              </w:rPr>
              <w:t>www.ars.iledefrance.sante.fr</w:t>
            </w:r>
          </w:p>
        </w:tc>
      </w:tr>
    </w:tbl>
    <w:p w14:paraId="1B21AE0C" w14:textId="77777777" w:rsidR="00954D8C" w:rsidRDefault="00954D8C" w:rsidP="001E327C">
      <w:pPr>
        <w:keepNext/>
        <w:keepLines/>
        <w:spacing w:before="480" w:line="276" w:lineRule="auto"/>
        <w:rPr>
          <w:rFonts w:ascii="Arial" w:hAnsi="Arial" w:cs="Arial"/>
          <w:b/>
          <w:bCs/>
          <w:color w:val="365F91" w:themeColor="accent1" w:themeShade="BF"/>
          <w:sz w:val="28"/>
          <w:szCs w:val="28"/>
          <w:u w:val="single"/>
        </w:rPr>
      </w:pPr>
    </w:p>
    <w:p w14:paraId="4613AB7C" w14:textId="629C2419" w:rsidR="00584CE3" w:rsidRPr="00584CE3" w:rsidRDefault="00584CE3" w:rsidP="001E327C">
      <w:pPr>
        <w:keepNext/>
        <w:keepLines/>
        <w:spacing w:before="480" w:line="276" w:lineRule="auto"/>
        <w:rPr>
          <w:rFonts w:ascii="Arial" w:hAnsi="Arial" w:cs="Arial"/>
          <w:b/>
          <w:bCs/>
          <w:color w:val="365F91" w:themeColor="accent1" w:themeShade="BF"/>
          <w:sz w:val="28"/>
          <w:szCs w:val="28"/>
          <w:u w:val="single"/>
        </w:rPr>
      </w:pPr>
      <w:r w:rsidRPr="00584CE3">
        <w:rPr>
          <w:rFonts w:ascii="Arial" w:hAnsi="Arial" w:cs="Arial"/>
          <w:b/>
          <w:bCs/>
          <w:color w:val="365F91" w:themeColor="accent1" w:themeShade="BF"/>
          <w:sz w:val="28"/>
          <w:szCs w:val="28"/>
          <w:u w:val="single"/>
        </w:rPr>
        <w:t xml:space="preserve">Sommaire </w:t>
      </w:r>
    </w:p>
    <w:p w14:paraId="7BA686C4" w14:textId="77777777" w:rsidR="00584CE3" w:rsidRPr="00584CE3" w:rsidRDefault="00584CE3" w:rsidP="00584CE3">
      <w:pPr>
        <w:keepNext/>
        <w:keepLines/>
        <w:spacing w:line="276" w:lineRule="auto"/>
        <w:ind w:left="432" w:hanging="432"/>
        <w:rPr>
          <w:rFonts w:ascii="Arial" w:hAnsi="Arial" w:cs="Arial"/>
          <w:bCs/>
          <w:color w:val="365F91" w:themeColor="accent1" w:themeShade="BF"/>
          <w:sz w:val="16"/>
          <w:szCs w:val="16"/>
        </w:rPr>
      </w:pPr>
    </w:p>
    <w:p w14:paraId="0D59E8F2" w14:textId="16F8AC82" w:rsidR="00281F38" w:rsidRPr="004F2023" w:rsidRDefault="00584CE3">
      <w:pPr>
        <w:pStyle w:val="TM1"/>
        <w:rPr>
          <w:rFonts w:eastAsiaTheme="minorEastAsia" w:cs="Times New Roman"/>
          <w:b w:val="0"/>
          <w:bCs w:val="0"/>
          <w:color w:val="auto"/>
          <w:kern w:val="0"/>
          <w:sz w:val="20"/>
          <w:szCs w:val="20"/>
        </w:rPr>
      </w:pPr>
      <w:r w:rsidRPr="00584CE3">
        <w:rPr>
          <w:rFonts w:ascii="Arial" w:hAnsi="Arial"/>
        </w:rPr>
        <w:fldChar w:fldCharType="begin"/>
      </w:r>
      <w:r w:rsidRPr="00584CE3">
        <w:rPr>
          <w:rFonts w:ascii="Arial" w:hAnsi="Arial"/>
        </w:rPr>
        <w:instrText xml:space="preserve"> TOC \o "1-3" \h \z \u </w:instrText>
      </w:r>
      <w:r w:rsidRPr="00584CE3">
        <w:rPr>
          <w:rFonts w:ascii="Arial" w:hAnsi="Arial"/>
        </w:rPr>
        <w:fldChar w:fldCharType="separate"/>
      </w:r>
      <w:hyperlink w:anchor="_Toc160125679" w:history="1">
        <w:r w:rsidR="00281F38" w:rsidRPr="004F2023">
          <w:rPr>
            <w:rStyle w:val="Lienhypertexte"/>
            <w:rFonts w:cs="Times New Roman"/>
            <w:sz w:val="20"/>
            <w:szCs w:val="20"/>
          </w:rPr>
          <w:t>CONTEXTE DE L’APPEL A PROJETS REGIONAL</w:t>
        </w:r>
        <w:r w:rsidR="00281F38" w:rsidRPr="004F2023">
          <w:rPr>
            <w:rFonts w:cs="Times New Roman"/>
            <w:webHidden/>
            <w:sz w:val="20"/>
            <w:szCs w:val="20"/>
          </w:rPr>
          <w:tab/>
        </w:r>
        <w:r w:rsidR="00281F38" w:rsidRPr="004F2023">
          <w:rPr>
            <w:rFonts w:cs="Times New Roman"/>
            <w:webHidden/>
            <w:sz w:val="20"/>
            <w:szCs w:val="20"/>
          </w:rPr>
          <w:fldChar w:fldCharType="begin"/>
        </w:r>
        <w:r w:rsidR="00281F38" w:rsidRPr="004F2023">
          <w:rPr>
            <w:rFonts w:cs="Times New Roman"/>
            <w:webHidden/>
            <w:sz w:val="20"/>
            <w:szCs w:val="20"/>
          </w:rPr>
          <w:instrText xml:space="preserve"> PAGEREF _Toc160125679 \h </w:instrText>
        </w:r>
        <w:r w:rsidR="00281F38" w:rsidRPr="004F2023">
          <w:rPr>
            <w:rFonts w:cs="Times New Roman"/>
            <w:webHidden/>
            <w:sz w:val="20"/>
            <w:szCs w:val="20"/>
          </w:rPr>
        </w:r>
        <w:r w:rsidR="00281F38" w:rsidRPr="004F2023">
          <w:rPr>
            <w:rFonts w:cs="Times New Roman"/>
            <w:webHidden/>
            <w:sz w:val="20"/>
            <w:szCs w:val="20"/>
          </w:rPr>
          <w:fldChar w:fldCharType="separate"/>
        </w:r>
        <w:r w:rsidR="00281F38" w:rsidRPr="004F2023">
          <w:rPr>
            <w:rFonts w:cs="Times New Roman"/>
            <w:webHidden/>
            <w:sz w:val="20"/>
            <w:szCs w:val="20"/>
          </w:rPr>
          <w:t>3</w:t>
        </w:r>
        <w:r w:rsidR="00281F38" w:rsidRPr="004F2023">
          <w:rPr>
            <w:rFonts w:cs="Times New Roman"/>
            <w:webHidden/>
            <w:sz w:val="20"/>
            <w:szCs w:val="20"/>
          </w:rPr>
          <w:fldChar w:fldCharType="end"/>
        </w:r>
      </w:hyperlink>
    </w:p>
    <w:p w14:paraId="4D4A5019" w14:textId="2C036629" w:rsidR="00281F38" w:rsidRPr="004F2023" w:rsidRDefault="004D6A13">
      <w:pPr>
        <w:pStyle w:val="TM2"/>
        <w:rPr>
          <w:rFonts w:eastAsiaTheme="minorEastAsia"/>
          <w:noProof/>
        </w:rPr>
      </w:pPr>
      <w:hyperlink w:anchor="_Toc160125680" w:history="1">
        <w:r w:rsidR="00281F38" w:rsidRPr="004F2023">
          <w:rPr>
            <w:rStyle w:val="Lienhypertexte"/>
            <w:noProof/>
          </w:rPr>
          <w:t>Contexte national</w:t>
        </w:r>
        <w:r w:rsidR="00281F38" w:rsidRPr="004F2023">
          <w:rPr>
            <w:noProof/>
            <w:webHidden/>
          </w:rPr>
          <w:tab/>
        </w:r>
        <w:r w:rsidR="00281F38" w:rsidRPr="004F2023">
          <w:rPr>
            <w:noProof/>
            <w:webHidden/>
          </w:rPr>
          <w:fldChar w:fldCharType="begin"/>
        </w:r>
        <w:r w:rsidR="00281F38" w:rsidRPr="004F2023">
          <w:rPr>
            <w:noProof/>
            <w:webHidden/>
          </w:rPr>
          <w:instrText xml:space="preserve"> PAGEREF _Toc160125680 \h </w:instrText>
        </w:r>
        <w:r w:rsidR="00281F38" w:rsidRPr="004F2023">
          <w:rPr>
            <w:noProof/>
            <w:webHidden/>
          </w:rPr>
        </w:r>
        <w:r w:rsidR="00281F38" w:rsidRPr="004F2023">
          <w:rPr>
            <w:noProof/>
            <w:webHidden/>
          </w:rPr>
          <w:fldChar w:fldCharType="separate"/>
        </w:r>
        <w:r w:rsidR="00281F38" w:rsidRPr="004F2023">
          <w:rPr>
            <w:noProof/>
            <w:webHidden/>
          </w:rPr>
          <w:t>3</w:t>
        </w:r>
        <w:r w:rsidR="00281F38" w:rsidRPr="004F2023">
          <w:rPr>
            <w:noProof/>
            <w:webHidden/>
          </w:rPr>
          <w:fldChar w:fldCharType="end"/>
        </w:r>
      </w:hyperlink>
    </w:p>
    <w:p w14:paraId="36EFB429" w14:textId="3D9BBC67" w:rsidR="00281F38" w:rsidRPr="004F2023" w:rsidRDefault="004D6A13">
      <w:pPr>
        <w:pStyle w:val="TM2"/>
        <w:rPr>
          <w:rFonts w:eastAsiaTheme="minorEastAsia"/>
          <w:noProof/>
        </w:rPr>
      </w:pPr>
      <w:hyperlink w:anchor="_Toc160125681" w:history="1">
        <w:r w:rsidR="00281F38" w:rsidRPr="004F2023">
          <w:rPr>
            <w:rStyle w:val="Lienhypertexte"/>
            <w:noProof/>
          </w:rPr>
          <w:t>Contexte régional</w:t>
        </w:r>
        <w:r w:rsidR="00281F38" w:rsidRPr="004F2023">
          <w:rPr>
            <w:noProof/>
            <w:webHidden/>
          </w:rPr>
          <w:tab/>
        </w:r>
        <w:r w:rsidR="00281F38" w:rsidRPr="004F2023">
          <w:rPr>
            <w:noProof/>
            <w:webHidden/>
          </w:rPr>
          <w:fldChar w:fldCharType="begin"/>
        </w:r>
        <w:r w:rsidR="00281F38" w:rsidRPr="004F2023">
          <w:rPr>
            <w:noProof/>
            <w:webHidden/>
          </w:rPr>
          <w:instrText xml:space="preserve"> PAGEREF _Toc160125681 \h </w:instrText>
        </w:r>
        <w:r w:rsidR="00281F38" w:rsidRPr="004F2023">
          <w:rPr>
            <w:noProof/>
            <w:webHidden/>
          </w:rPr>
        </w:r>
        <w:r w:rsidR="00281F38" w:rsidRPr="004F2023">
          <w:rPr>
            <w:noProof/>
            <w:webHidden/>
          </w:rPr>
          <w:fldChar w:fldCharType="separate"/>
        </w:r>
        <w:r w:rsidR="00281F38" w:rsidRPr="004F2023">
          <w:rPr>
            <w:noProof/>
            <w:webHidden/>
          </w:rPr>
          <w:t>4</w:t>
        </w:r>
        <w:r w:rsidR="00281F38" w:rsidRPr="004F2023">
          <w:rPr>
            <w:noProof/>
            <w:webHidden/>
          </w:rPr>
          <w:fldChar w:fldCharType="end"/>
        </w:r>
      </w:hyperlink>
    </w:p>
    <w:p w14:paraId="24DF6402" w14:textId="7D496A8D" w:rsidR="00281F38" w:rsidRPr="004F2023" w:rsidRDefault="004D6A13">
      <w:pPr>
        <w:pStyle w:val="TM2"/>
        <w:rPr>
          <w:rFonts w:eastAsiaTheme="minorEastAsia"/>
          <w:noProof/>
        </w:rPr>
      </w:pPr>
      <w:hyperlink w:anchor="_Toc160125682" w:history="1">
        <w:r w:rsidR="00281F38" w:rsidRPr="004F2023">
          <w:rPr>
            <w:rStyle w:val="Lienhypertexte"/>
            <w:noProof/>
          </w:rPr>
          <w:t>Le fonds de lutte contre les addictions</w:t>
        </w:r>
        <w:r w:rsidR="00281F38" w:rsidRPr="004F2023">
          <w:rPr>
            <w:noProof/>
            <w:webHidden/>
          </w:rPr>
          <w:tab/>
        </w:r>
        <w:r w:rsidR="00281F38" w:rsidRPr="004F2023">
          <w:rPr>
            <w:noProof/>
            <w:webHidden/>
          </w:rPr>
          <w:fldChar w:fldCharType="begin"/>
        </w:r>
        <w:r w:rsidR="00281F38" w:rsidRPr="004F2023">
          <w:rPr>
            <w:noProof/>
            <w:webHidden/>
          </w:rPr>
          <w:instrText xml:space="preserve"> PAGEREF _Toc160125682 \h </w:instrText>
        </w:r>
        <w:r w:rsidR="00281F38" w:rsidRPr="004F2023">
          <w:rPr>
            <w:noProof/>
            <w:webHidden/>
          </w:rPr>
        </w:r>
        <w:r w:rsidR="00281F38" w:rsidRPr="004F2023">
          <w:rPr>
            <w:noProof/>
            <w:webHidden/>
          </w:rPr>
          <w:fldChar w:fldCharType="separate"/>
        </w:r>
        <w:r w:rsidR="00281F38" w:rsidRPr="004F2023">
          <w:rPr>
            <w:noProof/>
            <w:webHidden/>
          </w:rPr>
          <w:t>5</w:t>
        </w:r>
        <w:r w:rsidR="00281F38" w:rsidRPr="004F2023">
          <w:rPr>
            <w:noProof/>
            <w:webHidden/>
          </w:rPr>
          <w:fldChar w:fldCharType="end"/>
        </w:r>
      </w:hyperlink>
    </w:p>
    <w:p w14:paraId="290C75C6" w14:textId="33834B6B" w:rsidR="00281F38" w:rsidRPr="004F2023" w:rsidRDefault="004D6A13">
      <w:pPr>
        <w:pStyle w:val="TM1"/>
        <w:rPr>
          <w:rFonts w:eastAsiaTheme="minorEastAsia" w:cs="Times New Roman"/>
          <w:b w:val="0"/>
          <w:bCs w:val="0"/>
          <w:color w:val="auto"/>
          <w:kern w:val="0"/>
          <w:sz w:val="20"/>
          <w:szCs w:val="20"/>
        </w:rPr>
      </w:pPr>
      <w:hyperlink w:anchor="_Toc160125683" w:history="1">
        <w:r w:rsidR="00281F38" w:rsidRPr="004F2023">
          <w:rPr>
            <w:rStyle w:val="Lienhypertexte"/>
            <w:rFonts w:cs="Times New Roman"/>
            <w:sz w:val="20"/>
            <w:szCs w:val="20"/>
          </w:rPr>
          <w:t>PRINCIPES DE L’APPEL A PROJETS REGIONAL</w:t>
        </w:r>
        <w:r w:rsidR="00281F38" w:rsidRPr="004F2023">
          <w:rPr>
            <w:rFonts w:cs="Times New Roman"/>
            <w:webHidden/>
            <w:sz w:val="20"/>
            <w:szCs w:val="20"/>
          </w:rPr>
          <w:tab/>
        </w:r>
        <w:r w:rsidR="00281F38" w:rsidRPr="004F2023">
          <w:rPr>
            <w:rFonts w:cs="Times New Roman"/>
            <w:webHidden/>
            <w:sz w:val="20"/>
            <w:szCs w:val="20"/>
          </w:rPr>
          <w:fldChar w:fldCharType="begin"/>
        </w:r>
        <w:r w:rsidR="00281F38" w:rsidRPr="004F2023">
          <w:rPr>
            <w:rFonts w:cs="Times New Roman"/>
            <w:webHidden/>
            <w:sz w:val="20"/>
            <w:szCs w:val="20"/>
          </w:rPr>
          <w:instrText xml:space="preserve"> PAGEREF _Toc160125683 \h </w:instrText>
        </w:r>
        <w:r w:rsidR="00281F38" w:rsidRPr="004F2023">
          <w:rPr>
            <w:rFonts w:cs="Times New Roman"/>
            <w:webHidden/>
            <w:sz w:val="20"/>
            <w:szCs w:val="20"/>
          </w:rPr>
        </w:r>
        <w:r w:rsidR="00281F38" w:rsidRPr="004F2023">
          <w:rPr>
            <w:rFonts w:cs="Times New Roman"/>
            <w:webHidden/>
            <w:sz w:val="20"/>
            <w:szCs w:val="20"/>
          </w:rPr>
          <w:fldChar w:fldCharType="separate"/>
        </w:r>
        <w:r w:rsidR="00281F38" w:rsidRPr="004F2023">
          <w:rPr>
            <w:rFonts w:cs="Times New Roman"/>
            <w:webHidden/>
            <w:sz w:val="20"/>
            <w:szCs w:val="20"/>
          </w:rPr>
          <w:t>7</w:t>
        </w:r>
        <w:r w:rsidR="00281F38" w:rsidRPr="004F2023">
          <w:rPr>
            <w:rFonts w:cs="Times New Roman"/>
            <w:webHidden/>
            <w:sz w:val="20"/>
            <w:szCs w:val="20"/>
          </w:rPr>
          <w:fldChar w:fldCharType="end"/>
        </w:r>
      </w:hyperlink>
    </w:p>
    <w:p w14:paraId="5E0EE69F" w14:textId="185CD971" w:rsidR="00281F38" w:rsidRPr="004F2023" w:rsidRDefault="004D6A13">
      <w:pPr>
        <w:pStyle w:val="TM2"/>
        <w:rPr>
          <w:rFonts w:eastAsiaTheme="minorEastAsia"/>
          <w:noProof/>
        </w:rPr>
      </w:pPr>
      <w:hyperlink w:anchor="_Toc160125684" w:history="1">
        <w:r w:rsidR="00281F38" w:rsidRPr="004F2023">
          <w:rPr>
            <w:rStyle w:val="Lienhypertexte"/>
            <w:b/>
            <w:bCs/>
            <w:noProof/>
            <w:kern w:val="32"/>
          </w:rPr>
          <w:t>Les priorités en 2024</w:t>
        </w:r>
        <w:r w:rsidR="00281F38" w:rsidRPr="004F2023">
          <w:rPr>
            <w:noProof/>
            <w:webHidden/>
          </w:rPr>
          <w:tab/>
        </w:r>
        <w:r w:rsidR="00281F38" w:rsidRPr="004F2023">
          <w:rPr>
            <w:noProof/>
            <w:webHidden/>
          </w:rPr>
          <w:fldChar w:fldCharType="begin"/>
        </w:r>
        <w:r w:rsidR="00281F38" w:rsidRPr="004F2023">
          <w:rPr>
            <w:noProof/>
            <w:webHidden/>
          </w:rPr>
          <w:instrText xml:space="preserve"> PAGEREF _Toc160125684 \h </w:instrText>
        </w:r>
        <w:r w:rsidR="00281F38" w:rsidRPr="004F2023">
          <w:rPr>
            <w:noProof/>
            <w:webHidden/>
          </w:rPr>
        </w:r>
        <w:r w:rsidR="00281F38" w:rsidRPr="004F2023">
          <w:rPr>
            <w:noProof/>
            <w:webHidden/>
          </w:rPr>
          <w:fldChar w:fldCharType="separate"/>
        </w:r>
        <w:r w:rsidR="00281F38" w:rsidRPr="004F2023">
          <w:rPr>
            <w:noProof/>
            <w:webHidden/>
          </w:rPr>
          <w:t>7</w:t>
        </w:r>
        <w:r w:rsidR="00281F38" w:rsidRPr="004F2023">
          <w:rPr>
            <w:noProof/>
            <w:webHidden/>
          </w:rPr>
          <w:fldChar w:fldCharType="end"/>
        </w:r>
      </w:hyperlink>
    </w:p>
    <w:p w14:paraId="7CB25CB7" w14:textId="73E9BC09" w:rsidR="00281F38" w:rsidRPr="004F2023" w:rsidRDefault="004D6A13">
      <w:pPr>
        <w:pStyle w:val="TM2"/>
        <w:rPr>
          <w:rFonts w:eastAsiaTheme="minorEastAsia"/>
          <w:noProof/>
        </w:rPr>
      </w:pPr>
      <w:hyperlink w:anchor="_Toc160125685" w:history="1">
        <w:r w:rsidR="00281F38" w:rsidRPr="004F2023">
          <w:rPr>
            <w:rStyle w:val="Lienhypertexte"/>
            <w:b/>
            <w:bCs/>
            <w:noProof/>
            <w:kern w:val="32"/>
          </w:rPr>
          <w:t>Les principes attendus</w:t>
        </w:r>
        <w:r w:rsidR="00281F38" w:rsidRPr="004F2023">
          <w:rPr>
            <w:noProof/>
            <w:webHidden/>
          </w:rPr>
          <w:tab/>
        </w:r>
        <w:r w:rsidR="00281F38" w:rsidRPr="004F2023">
          <w:rPr>
            <w:noProof/>
            <w:webHidden/>
          </w:rPr>
          <w:fldChar w:fldCharType="begin"/>
        </w:r>
        <w:r w:rsidR="00281F38" w:rsidRPr="004F2023">
          <w:rPr>
            <w:noProof/>
            <w:webHidden/>
          </w:rPr>
          <w:instrText xml:space="preserve"> PAGEREF _Toc160125685 \h </w:instrText>
        </w:r>
        <w:r w:rsidR="00281F38" w:rsidRPr="004F2023">
          <w:rPr>
            <w:noProof/>
            <w:webHidden/>
          </w:rPr>
        </w:r>
        <w:r w:rsidR="00281F38" w:rsidRPr="004F2023">
          <w:rPr>
            <w:noProof/>
            <w:webHidden/>
          </w:rPr>
          <w:fldChar w:fldCharType="separate"/>
        </w:r>
        <w:r w:rsidR="00281F38" w:rsidRPr="004F2023">
          <w:rPr>
            <w:noProof/>
            <w:webHidden/>
          </w:rPr>
          <w:t>8</w:t>
        </w:r>
        <w:r w:rsidR="00281F38" w:rsidRPr="004F2023">
          <w:rPr>
            <w:noProof/>
            <w:webHidden/>
          </w:rPr>
          <w:fldChar w:fldCharType="end"/>
        </w:r>
      </w:hyperlink>
    </w:p>
    <w:p w14:paraId="619BDB74" w14:textId="2B1B80DF" w:rsidR="00281F38" w:rsidRPr="004F2023" w:rsidRDefault="004D6A13">
      <w:pPr>
        <w:pStyle w:val="TM1"/>
        <w:rPr>
          <w:rFonts w:eastAsiaTheme="minorEastAsia" w:cs="Times New Roman"/>
          <w:b w:val="0"/>
          <w:bCs w:val="0"/>
          <w:color w:val="auto"/>
          <w:kern w:val="0"/>
          <w:sz w:val="20"/>
          <w:szCs w:val="20"/>
        </w:rPr>
      </w:pPr>
      <w:hyperlink w:anchor="_Toc160125686" w:history="1">
        <w:r w:rsidR="00281F38" w:rsidRPr="004F2023">
          <w:rPr>
            <w:rStyle w:val="Lienhypertexte"/>
            <w:rFonts w:cs="Times New Roman"/>
            <w:sz w:val="20"/>
            <w:szCs w:val="20"/>
          </w:rPr>
          <w:t>CHAMP DE L’APPEL A PROJETS REGIONAL</w:t>
        </w:r>
        <w:r w:rsidR="00281F38" w:rsidRPr="004F2023">
          <w:rPr>
            <w:rFonts w:cs="Times New Roman"/>
            <w:webHidden/>
            <w:sz w:val="20"/>
            <w:szCs w:val="20"/>
          </w:rPr>
          <w:tab/>
        </w:r>
        <w:r w:rsidR="00281F38" w:rsidRPr="004F2023">
          <w:rPr>
            <w:rFonts w:cs="Times New Roman"/>
            <w:webHidden/>
            <w:sz w:val="20"/>
            <w:szCs w:val="20"/>
          </w:rPr>
          <w:fldChar w:fldCharType="begin"/>
        </w:r>
        <w:r w:rsidR="00281F38" w:rsidRPr="004F2023">
          <w:rPr>
            <w:rFonts w:cs="Times New Roman"/>
            <w:webHidden/>
            <w:sz w:val="20"/>
            <w:szCs w:val="20"/>
          </w:rPr>
          <w:instrText xml:space="preserve"> PAGEREF _Toc160125686 \h </w:instrText>
        </w:r>
        <w:r w:rsidR="00281F38" w:rsidRPr="004F2023">
          <w:rPr>
            <w:rFonts w:cs="Times New Roman"/>
            <w:webHidden/>
            <w:sz w:val="20"/>
            <w:szCs w:val="20"/>
          </w:rPr>
        </w:r>
        <w:r w:rsidR="00281F38" w:rsidRPr="004F2023">
          <w:rPr>
            <w:rFonts w:cs="Times New Roman"/>
            <w:webHidden/>
            <w:sz w:val="20"/>
            <w:szCs w:val="20"/>
          </w:rPr>
          <w:fldChar w:fldCharType="separate"/>
        </w:r>
        <w:r w:rsidR="00281F38" w:rsidRPr="004F2023">
          <w:rPr>
            <w:rFonts w:cs="Times New Roman"/>
            <w:webHidden/>
            <w:sz w:val="20"/>
            <w:szCs w:val="20"/>
          </w:rPr>
          <w:t>9</w:t>
        </w:r>
        <w:r w:rsidR="00281F38" w:rsidRPr="004F2023">
          <w:rPr>
            <w:rFonts w:cs="Times New Roman"/>
            <w:webHidden/>
            <w:sz w:val="20"/>
            <w:szCs w:val="20"/>
          </w:rPr>
          <w:fldChar w:fldCharType="end"/>
        </w:r>
      </w:hyperlink>
    </w:p>
    <w:p w14:paraId="333EDE76" w14:textId="60AF3C15" w:rsidR="00281F38" w:rsidRPr="004F2023" w:rsidRDefault="004D6A13">
      <w:pPr>
        <w:pStyle w:val="TM3"/>
        <w:rPr>
          <w:rFonts w:ascii="Times New Roman" w:hAnsi="Times New Roman" w:cs="Times New Roman"/>
          <w:noProof/>
          <w:sz w:val="20"/>
          <w:szCs w:val="20"/>
        </w:rPr>
      </w:pPr>
      <w:hyperlink w:anchor="_Toc160125687" w:history="1">
        <w:r w:rsidR="00281F38" w:rsidRPr="004F2023">
          <w:rPr>
            <w:rStyle w:val="Lienhypertexte"/>
            <w:rFonts w:ascii="Times New Roman" w:hAnsi="Times New Roman" w:cs="Times New Roman"/>
            <w:noProof/>
            <w:sz w:val="20"/>
            <w:szCs w:val="20"/>
          </w:rPr>
          <w:t>Axe 1 : Protéger les jeunes et prévenir l’entrée dans le tabagisme et autres addictions avec ou sans substance</w:t>
        </w:r>
        <w:r w:rsidR="00281F38" w:rsidRPr="004F2023">
          <w:rPr>
            <w:rStyle w:val="Lienhypertexte"/>
            <w:rFonts w:ascii="Times New Roman" w:hAnsi="Times New Roman" w:cs="Times New Roman"/>
            <w:noProof/>
            <w:color w:val="0000BF" w:themeColor="hyperlink" w:themeShade="BF"/>
            <w:sz w:val="20"/>
            <w:szCs w:val="20"/>
          </w:rPr>
          <w:t>,</w:t>
        </w:r>
        <w:r w:rsidR="00281F38" w:rsidRPr="004F2023">
          <w:rPr>
            <w:rFonts w:ascii="Times New Roman" w:hAnsi="Times New Roman" w:cs="Times New Roman"/>
            <w:noProof/>
            <w:webHidden/>
            <w:sz w:val="20"/>
            <w:szCs w:val="20"/>
          </w:rPr>
          <w:tab/>
        </w:r>
        <w:r w:rsidR="00281F38" w:rsidRPr="004F2023">
          <w:rPr>
            <w:rFonts w:ascii="Times New Roman" w:hAnsi="Times New Roman" w:cs="Times New Roman"/>
            <w:noProof/>
            <w:webHidden/>
            <w:sz w:val="20"/>
            <w:szCs w:val="20"/>
          </w:rPr>
          <w:fldChar w:fldCharType="begin"/>
        </w:r>
        <w:r w:rsidR="00281F38" w:rsidRPr="004F2023">
          <w:rPr>
            <w:rFonts w:ascii="Times New Roman" w:hAnsi="Times New Roman" w:cs="Times New Roman"/>
            <w:noProof/>
            <w:webHidden/>
            <w:sz w:val="20"/>
            <w:szCs w:val="20"/>
          </w:rPr>
          <w:instrText xml:space="preserve"> PAGEREF _Toc160125687 \h </w:instrText>
        </w:r>
        <w:r w:rsidR="00281F38" w:rsidRPr="004F2023">
          <w:rPr>
            <w:rFonts w:ascii="Times New Roman" w:hAnsi="Times New Roman" w:cs="Times New Roman"/>
            <w:noProof/>
            <w:webHidden/>
            <w:sz w:val="20"/>
            <w:szCs w:val="20"/>
          </w:rPr>
        </w:r>
        <w:r w:rsidR="00281F38" w:rsidRPr="004F2023">
          <w:rPr>
            <w:rFonts w:ascii="Times New Roman" w:hAnsi="Times New Roman" w:cs="Times New Roman"/>
            <w:noProof/>
            <w:webHidden/>
            <w:sz w:val="20"/>
            <w:szCs w:val="20"/>
          </w:rPr>
          <w:fldChar w:fldCharType="separate"/>
        </w:r>
        <w:r w:rsidR="00281F38" w:rsidRPr="004F2023">
          <w:rPr>
            <w:rFonts w:ascii="Times New Roman" w:hAnsi="Times New Roman" w:cs="Times New Roman"/>
            <w:noProof/>
            <w:webHidden/>
            <w:sz w:val="20"/>
            <w:szCs w:val="20"/>
          </w:rPr>
          <w:t>9</w:t>
        </w:r>
        <w:r w:rsidR="00281F38" w:rsidRPr="004F2023">
          <w:rPr>
            <w:rFonts w:ascii="Times New Roman" w:hAnsi="Times New Roman" w:cs="Times New Roman"/>
            <w:noProof/>
            <w:webHidden/>
            <w:sz w:val="20"/>
            <w:szCs w:val="20"/>
          </w:rPr>
          <w:fldChar w:fldCharType="end"/>
        </w:r>
      </w:hyperlink>
    </w:p>
    <w:p w14:paraId="0DE92F3C" w14:textId="77852991" w:rsidR="00281F38" w:rsidRPr="004F2023" w:rsidRDefault="004D6A13">
      <w:pPr>
        <w:pStyle w:val="TM3"/>
        <w:rPr>
          <w:rFonts w:ascii="Times New Roman" w:hAnsi="Times New Roman" w:cs="Times New Roman"/>
          <w:noProof/>
          <w:sz w:val="20"/>
          <w:szCs w:val="20"/>
        </w:rPr>
      </w:pPr>
      <w:hyperlink w:anchor="_Toc160125688" w:history="1">
        <w:r w:rsidR="00281F38" w:rsidRPr="004F2023">
          <w:rPr>
            <w:rStyle w:val="Lienhypertexte"/>
            <w:rFonts w:ascii="Times New Roman" w:hAnsi="Times New Roman" w:cs="Times New Roman"/>
            <w:noProof/>
            <w:sz w:val="20"/>
            <w:szCs w:val="20"/>
          </w:rPr>
          <w:t>Priorité régionale pour le déploiement les programmes de développement des CPS</w:t>
        </w:r>
        <w:r w:rsidR="00281F38" w:rsidRPr="004F2023">
          <w:rPr>
            <w:rFonts w:ascii="Times New Roman" w:hAnsi="Times New Roman" w:cs="Times New Roman"/>
            <w:noProof/>
            <w:webHidden/>
            <w:sz w:val="20"/>
            <w:szCs w:val="20"/>
          </w:rPr>
          <w:tab/>
        </w:r>
        <w:r w:rsidR="00281F38" w:rsidRPr="004F2023">
          <w:rPr>
            <w:rFonts w:ascii="Times New Roman" w:hAnsi="Times New Roman" w:cs="Times New Roman"/>
            <w:noProof/>
            <w:webHidden/>
            <w:sz w:val="20"/>
            <w:szCs w:val="20"/>
          </w:rPr>
          <w:fldChar w:fldCharType="begin"/>
        </w:r>
        <w:r w:rsidR="00281F38" w:rsidRPr="004F2023">
          <w:rPr>
            <w:rFonts w:ascii="Times New Roman" w:hAnsi="Times New Roman" w:cs="Times New Roman"/>
            <w:noProof/>
            <w:webHidden/>
            <w:sz w:val="20"/>
            <w:szCs w:val="20"/>
          </w:rPr>
          <w:instrText xml:space="preserve"> PAGEREF _Toc160125688 \h </w:instrText>
        </w:r>
        <w:r w:rsidR="00281F38" w:rsidRPr="004F2023">
          <w:rPr>
            <w:rFonts w:ascii="Times New Roman" w:hAnsi="Times New Roman" w:cs="Times New Roman"/>
            <w:noProof/>
            <w:webHidden/>
            <w:sz w:val="20"/>
            <w:szCs w:val="20"/>
          </w:rPr>
        </w:r>
        <w:r w:rsidR="00281F38" w:rsidRPr="004F2023">
          <w:rPr>
            <w:rFonts w:ascii="Times New Roman" w:hAnsi="Times New Roman" w:cs="Times New Roman"/>
            <w:noProof/>
            <w:webHidden/>
            <w:sz w:val="20"/>
            <w:szCs w:val="20"/>
          </w:rPr>
          <w:fldChar w:fldCharType="separate"/>
        </w:r>
        <w:r w:rsidR="00281F38" w:rsidRPr="004F2023">
          <w:rPr>
            <w:rFonts w:ascii="Times New Roman" w:hAnsi="Times New Roman" w:cs="Times New Roman"/>
            <w:noProof/>
            <w:webHidden/>
            <w:sz w:val="20"/>
            <w:szCs w:val="20"/>
          </w:rPr>
          <w:t>12</w:t>
        </w:r>
        <w:r w:rsidR="00281F38" w:rsidRPr="004F2023">
          <w:rPr>
            <w:rFonts w:ascii="Times New Roman" w:hAnsi="Times New Roman" w:cs="Times New Roman"/>
            <w:noProof/>
            <w:webHidden/>
            <w:sz w:val="20"/>
            <w:szCs w:val="20"/>
          </w:rPr>
          <w:fldChar w:fldCharType="end"/>
        </w:r>
      </w:hyperlink>
    </w:p>
    <w:p w14:paraId="45C5C685" w14:textId="12EE5649" w:rsidR="00281F38" w:rsidRPr="004F2023" w:rsidRDefault="004D6A13">
      <w:pPr>
        <w:pStyle w:val="TM3"/>
        <w:rPr>
          <w:rFonts w:ascii="Times New Roman" w:hAnsi="Times New Roman" w:cs="Times New Roman"/>
          <w:noProof/>
          <w:sz w:val="20"/>
          <w:szCs w:val="20"/>
        </w:rPr>
      </w:pPr>
      <w:hyperlink w:anchor="_Toc160125689" w:history="1">
        <w:r w:rsidR="00281F38" w:rsidRPr="004F2023">
          <w:rPr>
            <w:rStyle w:val="Lienhypertexte"/>
            <w:rFonts w:ascii="Times New Roman" w:hAnsi="Times New Roman" w:cs="Times New Roman"/>
            <w:noProof/>
            <w:sz w:val="20"/>
            <w:szCs w:val="20"/>
          </w:rPr>
          <w:t>Axe 2 : Aider les fumeurs à s’arrêter et réduire les risques liés aux addictions avec ou sans substance,</w:t>
        </w:r>
        <w:r w:rsidR="00281F38" w:rsidRPr="004F2023">
          <w:rPr>
            <w:rFonts w:ascii="Times New Roman" w:hAnsi="Times New Roman" w:cs="Times New Roman"/>
            <w:noProof/>
            <w:webHidden/>
            <w:sz w:val="20"/>
            <w:szCs w:val="20"/>
          </w:rPr>
          <w:tab/>
        </w:r>
        <w:r w:rsidR="00281F38" w:rsidRPr="004F2023">
          <w:rPr>
            <w:rFonts w:ascii="Times New Roman" w:hAnsi="Times New Roman" w:cs="Times New Roman"/>
            <w:noProof/>
            <w:webHidden/>
            <w:sz w:val="20"/>
            <w:szCs w:val="20"/>
          </w:rPr>
          <w:fldChar w:fldCharType="begin"/>
        </w:r>
        <w:r w:rsidR="00281F38" w:rsidRPr="004F2023">
          <w:rPr>
            <w:rFonts w:ascii="Times New Roman" w:hAnsi="Times New Roman" w:cs="Times New Roman"/>
            <w:noProof/>
            <w:webHidden/>
            <w:sz w:val="20"/>
            <w:szCs w:val="20"/>
          </w:rPr>
          <w:instrText xml:space="preserve"> PAGEREF _Toc160125689 \h </w:instrText>
        </w:r>
        <w:r w:rsidR="00281F38" w:rsidRPr="004F2023">
          <w:rPr>
            <w:rFonts w:ascii="Times New Roman" w:hAnsi="Times New Roman" w:cs="Times New Roman"/>
            <w:noProof/>
            <w:webHidden/>
            <w:sz w:val="20"/>
            <w:szCs w:val="20"/>
          </w:rPr>
        </w:r>
        <w:r w:rsidR="00281F38" w:rsidRPr="004F2023">
          <w:rPr>
            <w:rFonts w:ascii="Times New Roman" w:hAnsi="Times New Roman" w:cs="Times New Roman"/>
            <w:noProof/>
            <w:webHidden/>
            <w:sz w:val="20"/>
            <w:szCs w:val="20"/>
          </w:rPr>
          <w:fldChar w:fldCharType="separate"/>
        </w:r>
        <w:r w:rsidR="00281F38" w:rsidRPr="004F2023">
          <w:rPr>
            <w:rFonts w:ascii="Times New Roman" w:hAnsi="Times New Roman" w:cs="Times New Roman"/>
            <w:noProof/>
            <w:webHidden/>
            <w:sz w:val="20"/>
            <w:szCs w:val="20"/>
          </w:rPr>
          <w:t>13</w:t>
        </w:r>
        <w:r w:rsidR="00281F38" w:rsidRPr="004F2023">
          <w:rPr>
            <w:rFonts w:ascii="Times New Roman" w:hAnsi="Times New Roman" w:cs="Times New Roman"/>
            <w:noProof/>
            <w:webHidden/>
            <w:sz w:val="20"/>
            <w:szCs w:val="20"/>
          </w:rPr>
          <w:fldChar w:fldCharType="end"/>
        </w:r>
      </w:hyperlink>
    </w:p>
    <w:p w14:paraId="4F5DBF39" w14:textId="77FA5651" w:rsidR="00281F38" w:rsidRPr="004F2023" w:rsidRDefault="004D6A13">
      <w:pPr>
        <w:pStyle w:val="TM3"/>
        <w:rPr>
          <w:rFonts w:ascii="Times New Roman" w:hAnsi="Times New Roman" w:cs="Times New Roman"/>
          <w:noProof/>
          <w:sz w:val="20"/>
          <w:szCs w:val="20"/>
        </w:rPr>
      </w:pPr>
      <w:hyperlink w:anchor="_Toc160125690" w:history="1">
        <w:r w:rsidR="00281F38" w:rsidRPr="004F2023">
          <w:rPr>
            <w:rStyle w:val="Lienhypertexte"/>
            <w:rFonts w:ascii="Times New Roman" w:hAnsi="Times New Roman" w:cs="Times New Roman"/>
            <w:noProof/>
            <w:color w:val="0000BF" w:themeColor="hyperlink" w:themeShade="BF"/>
            <w:sz w:val="20"/>
            <w:szCs w:val="20"/>
          </w:rPr>
          <w:t>Aider les fumeurs à s’arrêter de fumer</w:t>
        </w:r>
        <w:r w:rsidR="00281F38" w:rsidRPr="004F2023">
          <w:rPr>
            <w:rFonts w:ascii="Times New Roman" w:hAnsi="Times New Roman" w:cs="Times New Roman"/>
            <w:noProof/>
            <w:webHidden/>
            <w:sz w:val="20"/>
            <w:szCs w:val="20"/>
          </w:rPr>
          <w:tab/>
        </w:r>
        <w:r w:rsidR="00281F38" w:rsidRPr="004F2023">
          <w:rPr>
            <w:rFonts w:ascii="Times New Roman" w:hAnsi="Times New Roman" w:cs="Times New Roman"/>
            <w:noProof/>
            <w:webHidden/>
            <w:sz w:val="20"/>
            <w:szCs w:val="20"/>
          </w:rPr>
          <w:fldChar w:fldCharType="begin"/>
        </w:r>
        <w:r w:rsidR="00281F38" w:rsidRPr="004F2023">
          <w:rPr>
            <w:rFonts w:ascii="Times New Roman" w:hAnsi="Times New Roman" w:cs="Times New Roman"/>
            <w:noProof/>
            <w:webHidden/>
            <w:sz w:val="20"/>
            <w:szCs w:val="20"/>
          </w:rPr>
          <w:instrText xml:space="preserve"> PAGEREF _Toc160125690 \h </w:instrText>
        </w:r>
        <w:r w:rsidR="00281F38" w:rsidRPr="004F2023">
          <w:rPr>
            <w:rFonts w:ascii="Times New Roman" w:hAnsi="Times New Roman" w:cs="Times New Roman"/>
            <w:noProof/>
            <w:webHidden/>
            <w:sz w:val="20"/>
            <w:szCs w:val="20"/>
          </w:rPr>
        </w:r>
        <w:r w:rsidR="00281F38" w:rsidRPr="004F2023">
          <w:rPr>
            <w:rFonts w:ascii="Times New Roman" w:hAnsi="Times New Roman" w:cs="Times New Roman"/>
            <w:noProof/>
            <w:webHidden/>
            <w:sz w:val="20"/>
            <w:szCs w:val="20"/>
          </w:rPr>
          <w:fldChar w:fldCharType="separate"/>
        </w:r>
        <w:r w:rsidR="00281F38" w:rsidRPr="004F2023">
          <w:rPr>
            <w:rFonts w:ascii="Times New Roman" w:hAnsi="Times New Roman" w:cs="Times New Roman"/>
            <w:noProof/>
            <w:webHidden/>
            <w:sz w:val="20"/>
            <w:szCs w:val="20"/>
          </w:rPr>
          <w:t>13</w:t>
        </w:r>
        <w:r w:rsidR="00281F38" w:rsidRPr="004F2023">
          <w:rPr>
            <w:rFonts w:ascii="Times New Roman" w:hAnsi="Times New Roman" w:cs="Times New Roman"/>
            <w:noProof/>
            <w:webHidden/>
            <w:sz w:val="20"/>
            <w:szCs w:val="20"/>
          </w:rPr>
          <w:fldChar w:fldCharType="end"/>
        </w:r>
      </w:hyperlink>
    </w:p>
    <w:p w14:paraId="5A7DBE8E" w14:textId="643C31C8" w:rsidR="00281F38" w:rsidRPr="004F2023" w:rsidRDefault="004D6A13">
      <w:pPr>
        <w:pStyle w:val="TM3"/>
        <w:rPr>
          <w:rFonts w:ascii="Times New Roman" w:hAnsi="Times New Roman" w:cs="Times New Roman"/>
          <w:noProof/>
          <w:sz w:val="20"/>
          <w:szCs w:val="20"/>
        </w:rPr>
      </w:pPr>
      <w:hyperlink w:anchor="_Toc160125691" w:history="1">
        <w:r w:rsidR="00281F38" w:rsidRPr="004F2023">
          <w:rPr>
            <w:rStyle w:val="Lienhypertexte"/>
            <w:rFonts w:ascii="Times New Roman" w:hAnsi="Times New Roman" w:cs="Times New Roman"/>
            <w:noProof/>
            <w:sz w:val="20"/>
            <w:szCs w:val="20"/>
          </w:rPr>
          <w:t>Aider les fumeurs à s’arrêter et prévenir leurs rechutes</w:t>
        </w:r>
        <w:r w:rsidR="00281F38" w:rsidRPr="004F2023">
          <w:rPr>
            <w:rFonts w:ascii="Times New Roman" w:hAnsi="Times New Roman" w:cs="Times New Roman"/>
            <w:noProof/>
            <w:webHidden/>
            <w:sz w:val="20"/>
            <w:szCs w:val="20"/>
          </w:rPr>
          <w:tab/>
        </w:r>
        <w:r w:rsidR="00281F38" w:rsidRPr="004F2023">
          <w:rPr>
            <w:rFonts w:ascii="Times New Roman" w:hAnsi="Times New Roman" w:cs="Times New Roman"/>
            <w:noProof/>
            <w:webHidden/>
            <w:sz w:val="20"/>
            <w:szCs w:val="20"/>
          </w:rPr>
          <w:fldChar w:fldCharType="begin"/>
        </w:r>
        <w:r w:rsidR="00281F38" w:rsidRPr="004F2023">
          <w:rPr>
            <w:rFonts w:ascii="Times New Roman" w:hAnsi="Times New Roman" w:cs="Times New Roman"/>
            <w:noProof/>
            <w:webHidden/>
            <w:sz w:val="20"/>
            <w:szCs w:val="20"/>
          </w:rPr>
          <w:instrText xml:space="preserve"> PAGEREF _Toc160125691 \h </w:instrText>
        </w:r>
        <w:r w:rsidR="00281F38" w:rsidRPr="004F2023">
          <w:rPr>
            <w:rFonts w:ascii="Times New Roman" w:hAnsi="Times New Roman" w:cs="Times New Roman"/>
            <w:noProof/>
            <w:webHidden/>
            <w:sz w:val="20"/>
            <w:szCs w:val="20"/>
          </w:rPr>
        </w:r>
        <w:r w:rsidR="00281F38" w:rsidRPr="004F2023">
          <w:rPr>
            <w:rFonts w:ascii="Times New Roman" w:hAnsi="Times New Roman" w:cs="Times New Roman"/>
            <w:noProof/>
            <w:webHidden/>
            <w:sz w:val="20"/>
            <w:szCs w:val="20"/>
          </w:rPr>
          <w:fldChar w:fldCharType="separate"/>
        </w:r>
        <w:r w:rsidR="00281F38" w:rsidRPr="004F2023">
          <w:rPr>
            <w:rFonts w:ascii="Times New Roman" w:hAnsi="Times New Roman" w:cs="Times New Roman"/>
            <w:noProof/>
            <w:webHidden/>
            <w:sz w:val="20"/>
            <w:szCs w:val="20"/>
          </w:rPr>
          <w:t>16</w:t>
        </w:r>
        <w:r w:rsidR="00281F38" w:rsidRPr="004F2023">
          <w:rPr>
            <w:rFonts w:ascii="Times New Roman" w:hAnsi="Times New Roman" w:cs="Times New Roman"/>
            <w:noProof/>
            <w:webHidden/>
            <w:sz w:val="20"/>
            <w:szCs w:val="20"/>
          </w:rPr>
          <w:fldChar w:fldCharType="end"/>
        </w:r>
      </w:hyperlink>
    </w:p>
    <w:p w14:paraId="2504270D" w14:textId="57752597" w:rsidR="00281F38" w:rsidRPr="004F2023" w:rsidRDefault="004D6A13">
      <w:pPr>
        <w:pStyle w:val="TM3"/>
        <w:rPr>
          <w:rFonts w:ascii="Times New Roman" w:hAnsi="Times New Roman" w:cs="Times New Roman"/>
          <w:noProof/>
          <w:sz w:val="20"/>
          <w:szCs w:val="20"/>
        </w:rPr>
      </w:pPr>
      <w:hyperlink w:anchor="_Toc160125692" w:history="1">
        <w:r w:rsidR="00281F38" w:rsidRPr="004F2023">
          <w:rPr>
            <w:rStyle w:val="Lienhypertexte"/>
            <w:rFonts w:ascii="Times New Roman" w:hAnsi="Times New Roman" w:cs="Times New Roman"/>
            <w:noProof/>
            <w:sz w:val="20"/>
            <w:szCs w:val="20"/>
          </w:rPr>
          <w:t>Réduire les risques et les dommages liés aux consommations de substances psychoactives</w:t>
        </w:r>
        <w:r w:rsidR="00281F38" w:rsidRPr="004F2023">
          <w:rPr>
            <w:rFonts w:ascii="Times New Roman" w:hAnsi="Times New Roman" w:cs="Times New Roman"/>
            <w:noProof/>
            <w:webHidden/>
            <w:sz w:val="20"/>
            <w:szCs w:val="20"/>
          </w:rPr>
          <w:tab/>
        </w:r>
        <w:r w:rsidR="00281F38" w:rsidRPr="004F2023">
          <w:rPr>
            <w:rFonts w:ascii="Times New Roman" w:hAnsi="Times New Roman" w:cs="Times New Roman"/>
            <w:noProof/>
            <w:webHidden/>
            <w:sz w:val="20"/>
            <w:szCs w:val="20"/>
          </w:rPr>
          <w:fldChar w:fldCharType="begin"/>
        </w:r>
        <w:r w:rsidR="00281F38" w:rsidRPr="004F2023">
          <w:rPr>
            <w:rFonts w:ascii="Times New Roman" w:hAnsi="Times New Roman" w:cs="Times New Roman"/>
            <w:noProof/>
            <w:webHidden/>
            <w:sz w:val="20"/>
            <w:szCs w:val="20"/>
          </w:rPr>
          <w:instrText xml:space="preserve"> PAGEREF _Toc160125692 \h </w:instrText>
        </w:r>
        <w:r w:rsidR="00281F38" w:rsidRPr="004F2023">
          <w:rPr>
            <w:rFonts w:ascii="Times New Roman" w:hAnsi="Times New Roman" w:cs="Times New Roman"/>
            <w:noProof/>
            <w:webHidden/>
            <w:sz w:val="20"/>
            <w:szCs w:val="20"/>
          </w:rPr>
        </w:r>
        <w:r w:rsidR="00281F38" w:rsidRPr="004F2023">
          <w:rPr>
            <w:rFonts w:ascii="Times New Roman" w:hAnsi="Times New Roman" w:cs="Times New Roman"/>
            <w:noProof/>
            <w:webHidden/>
            <w:sz w:val="20"/>
            <w:szCs w:val="20"/>
          </w:rPr>
          <w:fldChar w:fldCharType="separate"/>
        </w:r>
        <w:r w:rsidR="00281F38" w:rsidRPr="004F2023">
          <w:rPr>
            <w:rFonts w:ascii="Times New Roman" w:hAnsi="Times New Roman" w:cs="Times New Roman"/>
            <w:noProof/>
            <w:webHidden/>
            <w:sz w:val="20"/>
            <w:szCs w:val="20"/>
          </w:rPr>
          <w:t>17</w:t>
        </w:r>
        <w:r w:rsidR="00281F38" w:rsidRPr="004F2023">
          <w:rPr>
            <w:rFonts w:ascii="Times New Roman" w:hAnsi="Times New Roman" w:cs="Times New Roman"/>
            <w:noProof/>
            <w:webHidden/>
            <w:sz w:val="20"/>
            <w:szCs w:val="20"/>
          </w:rPr>
          <w:fldChar w:fldCharType="end"/>
        </w:r>
      </w:hyperlink>
    </w:p>
    <w:p w14:paraId="2B5AF2EB" w14:textId="03DC1D34" w:rsidR="00281F38" w:rsidRPr="004F2023" w:rsidRDefault="004D6A13">
      <w:pPr>
        <w:pStyle w:val="TM3"/>
        <w:rPr>
          <w:rFonts w:ascii="Times New Roman" w:hAnsi="Times New Roman" w:cs="Times New Roman"/>
          <w:noProof/>
          <w:sz w:val="20"/>
          <w:szCs w:val="20"/>
        </w:rPr>
      </w:pPr>
      <w:hyperlink w:anchor="_Toc160125693" w:history="1">
        <w:r w:rsidR="00281F38" w:rsidRPr="004F2023">
          <w:rPr>
            <w:rStyle w:val="Lienhypertexte"/>
            <w:rFonts w:ascii="Times New Roman" w:hAnsi="Times New Roman" w:cs="Times New Roman"/>
            <w:noProof/>
            <w:sz w:val="20"/>
            <w:szCs w:val="20"/>
          </w:rPr>
          <w:t>Prévention et repérage de l’usage détourné et problématique du protoxyde d’azote</w:t>
        </w:r>
        <w:r w:rsidR="00281F38" w:rsidRPr="004F2023">
          <w:rPr>
            <w:rFonts w:ascii="Times New Roman" w:hAnsi="Times New Roman" w:cs="Times New Roman"/>
            <w:noProof/>
            <w:webHidden/>
            <w:sz w:val="20"/>
            <w:szCs w:val="20"/>
          </w:rPr>
          <w:tab/>
        </w:r>
        <w:r w:rsidR="00281F38" w:rsidRPr="004F2023">
          <w:rPr>
            <w:rFonts w:ascii="Times New Roman" w:hAnsi="Times New Roman" w:cs="Times New Roman"/>
            <w:noProof/>
            <w:webHidden/>
            <w:sz w:val="20"/>
            <w:szCs w:val="20"/>
          </w:rPr>
          <w:fldChar w:fldCharType="begin"/>
        </w:r>
        <w:r w:rsidR="00281F38" w:rsidRPr="004F2023">
          <w:rPr>
            <w:rFonts w:ascii="Times New Roman" w:hAnsi="Times New Roman" w:cs="Times New Roman"/>
            <w:noProof/>
            <w:webHidden/>
            <w:sz w:val="20"/>
            <w:szCs w:val="20"/>
          </w:rPr>
          <w:instrText xml:space="preserve"> PAGEREF _Toc160125693 \h </w:instrText>
        </w:r>
        <w:r w:rsidR="00281F38" w:rsidRPr="004F2023">
          <w:rPr>
            <w:rFonts w:ascii="Times New Roman" w:hAnsi="Times New Roman" w:cs="Times New Roman"/>
            <w:noProof/>
            <w:webHidden/>
            <w:sz w:val="20"/>
            <w:szCs w:val="20"/>
          </w:rPr>
        </w:r>
        <w:r w:rsidR="00281F38" w:rsidRPr="004F2023">
          <w:rPr>
            <w:rFonts w:ascii="Times New Roman" w:hAnsi="Times New Roman" w:cs="Times New Roman"/>
            <w:noProof/>
            <w:webHidden/>
            <w:sz w:val="20"/>
            <w:szCs w:val="20"/>
          </w:rPr>
          <w:fldChar w:fldCharType="separate"/>
        </w:r>
        <w:r w:rsidR="00281F38" w:rsidRPr="004F2023">
          <w:rPr>
            <w:rFonts w:ascii="Times New Roman" w:hAnsi="Times New Roman" w:cs="Times New Roman"/>
            <w:noProof/>
            <w:webHidden/>
            <w:sz w:val="20"/>
            <w:szCs w:val="20"/>
          </w:rPr>
          <w:t>18</w:t>
        </w:r>
        <w:r w:rsidR="00281F38" w:rsidRPr="004F2023">
          <w:rPr>
            <w:rFonts w:ascii="Times New Roman" w:hAnsi="Times New Roman" w:cs="Times New Roman"/>
            <w:noProof/>
            <w:webHidden/>
            <w:sz w:val="20"/>
            <w:szCs w:val="20"/>
          </w:rPr>
          <w:fldChar w:fldCharType="end"/>
        </w:r>
      </w:hyperlink>
    </w:p>
    <w:p w14:paraId="5B25E900" w14:textId="60CDA5D1" w:rsidR="00281F38" w:rsidRPr="004F2023" w:rsidRDefault="004D6A13">
      <w:pPr>
        <w:pStyle w:val="TM3"/>
        <w:rPr>
          <w:rFonts w:ascii="Times New Roman" w:hAnsi="Times New Roman" w:cs="Times New Roman"/>
          <w:noProof/>
          <w:sz w:val="20"/>
          <w:szCs w:val="20"/>
        </w:rPr>
      </w:pPr>
      <w:hyperlink w:anchor="_Toc160125694" w:history="1">
        <w:r w:rsidR="00281F38" w:rsidRPr="004F2023">
          <w:rPr>
            <w:rStyle w:val="Lienhypertexte"/>
            <w:rFonts w:ascii="Times New Roman" w:hAnsi="Times New Roman" w:cs="Times New Roman"/>
            <w:noProof/>
            <w:sz w:val="20"/>
            <w:szCs w:val="20"/>
          </w:rPr>
          <w:t>Axe 3 : Amplifier certaines actions auprès de publics prioritaires, et réduire les inégalités sociales et territoriales de santé</w:t>
        </w:r>
        <w:r w:rsidR="00281F38" w:rsidRPr="004F2023">
          <w:rPr>
            <w:rFonts w:ascii="Times New Roman" w:hAnsi="Times New Roman" w:cs="Times New Roman"/>
            <w:noProof/>
            <w:webHidden/>
            <w:sz w:val="20"/>
            <w:szCs w:val="20"/>
          </w:rPr>
          <w:tab/>
        </w:r>
        <w:r w:rsidR="00281F38" w:rsidRPr="004F2023">
          <w:rPr>
            <w:rFonts w:ascii="Times New Roman" w:hAnsi="Times New Roman" w:cs="Times New Roman"/>
            <w:noProof/>
            <w:webHidden/>
            <w:sz w:val="20"/>
            <w:szCs w:val="20"/>
          </w:rPr>
          <w:fldChar w:fldCharType="begin"/>
        </w:r>
        <w:r w:rsidR="00281F38" w:rsidRPr="004F2023">
          <w:rPr>
            <w:rFonts w:ascii="Times New Roman" w:hAnsi="Times New Roman" w:cs="Times New Roman"/>
            <w:noProof/>
            <w:webHidden/>
            <w:sz w:val="20"/>
            <w:szCs w:val="20"/>
          </w:rPr>
          <w:instrText xml:space="preserve"> PAGEREF _Toc160125694 \h </w:instrText>
        </w:r>
        <w:r w:rsidR="00281F38" w:rsidRPr="004F2023">
          <w:rPr>
            <w:rFonts w:ascii="Times New Roman" w:hAnsi="Times New Roman" w:cs="Times New Roman"/>
            <w:noProof/>
            <w:webHidden/>
            <w:sz w:val="20"/>
            <w:szCs w:val="20"/>
          </w:rPr>
        </w:r>
        <w:r w:rsidR="00281F38" w:rsidRPr="004F2023">
          <w:rPr>
            <w:rFonts w:ascii="Times New Roman" w:hAnsi="Times New Roman" w:cs="Times New Roman"/>
            <w:noProof/>
            <w:webHidden/>
            <w:sz w:val="20"/>
            <w:szCs w:val="20"/>
          </w:rPr>
          <w:fldChar w:fldCharType="separate"/>
        </w:r>
        <w:r w:rsidR="00281F38" w:rsidRPr="004F2023">
          <w:rPr>
            <w:rFonts w:ascii="Times New Roman" w:hAnsi="Times New Roman" w:cs="Times New Roman"/>
            <w:noProof/>
            <w:webHidden/>
            <w:sz w:val="20"/>
            <w:szCs w:val="20"/>
          </w:rPr>
          <w:t>19</w:t>
        </w:r>
        <w:r w:rsidR="00281F38" w:rsidRPr="004F2023">
          <w:rPr>
            <w:rFonts w:ascii="Times New Roman" w:hAnsi="Times New Roman" w:cs="Times New Roman"/>
            <w:noProof/>
            <w:webHidden/>
            <w:sz w:val="20"/>
            <w:szCs w:val="20"/>
          </w:rPr>
          <w:fldChar w:fldCharType="end"/>
        </w:r>
      </w:hyperlink>
    </w:p>
    <w:p w14:paraId="586897B7" w14:textId="0D213A0E" w:rsidR="00281F38" w:rsidRDefault="004D6A13">
      <w:pPr>
        <w:pStyle w:val="TM3"/>
        <w:rPr>
          <w:noProof/>
        </w:rPr>
      </w:pPr>
      <w:hyperlink w:anchor="_Toc160125695" w:history="1">
        <w:r w:rsidR="00281F38" w:rsidRPr="004F2023">
          <w:rPr>
            <w:rStyle w:val="Lienhypertexte"/>
            <w:rFonts w:ascii="Times New Roman" w:hAnsi="Times New Roman" w:cs="Times New Roman"/>
            <w:noProof/>
            <w:sz w:val="20"/>
            <w:szCs w:val="20"/>
          </w:rPr>
          <w:t>Axe 4 : Déployer et renforcer le dispositif « Lieux de Santé Sans Tabac » (LSST)</w:t>
        </w:r>
        <w:r w:rsidR="00281F38" w:rsidRPr="004F2023">
          <w:rPr>
            <w:rFonts w:ascii="Times New Roman" w:hAnsi="Times New Roman" w:cs="Times New Roman"/>
            <w:noProof/>
            <w:webHidden/>
            <w:sz w:val="20"/>
            <w:szCs w:val="20"/>
          </w:rPr>
          <w:tab/>
        </w:r>
        <w:r w:rsidR="00281F38" w:rsidRPr="004F2023">
          <w:rPr>
            <w:rFonts w:ascii="Times New Roman" w:hAnsi="Times New Roman" w:cs="Times New Roman"/>
            <w:noProof/>
            <w:webHidden/>
            <w:sz w:val="20"/>
            <w:szCs w:val="20"/>
          </w:rPr>
          <w:fldChar w:fldCharType="begin"/>
        </w:r>
        <w:r w:rsidR="00281F38" w:rsidRPr="004F2023">
          <w:rPr>
            <w:rFonts w:ascii="Times New Roman" w:hAnsi="Times New Roman" w:cs="Times New Roman"/>
            <w:noProof/>
            <w:webHidden/>
            <w:sz w:val="20"/>
            <w:szCs w:val="20"/>
          </w:rPr>
          <w:instrText xml:space="preserve"> PAGEREF _Toc160125695 \h </w:instrText>
        </w:r>
        <w:r w:rsidR="00281F38" w:rsidRPr="004F2023">
          <w:rPr>
            <w:rFonts w:ascii="Times New Roman" w:hAnsi="Times New Roman" w:cs="Times New Roman"/>
            <w:noProof/>
            <w:webHidden/>
            <w:sz w:val="20"/>
            <w:szCs w:val="20"/>
          </w:rPr>
        </w:r>
        <w:r w:rsidR="00281F38" w:rsidRPr="004F2023">
          <w:rPr>
            <w:rFonts w:ascii="Times New Roman" w:hAnsi="Times New Roman" w:cs="Times New Roman"/>
            <w:noProof/>
            <w:webHidden/>
            <w:sz w:val="20"/>
            <w:szCs w:val="20"/>
          </w:rPr>
          <w:fldChar w:fldCharType="separate"/>
        </w:r>
        <w:r w:rsidR="00281F38" w:rsidRPr="004F2023">
          <w:rPr>
            <w:rFonts w:ascii="Times New Roman" w:hAnsi="Times New Roman" w:cs="Times New Roman"/>
            <w:noProof/>
            <w:webHidden/>
            <w:sz w:val="20"/>
            <w:szCs w:val="20"/>
          </w:rPr>
          <w:t>20</w:t>
        </w:r>
        <w:r w:rsidR="00281F38" w:rsidRPr="004F2023">
          <w:rPr>
            <w:rFonts w:ascii="Times New Roman" w:hAnsi="Times New Roman" w:cs="Times New Roman"/>
            <w:noProof/>
            <w:webHidden/>
            <w:sz w:val="20"/>
            <w:szCs w:val="20"/>
          </w:rPr>
          <w:fldChar w:fldCharType="end"/>
        </w:r>
      </w:hyperlink>
    </w:p>
    <w:p w14:paraId="3F9124D7" w14:textId="77D1E24D" w:rsidR="00281F38" w:rsidRDefault="004D6A13">
      <w:pPr>
        <w:pStyle w:val="TM1"/>
        <w:rPr>
          <w:rFonts w:asciiTheme="minorHAnsi" w:eastAsiaTheme="minorEastAsia" w:hAnsiTheme="minorHAnsi" w:cstheme="minorBidi"/>
          <w:b w:val="0"/>
          <w:bCs w:val="0"/>
          <w:color w:val="auto"/>
          <w:kern w:val="0"/>
        </w:rPr>
      </w:pPr>
      <w:hyperlink w:anchor="_Toc160125696" w:history="1">
        <w:r w:rsidR="00281F38" w:rsidRPr="008438CB">
          <w:rPr>
            <w:rStyle w:val="Lienhypertexte"/>
          </w:rPr>
          <w:t>RECEVABILITE DES PROJETS</w:t>
        </w:r>
        <w:r w:rsidR="00281F38">
          <w:rPr>
            <w:webHidden/>
          </w:rPr>
          <w:tab/>
        </w:r>
        <w:r w:rsidR="00281F38">
          <w:rPr>
            <w:webHidden/>
          </w:rPr>
          <w:fldChar w:fldCharType="begin"/>
        </w:r>
        <w:r w:rsidR="00281F38">
          <w:rPr>
            <w:webHidden/>
          </w:rPr>
          <w:instrText xml:space="preserve"> PAGEREF _Toc160125696 \h </w:instrText>
        </w:r>
        <w:r w:rsidR="00281F38">
          <w:rPr>
            <w:webHidden/>
          </w:rPr>
        </w:r>
        <w:r w:rsidR="00281F38">
          <w:rPr>
            <w:webHidden/>
          </w:rPr>
          <w:fldChar w:fldCharType="separate"/>
        </w:r>
        <w:r w:rsidR="00281F38">
          <w:rPr>
            <w:webHidden/>
          </w:rPr>
          <w:t>22</w:t>
        </w:r>
        <w:r w:rsidR="00281F38">
          <w:rPr>
            <w:webHidden/>
          </w:rPr>
          <w:fldChar w:fldCharType="end"/>
        </w:r>
      </w:hyperlink>
    </w:p>
    <w:p w14:paraId="3E3F3262" w14:textId="7C85D586" w:rsidR="00281F38" w:rsidRDefault="004D6A13">
      <w:pPr>
        <w:pStyle w:val="TM2"/>
        <w:rPr>
          <w:rFonts w:asciiTheme="minorHAnsi" w:eastAsiaTheme="minorEastAsia" w:hAnsiTheme="minorHAnsi" w:cstheme="minorBidi"/>
          <w:noProof/>
          <w:sz w:val="22"/>
          <w:szCs w:val="22"/>
        </w:rPr>
      </w:pPr>
      <w:hyperlink w:anchor="_Toc160125697" w:history="1">
        <w:r w:rsidR="00281F38" w:rsidRPr="008438CB">
          <w:rPr>
            <w:rStyle w:val="Lienhypertexte"/>
            <w:noProof/>
          </w:rPr>
          <w:t>Caractéristiques attendues des projets</w:t>
        </w:r>
        <w:r w:rsidR="00281F38">
          <w:rPr>
            <w:noProof/>
            <w:webHidden/>
          </w:rPr>
          <w:tab/>
        </w:r>
        <w:r w:rsidR="00281F38">
          <w:rPr>
            <w:noProof/>
            <w:webHidden/>
          </w:rPr>
          <w:fldChar w:fldCharType="begin"/>
        </w:r>
        <w:r w:rsidR="00281F38">
          <w:rPr>
            <w:noProof/>
            <w:webHidden/>
          </w:rPr>
          <w:instrText xml:space="preserve"> PAGEREF _Toc160125697 \h </w:instrText>
        </w:r>
        <w:r w:rsidR="00281F38">
          <w:rPr>
            <w:noProof/>
            <w:webHidden/>
          </w:rPr>
        </w:r>
        <w:r w:rsidR="00281F38">
          <w:rPr>
            <w:noProof/>
            <w:webHidden/>
          </w:rPr>
          <w:fldChar w:fldCharType="separate"/>
        </w:r>
        <w:r w:rsidR="00281F38">
          <w:rPr>
            <w:noProof/>
            <w:webHidden/>
          </w:rPr>
          <w:t>22</w:t>
        </w:r>
        <w:r w:rsidR="00281F38">
          <w:rPr>
            <w:noProof/>
            <w:webHidden/>
          </w:rPr>
          <w:fldChar w:fldCharType="end"/>
        </w:r>
      </w:hyperlink>
    </w:p>
    <w:p w14:paraId="197CB11F" w14:textId="4D9C0A3C" w:rsidR="00281F38" w:rsidRDefault="004D6A13">
      <w:pPr>
        <w:pStyle w:val="TM2"/>
        <w:rPr>
          <w:rFonts w:asciiTheme="minorHAnsi" w:eastAsiaTheme="minorEastAsia" w:hAnsiTheme="minorHAnsi" w:cstheme="minorBidi"/>
          <w:noProof/>
          <w:sz w:val="22"/>
          <w:szCs w:val="22"/>
        </w:rPr>
      </w:pPr>
      <w:hyperlink w:anchor="_Toc160125698" w:history="1">
        <w:r w:rsidR="00281F38" w:rsidRPr="008438CB">
          <w:rPr>
            <w:rStyle w:val="Lienhypertexte"/>
            <w:noProof/>
            <w:kern w:val="32"/>
          </w:rPr>
          <w:t>Les structures concernées et bénéficiaires de la subvention</w:t>
        </w:r>
        <w:r w:rsidR="00281F38">
          <w:rPr>
            <w:noProof/>
            <w:webHidden/>
          </w:rPr>
          <w:tab/>
        </w:r>
        <w:r w:rsidR="00281F38">
          <w:rPr>
            <w:noProof/>
            <w:webHidden/>
          </w:rPr>
          <w:fldChar w:fldCharType="begin"/>
        </w:r>
        <w:r w:rsidR="00281F38">
          <w:rPr>
            <w:noProof/>
            <w:webHidden/>
          </w:rPr>
          <w:instrText xml:space="preserve"> PAGEREF _Toc160125698 \h </w:instrText>
        </w:r>
        <w:r w:rsidR="00281F38">
          <w:rPr>
            <w:noProof/>
            <w:webHidden/>
          </w:rPr>
        </w:r>
        <w:r w:rsidR="00281F38">
          <w:rPr>
            <w:noProof/>
            <w:webHidden/>
          </w:rPr>
          <w:fldChar w:fldCharType="separate"/>
        </w:r>
        <w:r w:rsidR="00281F38">
          <w:rPr>
            <w:noProof/>
            <w:webHidden/>
          </w:rPr>
          <w:t>23</w:t>
        </w:r>
        <w:r w:rsidR="00281F38">
          <w:rPr>
            <w:noProof/>
            <w:webHidden/>
          </w:rPr>
          <w:fldChar w:fldCharType="end"/>
        </w:r>
      </w:hyperlink>
    </w:p>
    <w:p w14:paraId="5FA3ABBB" w14:textId="66DBFD14" w:rsidR="00281F38" w:rsidRDefault="004D6A13">
      <w:pPr>
        <w:pStyle w:val="TM2"/>
        <w:rPr>
          <w:rFonts w:asciiTheme="minorHAnsi" w:eastAsiaTheme="minorEastAsia" w:hAnsiTheme="minorHAnsi" w:cstheme="minorBidi"/>
          <w:noProof/>
          <w:sz w:val="22"/>
          <w:szCs w:val="22"/>
        </w:rPr>
      </w:pPr>
      <w:hyperlink w:anchor="_Toc160125699" w:history="1">
        <w:r w:rsidR="00281F38" w:rsidRPr="008438CB">
          <w:rPr>
            <w:rStyle w:val="Lienhypertexte"/>
            <w:noProof/>
          </w:rPr>
          <w:t>Les critères d’exclusion</w:t>
        </w:r>
        <w:r w:rsidR="00281F38">
          <w:rPr>
            <w:noProof/>
            <w:webHidden/>
          </w:rPr>
          <w:tab/>
        </w:r>
        <w:r w:rsidR="00281F38">
          <w:rPr>
            <w:noProof/>
            <w:webHidden/>
          </w:rPr>
          <w:fldChar w:fldCharType="begin"/>
        </w:r>
        <w:r w:rsidR="00281F38">
          <w:rPr>
            <w:noProof/>
            <w:webHidden/>
          </w:rPr>
          <w:instrText xml:space="preserve"> PAGEREF _Toc160125699 \h </w:instrText>
        </w:r>
        <w:r w:rsidR="00281F38">
          <w:rPr>
            <w:noProof/>
            <w:webHidden/>
          </w:rPr>
        </w:r>
        <w:r w:rsidR="00281F38">
          <w:rPr>
            <w:noProof/>
            <w:webHidden/>
          </w:rPr>
          <w:fldChar w:fldCharType="separate"/>
        </w:r>
        <w:r w:rsidR="00281F38">
          <w:rPr>
            <w:noProof/>
            <w:webHidden/>
          </w:rPr>
          <w:t>23</w:t>
        </w:r>
        <w:r w:rsidR="00281F38">
          <w:rPr>
            <w:noProof/>
            <w:webHidden/>
          </w:rPr>
          <w:fldChar w:fldCharType="end"/>
        </w:r>
      </w:hyperlink>
    </w:p>
    <w:p w14:paraId="25000AFD" w14:textId="4E21915A" w:rsidR="00281F38" w:rsidRDefault="004D6A13">
      <w:pPr>
        <w:pStyle w:val="TM2"/>
        <w:rPr>
          <w:rFonts w:asciiTheme="minorHAnsi" w:eastAsiaTheme="minorEastAsia" w:hAnsiTheme="minorHAnsi" w:cstheme="minorBidi"/>
          <w:noProof/>
          <w:sz w:val="22"/>
          <w:szCs w:val="22"/>
        </w:rPr>
      </w:pPr>
      <w:hyperlink w:anchor="_Toc160125700" w:history="1">
        <w:r w:rsidR="00281F38" w:rsidRPr="008438CB">
          <w:rPr>
            <w:rStyle w:val="Lienhypertexte"/>
            <w:noProof/>
          </w:rPr>
          <w:t>Les critères d’éligibilité</w:t>
        </w:r>
        <w:r w:rsidR="00281F38">
          <w:rPr>
            <w:noProof/>
            <w:webHidden/>
          </w:rPr>
          <w:tab/>
        </w:r>
        <w:r w:rsidR="00281F38">
          <w:rPr>
            <w:noProof/>
            <w:webHidden/>
          </w:rPr>
          <w:fldChar w:fldCharType="begin"/>
        </w:r>
        <w:r w:rsidR="00281F38">
          <w:rPr>
            <w:noProof/>
            <w:webHidden/>
          </w:rPr>
          <w:instrText xml:space="preserve"> PAGEREF _Toc160125700 \h </w:instrText>
        </w:r>
        <w:r w:rsidR="00281F38">
          <w:rPr>
            <w:noProof/>
            <w:webHidden/>
          </w:rPr>
        </w:r>
        <w:r w:rsidR="00281F38">
          <w:rPr>
            <w:noProof/>
            <w:webHidden/>
          </w:rPr>
          <w:fldChar w:fldCharType="separate"/>
        </w:r>
        <w:r w:rsidR="00281F38">
          <w:rPr>
            <w:noProof/>
            <w:webHidden/>
          </w:rPr>
          <w:t>24</w:t>
        </w:r>
        <w:r w:rsidR="00281F38">
          <w:rPr>
            <w:noProof/>
            <w:webHidden/>
          </w:rPr>
          <w:fldChar w:fldCharType="end"/>
        </w:r>
      </w:hyperlink>
    </w:p>
    <w:p w14:paraId="0DB24E86" w14:textId="2A579D87" w:rsidR="00281F38" w:rsidRDefault="004D6A13">
      <w:pPr>
        <w:pStyle w:val="TM2"/>
        <w:rPr>
          <w:rFonts w:asciiTheme="minorHAnsi" w:eastAsiaTheme="minorEastAsia" w:hAnsiTheme="minorHAnsi" w:cstheme="minorBidi"/>
          <w:noProof/>
          <w:sz w:val="22"/>
          <w:szCs w:val="22"/>
        </w:rPr>
      </w:pPr>
      <w:hyperlink w:anchor="_Toc160125701" w:history="1">
        <w:r w:rsidR="00281F38" w:rsidRPr="008438CB">
          <w:rPr>
            <w:rStyle w:val="Lienhypertexte"/>
            <w:noProof/>
          </w:rPr>
          <w:t>Les critères de soutien</w:t>
        </w:r>
        <w:r w:rsidR="00281F38">
          <w:rPr>
            <w:noProof/>
            <w:webHidden/>
          </w:rPr>
          <w:tab/>
        </w:r>
        <w:r w:rsidR="00281F38">
          <w:rPr>
            <w:noProof/>
            <w:webHidden/>
          </w:rPr>
          <w:fldChar w:fldCharType="begin"/>
        </w:r>
        <w:r w:rsidR="00281F38">
          <w:rPr>
            <w:noProof/>
            <w:webHidden/>
          </w:rPr>
          <w:instrText xml:space="preserve"> PAGEREF _Toc160125701 \h </w:instrText>
        </w:r>
        <w:r w:rsidR="00281F38">
          <w:rPr>
            <w:noProof/>
            <w:webHidden/>
          </w:rPr>
        </w:r>
        <w:r w:rsidR="00281F38">
          <w:rPr>
            <w:noProof/>
            <w:webHidden/>
          </w:rPr>
          <w:fldChar w:fldCharType="separate"/>
        </w:r>
        <w:r w:rsidR="00281F38">
          <w:rPr>
            <w:noProof/>
            <w:webHidden/>
          </w:rPr>
          <w:t>25</w:t>
        </w:r>
        <w:r w:rsidR="00281F38">
          <w:rPr>
            <w:noProof/>
            <w:webHidden/>
          </w:rPr>
          <w:fldChar w:fldCharType="end"/>
        </w:r>
      </w:hyperlink>
    </w:p>
    <w:p w14:paraId="0C7B3084" w14:textId="3B9350AE" w:rsidR="00281F38" w:rsidRDefault="004D6A13">
      <w:pPr>
        <w:pStyle w:val="TM1"/>
        <w:rPr>
          <w:rFonts w:asciiTheme="minorHAnsi" w:eastAsiaTheme="minorEastAsia" w:hAnsiTheme="minorHAnsi" w:cstheme="minorBidi"/>
          <w:b w:val="0"/>
          <w:bCs w:val="0"/>
          <w:color w:val="auto"/>
          <w:kern w:val="0"/>
        </w:rPr>
      </w:pPr>
      <w:hyperlink w:anchor="_Toc160125702" w:history="1">
        <w:r w:rsidR="00281F38" w:rsidRPr="008438CB">
          <w:rPr>
            <w:rStyle w:val="Lienhypertexte"/>
          </w:rPr>
          <w:t>DISPOSITIONS GENERALES</w:t>
        </w:r>
        <w:r w:rsidR="00281F38">
          <w:rPr>
            <w:webHidden/>
          </w:rPr>
          <w:tab/>
        </w:r>
        <w:r w:rsidR="00281F38">
          <w:rPr>
            <w:webHidden/>
          </w:rPr>
          <w:fldChar w:fldCharType="begin"/>
        </w:r>
        <w:r w:rsidR="00281F38">
          <w:rPr>
            <w:webHidden/>
          </w:rPr>
          <w:instrText xml:space="preserve"> PAGEREF _Toc160125702 \h </w:instrText>
        </w:r>
        <w:r w:rsidR="00281F38">
          <w:rPr>
            <w:webHidden/>
          </w:rPr>
        </w:r>
        <w:r w:rsidR="00281F38">
          <w:rPr>
            <w:webHidden/>
          </w:rPr>
          <w:fldChar w:fldCharType="separate"/>
        </w:r>
        <w:r w:rsidR="00281F38">
          <w:rPr>
            <w:webHidden/>
          </w:rPr>
          <w:t>27</w:t>
        </w:r>
        <w:r w:rsidR="00281F38">
          <w:rPr>
            <w:webHidden/>
          </w:rPr>
          <w:fldChar w:fldCharType="end"/>
        </w:r>
      </w:hyperlink>
    </w:p>
    <w:p w14:paraId="6D00F684" w14:textId="3C884B09" w:rsidR="00281F38" w:rsidRDefault="004D6A13">
      <w:pPr>
        <w:pStyle w:val="TM2"/>
        <w:rPr>
          <w:rFonts w:asciiTheme="minorHAnsi" w:eastAsiaTheme="minorEastAsia" w:hAnsiTheme="minorHAnsi" w:cstheme="minorBidi"/>
          <w:noProof/>
          <w:sz w:val="22"/>
          <w:szCs w:val="22"/>
        </w:rPr>
      </w:pPr>
      <w:hyperlink w:anchor="_Toc160125703" w:history="1">
        <w:r w:rsidR="00281F38" w:rsidRPr="008438CB">
          <w:rPr>
            <w:rStyle w:val="Lienhypertexte"/>
            <w:noProof/>
          </w:rPr>
          <w:t>Financement</w:t>
        </w:r>
        <w:r w:rsidR="00281F38">
          <w:rPr>
            <w:noProof/>
            <w:webHidden/>
          </w:rPr>
          <w:tab/>
        </w:r>
        <w:r w:rsidR="00281F38">
          <w:rPr>
            <w:noProof/>
            <w:webHidden/>
          </w:rPr>
          <w:fldChar w:fldCharType="begin"/>
        </w:r>
        <w:r w:rsidR="00281F38">
          <w:rPr>
            <w:noProof/>
            <w:webHidden/>
          </w:rPr>
          <w:instrText xml:space="preserve"> PAGEREF _Toc160125703 \h </w:instrText>
        </w:r>
        <w:r w:rsidR="00281F38">
          <w:rPr>
            <w:noProof/>
            <w:webHidden/>
          </w:rPr>
        </w:r>
        <w:r w:rsidR="00281F38">
          <w:rPr>
            <w:noProof/>
            <w:webHidden/>
          </w:rPr>
          <w:fldChar w:fldCharType="separate"/>
        </w:r>
        <w:r w:rsidR="00281F38">
          <w:rPr>
            <w:noProof/>
            <w:webHidden/>
          </w:rPr>
          <w:t>27</w:t>
        </w:r>
        <w:r w:rsidR="00281F38">
          <w:rPr>
            <w:noProof/>
            <w:webHidden/>
          </w:rPr>
          <w:fldChar w:fldCharType="end"/>
        </w:r>
      </w:hyperlink>
    </w:p>
    <w:p w14:paraId="58FE197E" w14:textId="241D041A" w:rsidR="00281F38" w:rsidRDefault="004D6A13">
      <w:pPr>
        <w:pStyle w:val="TM2"/>
        <w:rPr>
          <w:rFonts w:asciiTheme="minorHAnsi" w:eastAsiaTheme="minorEastAsia" w:hAnsiTheme="minorHAnsi" w:cstheme="minorBidi"/>
          <w:noProof/>
          <w:sz w:val="22"/>
          <w:szCs w:val="22"/>
        </w:rPr>
      </w:pPr>
      <w:hyperlink w:anchor="_Toc160125704" w:history="1">
        <w:r w:rsidR="00281F38" w:rsidRPr="008438CB">
          <w:rPr>
            <w:rStyle w:val="Lienhypertexte"/>
            <w:noProof/>
            <w:kern w:val="32"/>
          </w:rPr>
          <w:t>Communication</w:t>
        </w:r>
        <w:r w:rsidR="00281F38">
          <w:rPr>
            <w:noProof/>
            <w:webHidden/>
          </w:rPr>
          <w:tab/>
        </w:r>
        <w:r w:rsidR="00281F38">
          <w:rPr>
            <w:noProof/>
            <w:webHidden/>
          </w:rPr>
          <w:fldChar w:fldCharType="begin"/>
        </w:r>
        <w:r w:rsidR="00281F38">
          <w:rPr>
            <w:noProof/>
            <w:webHidden/>
          </w:rPr>
          <w:instrText xml:space="preserve"> PAGEREF _Toc160125704 \h </w:instrText>
        </w:r>
        <w:r w:rsidR="00281F38">
          <w:rPr>
            <w:noProof/>
            <w:webHidden/>
          </w:rPr>
        </w:r>
        <w:r w:rsidR="00281F38">
          <w:rPr>
            <w:noProof/>
            <w:webHidden/>
          </w:rPr>
          <w:fldChar w:fldCharType="separate"/>
        </w:r>
        <w:r w:rsidR="00281F38">
          <w:rPr>
            <w:noProof/>
            <w:webHidden/>
          </w:rPr>
          <w:t>27</w:t>
        </w:r>
        <w:r w:rsidR="00281F38">
          <w:rPr>
            <w:noProof/>
            <w:webHidden/>
          </w:rPr>
          <w:fldChar w:fldCharType="end"/>
        </w:r>
      </w:hyperlink>
    </w:p>
    <w:p w14:paraId="2724D436" w14:textId="6254779C" w:rsidR="00281F38" w:rsidRDefault="004D6A13">
      <w:pPr>
        <w:pStyle w:val="TM1"/>
        <w:rPr>
          <w:rFonts w:asciiTheme="minorHAnsi" w:eastAsiaTheme="minorEastAsia" w:hAnsiTheme="minorHAnsi" w:cstheme="minorBidi"/>
          <w:b w:val="0"/>
          <w:bCs w:val="0"/>
          <w:color w:val="auto"/>
          <w:kern w:val="0"/>
        </w:rPr>
      </w:pPr>
      <w:hyperlink w:anchor="_Toc160125705" w:history="1">
        <w:r w:rsidR="00281F38" w:rsidRPr="008438CB">
          <w:rPr>
            <w:rStyle w:val="Lienhypertexte"/>
          </w:rPr>
          <w:t>CALENDRIER DE L’APPEL A PROJETS REGIONAL</w:t>
        </w:r>
        <w:r w:rsidR="00281F38">
          <w:rPr>
            <w:webHidden/>
          </w:rPr>
          <w:tab/>
        </w:r>
        <w:r w:rsidR="00281F38">
          <w:rPr>
            <w:webHidden/>
          </w:rPr>
          <w:fldChar w:fldCharType="begin"/>
        </w:r>
        <w:r w:rsidR="00281F38">
          <w:rPr>
            <w:webHidden/>
          </w:rPr>
          <w:instrText xml:space="preserve"> PAGEREF _Toc160125705 \h </w:instrText>
        </w:r>
        <w:r w:rsidR="00281F38">
          <w:rPr>
            <w:webHidden/>
          </w:rPr>
        </w:r>
        <w:r w:rsidR="00281F38">
          <w:rPr>
            <w:webHidden/>
          </w:rPr>
          <w:fldChar w:fldCharType="separate"/>
        </w:r>
        <w:r w:rsidR="00281F38">
          <w:rPr>
            <w:webHidden/>
          </w:rPr>
          <w:t>27</w:t>
        </w:r>
        <w:r w:rsidR="00281F38">
          <w:rPr>
            <w:webHidden/>
          </w:rPr>
          <w:fldChar w:fldCharType="end"/>
        </w:r>
      </w:hyperlink>
    </w:p>
    <w:p w14:paraId="4AEDE280" w14:textId="5D607A00" w:rsidR="00281F38" w:rsidRDefault="004D6A13">
      <w:pPr>
        <w:pStyle w:val="TM1"/>
        <w:rPr>
          <w:rFonts w:asciiTheme="minorHAnsi" w:eastAsiaTheme="minorEastAsia" w:hAnsiTheme="minorHAnsi" w:cstheme="minorBidi"/>
          <w:b w:val="0"/>
          <w:bCs w:val="0"/>
          <w:color w:val="auto"/>
          <w:kern w:val="0"/>
        </w:rPr>
      </w:pPr>
      <w:hyperlink w:anchor="_Toc160125706" w:history="1">
        <w:r w:rsidR="00281F38" w:rsidRPr="008438CB">
          <w:rPr>
            <w:rStyle w:val="Lienhypertexte"/>
          </w:rPr>
          <w:t>PROCEDURE DE DEPOT ET DE SELECTION DES PROJETS</w:t>
        </w:r>
        <w:r w:rsidR="00281F38">
          <w:rPr>
            <w:webHidden/>
          </w:rPr>
          <w:tab/>
        </w:r>
        <w:r w:rsidR="00281F38">
          <w:rPr>
            <w:webHidden/>
          </w:rPr>
          <w:fldChar w:fldCharType="begin"/>
        </w:r>
        <w:r w:rsidR="00281F38">
          <w:rPr>
            <w:webHidden/>
          </w:rPr>
          <w:instrText xml:space="preserve"> PAGEREF _Toc160125706 \h </w:instrText>
        </w:r>
        <w:r w:rsidR="00281F38">
          <w:rPr>
            <w:webHidden/>
          </w:rPr>
        </w:r>
        <w:r w:rsidR="00281F38">
          <w:rPr>
            <w:webHidden/>
          </w:rPr>
          <w:fldChar w:fldCharType="separate"/>
        </w:r>
        <w:r w:rsidR="00281F38">
          <w:rPr>
            <w:webHidden/>
          </w:rPr>
          <w:t>27</w:t>
        </w:r>
        <w:r w:rsidR="00281F38">
          <w:rPr>
            <w:webHidden/>
          </w:rPr>
          <w:fldChar w:fldCharType="end"/>
        </w:r>
      </w:hyperlink>
    </w:p>
    <w:p w14:paraId="23171BE6" w14:textId="6AB23504" w:rsidR="00281F38" w:rsidRDefault="004D6A13">
      <w:pPr>
        <w:pStyle w:val="TM2"/>
        <w:rPr>
          <w:rFonts w:asciiTheme="minorHAnsi" w:eastAsiaTheme="minorEastAsia" w:hAnsiTheme="minorHAnsi" w:cstheme="minorBidi"/>
          <w:noProof/>
          <w:sz w:val="22"/>
          <w:szCs w:val="22"/>
        </w:rPr>
      </w:pPr>
      <w:hyperlink w:anchor="_Toc160125707" w:history="1">
        <w:r w:rsidR="00281F38" w:rsidRPr="008438CB">
          <w:rPr>
            <w:rStyle w:val="Lienhypertexte"/>
            <w:noProof/>
          </w:rPr>
          <w:t>Procédure de dépôt des dossiers de candidature</w:t>
        </w:r>
        <w:r w:rsidR="00281F38">
          <w:rPr>
            <w:noProof/>
            <w:webHidden/>
          </w:rPr>
          <w:tab/>
        </w:r>
        <w:r w:rsidR="00281F38">
          <w:rPr>
            <w:noProof/>
            <w:webHidden/>
          </w:rPr>
          <w:fldChar w:fldCharType="begin"/>
        </w:r>
        <w:r w:rsidR="00281F38">
          <w:rPr>
            <w:noProof/>
            <w:webHidden/>
          </w:rPr>
          <w:instrText xml:space="preserve"> PAGEREF _Toc160125707 \h </w:instrText>
        </w:r>
        <w:r w:rsidR="00281F38">
          <w:rPr>
            <w:noProof/>
            <w:webHidden/>
          </w:rPr>
        </w:r>
        <w:r w:rsidR="00281F38">
          <w:rPr>
            <w:noProof/>
            <w:webHidden/>
          </w:rPr>
          <w:fldChar w:fldCharType="separate"/>
        </w:r>
        <w:r w:rsidR="00281F38">
          <w:rPr>
            <w:noProof/>
            <w:webHidden/>
          </w:rPr>
          <w:t>27</w:t>
        </w:r>
        <w:r w:rsidR="00281F38">
          <w:rPr>
            <w:noProof/>
            <w:webHidden/>
          </w:rPr>
          <w:fldChar w:fldCharType="end"/>
        </w:r>
      </w:hyperlink>
    </w:p>
    <w:p w14:paraId="48960066" w14:textId="07E1DEC6" w:rsidR="00281F38" w:rsidRDefault="004D6A13">
      <w:pPr>
        <w:pStyle w:val="TM2"/>
        <w:rPr>
          <w:rFonts w:asciiTheme="minorHAnsi" w:eastAsiaTheme="minorEastAsia" w:hAnsiTheme="minorHAnsi" w:cstheme="minorBidi"/>
          <w:noProof/>
          <w:sz w:val="22"/>
          <w:szCs w:val="22"/>
        </w:rPr>
      </w:pPr>
      <w:hyperlink w:anchor="_Toc160125708" w:history="1">
        <w:r w:rsidR="00281F38" w:rsidRPr="008438CB">
          <w:rPr>
            <w:rStyle w:val="Lienhypertexte"/>
            <w:noProof/>
          </w:rPr>
          <w:t>Procédure de sélection des dossiers de candidature</w:t>
        </w:r>
        <w:r w:rsidR="00281F38">
          <w:rPr>
            <w:noProof/>
            <w:webHidden/>
          </w:rPr>
          <w:tab/>
        </w:r>
        <w:r w:rsidR="00281F38">
          <w:rPr>
            <w:noProof/>
            <w:webHidden/>
          </w:rPr>
          <w:fldChar w:fldCharType="begin"/>
        </w:r>
        <w:r w:rsidR="00281F38">
          <w:rPr>
            <w:noProof/>
            <w:webHidden/>
          </w:rPr>
          <w:instrText xml:space="preserve"> PAGEREF _Toc160125708 \h </w:instrText>
        </w:r>
        <w:r w:rsidR="00281F38">
          <w:rPr>
            <w:noProof/>
            <w:webHidden/>
          </w:rPr>
        </w:r>
        <w:r w:rsidR="00281F38">
          <w:rPr>
            <w:noProof/>
            <w:webHidden/>
          </w:rPr>
          <w:fldChar w:fldCharType="separate"/>
        </w:r>
        <w:r w:rsidR="00281F38">
          <w:rPr>
            <w:noProof/>
            <w:webHidden/>
          </w:rPr>
          <w:t>28</w:t>
        </w:r>
        <w:r w:rsidR="00281F38">
          <w:rPr>
            <w:noProof/>
            <w:webHidden/>
          </w:rPr>
          <w:fldChar w:fldCharType="end"/>
        </w:r>
      </w:hyperlink>
    </w:p>
    <w:p w14:paraId="3D9A2B96" w14:textId="7A42C266" w:rsidR="00281F38" w:rsidRDefault="004D6A13">
      <w:pPr>
        <w:pStyle w:val="TM1"/>
        <w:rPr>
          <w:rFonts w:asciiTheme="minorHAnsi" w:eastAsiaTheme="minorEastAsia" w:hAnsiTheme="minorHAnsi" w:cstheme="minorBidi"/>
          <w:b w:val="0"/>
          <w:bCs w:val="0"/>
          <w:color w:val="auto"/>
          <w:kern w:val="0"/>
        </w:rPr>
      </w:pPr>
      <w:hyperlink w:anchor="_Toc160125709" w:history="1">
        <w:r w:rsidR="00281F38" w:rsidRPr="008438CB">
          <w:rPr>
            <w:rStyle w:val="Lienhypertexte"/>
          </w:rPr>
          <w:t>CONTACTS, PRECISIONS COMPLEMENTAIRES</w:t>
        </w:r>
        <w:r w:rsidR="00281F38">
          <w:rPr>
            <w:webHidden/>
          </w:rPr>
          <w:tab/>
        </w:r>
        <w:r w:rsidR="00281F38">
          <w:rPr>
            <w:webHidden/>
          </w:rPr>
          <w:fldChar w:fldCharType="begin"/>
        </w:r>
        <w:r w:rsidR="00281F38">
          <w:rPr>
            <w:webHidden/>
          </w:rPr>
          <w:instrText xml:space="preserve"> PAGEREF _Toc160125709 \h </w:instrText>
        </w:r>
        <w:r w:rsidR="00281F38">
          <w:rPr>
            <w:webHidden/>
          </w:rPr>
        </w:r>
        <w:r w:rsidR="00281F38">
          <w:rPr>
            <w:webHidden/>
          </w:rPr>
          <w:fldChar w:fldCharType="separate"/>
        </w:r>
        <w:r w:rsidR="00281F38">
          <w:rPr>
            <w:webHidden/>
          </w:rPr>
          <w:t>28</w:t>
        </w:r>
        <w:r w:rsidR="00281F38">
          <w:rPr>
            <w:webHidden/>
          </w:rPr>
          <w:fldChar w:fldCharType="end"/>
        </w:r>
      </w:hyperlink>
    </w:p>
    <w:p w14:paraId="5E86EDDC" w14:textId="0A849430" w:rsidR="00281F38" w:rsidRDefault="004D6A13">
      <w:pPr>
        <w:pStyle w:val="TM1"/>
        <w:rPr>
          <w:rFonts w:asciiTheme="minorHAnsi" w:eastAsiaTheme="minorEastAsia" w:hAnsiTheme="minorHAnsi" w:cstheme="minorBidi"/>
          <w:b w:val="0"/>
          <w:bCs w:val="0"/>
          <w:color w:val="auto"/>
          <w:kern w:val="0"/>
        </w:rPr>
      </w:pPr>
      <w:hyperlink w:anchor="_Toc160125710" w:history="1">
        <w:r w:rsidR="00281F38" w:rsidRPr="008438CB">
          <w:rPr>
            <w:rStyle w:val="Lienhypertexte"/>
          </w:rPr>
          <w:t>ANNEXES</w:t>
        </w:r>
        <w:r w:rsidR="00281F38">
          <w:rPr>
            <w:webHidden/>
          </w:rPr>
          <w:tab/>
        </w:r>
        <w:r w:rsidR="00281F38">
          <w:rPr>
            <w:webHidden/>
          </w:rPr>
          <w:fldChar w:fldCharType="begin"/>
        </w:r>
        <w:r w:rsidR="00281F38">
          <w:rPr>
            <w:webHidden/>
          </w:rPr>
          <w:instrText xml:space="preserve"> PAGEREF _Toc160125710 \h </w:instrText>
        </w:r>
        <w:r w:rsidR="00281F38">
          <w:rPr>
            <w:webHidden/>
          </w:rPr>
        </w:r>
        <w:r w:rsidR="00281F38">
          <w:rPr>
            <w:webHidden/>
          </w:rPr>
          <w:fldChar w:fldCharType="separate"/>
        </w:r>
        <w:r w:rsidR="00281F38">
          <w:rPr>
            <w:webHidden/>
          </w:rPr>
          <w:t>29</w:t>
        </w:r>
        <w:r w:rsidR="00281F38">
          <w:rPr>
            <w:webHidden/>
          </w:rPr>
          <w:fldChar w:fldCharType="end"/>
        </w:r>
      </w:hyperlink>
    </w:p>
    <w:p w14:paraId="15DACE8E" w14:textId="38075BCF" w:rsidR="00584CE3" w:rsidRPr="00584CE3" w:rsidRDefault="00584CE3" w:rsidP="00584CE3">
      <w:pPr>
        <w:tabs>
          <w:tab w:val="left" w:pos="660"/>
          <w:tab w:val="right" w:leader="dot" w:pos="9060"/>
        </w:tabs>
        <w:spacing w:line="360" w:lineRule="auto"/>
        <w:rPr>
          <w:rFonts w:asciiTheme="minorHAnsi" w:eastAsiaTheme="minorEastAsia" w:hAnsiTheme="minorHAnsi" w:cstheme="minorBidi"/>
          <w:noProof/>
          <w:sz w:val="22"/>
          <w:szCs w:val="22"/>
        </w:rPr>
      </w:pPr>
      <w:r w:rsidRPr="00584CE3">
        <w:rPr>
          <w:rFonts w:ascii="Arial" w:hAnsi="Arial" w:cs="Arial"/>
          <w:b/>
          <w:bCs/>
          <w:noProof/>
          <w:color w:val="1F497D" w:themeColor="text2"/>
          <w:kern w:val="32"/>
          <w:sz w:val="22"/>
          <w:szCs w:val="22"/>
        </w:rPr>
        <w:fldChar w:fldCharType="end"/>
      </w:r>
      <w:r w:rsidRPr="00584CE3">
        <w:rPr>
          <w:rFonts w:ascii="Arial" w:hAnsi="Arial" w:cs="Arial"/>
          <w:noProof/>
          <w:color w:val="1F497D" w:themeColor="text2"/>
          <w:kern w:val="32"/>
          <w:sz w:val="22"/>
          <w:szCs w:val="22"/>
        </w:rPr>
        <w:br w:type="page"/>
      </w:r>
    </w:p>
    <w:p w14:paraId="0632D290" w14:textId="52B28BAE" w:rsidR="00584CE3" w:rsidRPr="00093E34" w:rsidRDefault="00584CE3" w:rsidP="00584CE3">
      <w:pPr>
        <w:jc w:val="both"/>
        <w:rPr>
          <w:rFonts w:ascii="Arial" w:hAnsi="Arial" w:cs="Arial"/>
          <w:b/>
        </w:rPr>
      </w:pPr>
      <w:r w:rsidRPr="00093E34">
        <w:rPr>
          <w:rFonts w:ascii="Arial" w:hAnsi="Arial" w:cs="Arial"/>
          <w:b/>
        </w:rPr>
        <w:lastRenderedPageBreak/>
        <w:t>Le présent cahier des charges vise à préciser le cadre et les modalités de</w:t>
      </w:r>
      <w:r w:rsidR="002601A3" w:rsidRPr="00093E34">
        <w:rPr>
          <w:rFonts w:ascii="Arial" w:hAnsi="Arial" w:cs="Arial"/>
          <w:b/>
        </w:rPr>
        <w:t xml:space="preserve"> l’appel à projets régional </w:t>
      </w:r>
      <w:r w:rsidR="001C473D" w:rsidRPr="00093E34">
        <w:rPr>
          <w:rFonts w:ascii="Arial" w:hAnsi="Arial" w:cs="Arial"/>
          <w:b/>
        </w:rPr>
        <w:t>202</w:t>
      </w:r>
      <w:r w:rsidR="0021030D">
        <w:rPr>
          <w:rFonts w:ascii="Arial" w:hAnsi="Arial" w:cs="Arial"/>
          <w:b/>
        </w:rPr>
        <w:t>4</w:t>
      </w:r>
      <w:r w:rsidR="001C473D">
        <w:rPr>
          <w:rFonts w:ascii="Arial" w:hAnsi="Arial" w:cs="Arial"/>
          <w:b/>
        </w:rPr>
        <w:t xml:space="preserve"> </w:t>
      </w:r>
      <w:r w:rsidRPr="00093E34">
        <w:rPr>
          <w:rFonts w:ascii="Arial" w:hAnsi="Arial" w:cs="Arial"/>
          <w:b/>
        </w:rPr>
        <w:t>permettant le financement et la déclinaison d’actions locales de lutte contre les addictions liées aux substances psychoactives</w:t>
      </w:r>
      <w:r w:rsidR="00DA102B" w:rsidRPr="00093E34">
        <w:rPr>
          <w:rFonts w:ascii="Arial" w:hAnsi="Arial" w:cs="Arial"/>
          <w:b/>
        </w:rPr>
        <w:t xml:space="preserve"> et sans substance</w:t>
      </w:r>
      <w:r w:rsidRPr="00093E34">
        <w:rPr>
          <w:rFonts w:ascii="Arial" w:hAnsi="Arial" w:cs="Arial"/>
          <w:b/>
        </w:rPr>
        <w:t xml:space="preserve"> en région Ile-de-France. </w:t>
      </w:r>
    </w:p>
    <w:p w14:paraId="66C4A1E5" w14:textId="77777777" w:rsidR="00584CE3" w:rsidRPr="00584CE3" w:rsidRDefault="00584CE3" w:rsidP="00584CE3">
      <w:pPr>
        <w:keepNext/>
        <w:ind w:left="432" w:hanging="432"/>
        <w:jc w:val="both"/>
        <w:outlineLvl w:val="0"/>
        <w:rPr>
          <w:rFonts w:ascii="Arial" w:hAnsi="Arial" w:cs="Arial"/>
          <w:bCs/>
          <w:iCs/>
          <w:sz w:val="32"/>
          <w:szCs w:val="24"/>
        </w:rPr>
      </w:pPr>
    </w:p>
    <w:p w14:paraId="2083C840" w14:textId="77777777" w:rsidR="00584CE3" w:rsidRPr="00584CE3" w:rsidRDefault="00584CE3" w:rsidP="00DA102B">
      <w:pPr>
        <w:pStyle w:val="Titre1"/>
        <w:numPr>
          <w:ilvl w:val="0"/>
          <w:numId w:val="0"/>
        </w:numPr>
        <w:ind w:left="432"/>
      </w:pPr>
      <w:bookmarkStart w:id="0" w:name="_Toc160125679"/>
      <w:r w:rsidRPr="00584CE3">
        <w:t>CONTEXTE DE L’APPEL A PROJETS REGIONAL</w:t>
      </w:r>
      <w:bookmarkEnd w:id="0"/>
    </w:p>
    <w:p w14:paraId="7AA614F7" w14:textId="77777777" w:rsidR="00584CE3" w:rsidRPr="00584CE3" w:rsidRDefault="00584CE3" w:rsidP="00584CE3">
      <w:pPr>
        <w:keepNext/>
        <w:jc w:val="both"/>
        <w:outlineLvl w:val="1"/>
        <w:rPr>
          <w:rFonts w:ascii="Arial" w:hAnsi="Arial" w:cs="Arial"/>
          <w:b/>
          <w:bCs/>
          <w:iCs/>
          <w:color w:val="4F81BD"/>
          <w:u w:val="single"/>
        </w:rPr>
      </w:pPr>
    </w:p>
    <w:p w14:paraId="507F4024" w14:textId="77777777" w:rsidR="00584CE3" w:rsidRPr="00584CE3" w:rsidRDefault="00584CE3" w:rsidP="00DA102B">
      <w:pPr>
        <w:pStyle w:val="Titre2"/>
        <w:numPr>
          <w:ilvl w:val="0"/>
          <w:numId w:val="0"/>
        </w:numPr>
        <w:ind w:left="718"/>
      </w:pPr>
      <w:bookmarkStart w:id="1" w:name="_Toc160125680"/>
      <w:r w:rsidRPr="00584CE3">
        <w:t>Contexte national</w:t>
      </w:r>
      <w:bookmarkEnd w:id="1"/>
    </w:p>
    <w:p w14:paraId="3CCC7B05" w14:textId="77777777" w:rsidR="00584CE3" w:rsidRPr="00584CE3" w:rsidRDefault="00584CE3" w:rsidP="00584CE3">
      <w:pPr>
        <w:keepNext/>
        <w:jc w:val="both"/>
        <w:outlineLvl w:val="1"/>
        <w:rPr>
          <w:rFonts w:ascii="Arial" w:hAnsi="Arial" w:cs="Arial"/>
          <w:b/>
          <w:bCs/>
          <w:iCs/>
          <w:color w:val="4F81BD"/>
          <w:u w:val="single"/>
        </w:rPr>
      </w:pPr>
    </w:p>
    <w:p w14:paraId="0B9855C5" w14:textId="77777777" w:rsidR="00584CE3" w:rsidRPr="00584CE3" w:rsidRDefault="00584CE3" w:rsidP="00584CE3">
      <w:pPr>
        <w:jc w:val="both"/>
        <w:rPr>
          <w:rFonts w:ascii="Arial" w:hAnsi="Arial" w:cs="Arial"/>
          <w:color w:val="000000"/>
          <w:u w:val="single"/>
        </w:rPr>
      </w:pPr>
      <w:r w:rsidRPr="00584CE3">
        <w:rPr>
          <w:rFonts w:ascii="Arial" w:hAnsi="Arial" w:cs="Arial"/>
          <w:color w:val="000000"/>
          <w:u w:val="single"/>
        </w:rPr>
        <w:t>Les addictions, un enjeu de santé publique</w:t>
      </w:r>
    </w:p>
    <w:p w14:paraId="6E1F3012" w14:textId="77777777" w:rsidR="00584CE3" w:rsidRPr="00584CE3" w:rsidRDefault="00584CE3" w:rsidP="00584CE3">
      <w:pPr>
        <w:jc w:val="both"/>
        <w:rPr>
          <w:rFonts w:ascii="Arial" w:hAnsi="Arial" w:cs="Arial"/>
          <w:color w:val="000000"/>
        </w:rPr>
      </w:pPr>
    </w:p>
    <w:p w14:paraId="3D8403A6" w14:textId="77777777" w:rsidR="00584CE3" w:rsidRPr="00584CE3" w:rsidRDefault="00584CE3" w:rsidP="00584CE3">
      <w:pPr>
        <w:jc w:val="both"/>
        <w:rPr>
          <w:rFonts w:ascii="Arial" w:hAnsi="Arial" w:cs="Arial"/>
          <w:color w:val="000000"/>
        </w:rPr>
      </w:pPr>
      <w:r w:rsidRPr="00584CE3">
        <w:rPr>
          <w:rFonts w:ascii="Arial" w:hAnsi="Arial" w:cs="Arial"/>
          <w:color w:val="000000"/>
        </w:rPr>
        <w:t xml:space="preserve">Les conduites addictives demeurent un problème majeur de société et de santé publique, en raison des dommages sanitaires et sociaux qu’elles induisent, de leurs conséquences en termes d’insécurité, du fait du trafic et de la délinquance, et de leur coût pour les finances publiques. </w:t>
      </w:r>
    </w:p>
    <w:p w14:paraId="0C8CBA5E" w14:textId="77777777" w:rsidR="00584CE3" w:rsidRPr="00584CE3" w:rsidRDefault="00584CE3" w:rsidP="00584CE3">
      <w:pPr>
        <w:jc w:val="both"/>
        <w:rPr>
          <w:rFonts w:ascii="Arial" w:hAnsi="Arial" w:cs="Arial"/>
          <w:color w:val="000000"/>
        </w:rPr>
      </w:pPr>
    </w:p>
    <w:p w14:paraId="0DD6716F" w14:textId="7E8380C3" w:rsidR="00584CE3" w:rsidRPr="00584CE3" w:rsidRDefault="00584CE3" w:rsidP="00584CE3">
      <w:pPr>
        <w:jc w:val="both"/>
        <w:rPr>
          <w:rFonts w:ascii="Arial" w:hAnsi="Arial" w:cs="Arial"/>
          <w:color w:val="000000"/>
        </w:rPr>
      </w:pPr>
      <w:r w:rsidRPr="00584CE3">
        <w:rPr>
          <w:rFonts w:ascii="Arial" w:hAnsi="Arial" w:cs="Arial"/>
          <w:color w:val="000000"/>
        </w:rPr>
        <w:t xml:space="preserve">Les conduites addictives sont les premières causes de mortalité évitable en France : la consommation de </w:t>
      </w:r>
      <w:r w:rsidRPr="00093E34">
        <w:rPr>
          <w:rFonts w:ascii="Arial" w:hAnsi="Arial" w:cs="Arial"/>
          <w:b/>
          <w:color w:val="000000"/>
        </w:rPr>
        <w:t>tabac</w:t>
      </w:r>
      <w:r w:rsidRPr="00584CE3">
        <w:rPr>
          <w:rFonts w:ascii="Arial" w:hAnsi="Arial" w:cs="Arial"/>
          <w:color w:val="000000"/>
        </w:rPr>
        <w:t xml:space="preserve"> est responsable de 7</w:t>
      </w:r>
      <w:r w:rsidR="00840B62">
        <w:rPr>
          <w:rFonts w:ascii="Arial" w:hAnsi="Arial" w:cs="Arial"/>
          <w:color w:val="000000"/>
        </w:rPr>
        <w:t>5</w:t>
      </w:r>
      <w:r w:rsidRPr="00584CE3">
        <w:rPr>
          <w:rFonts w:ascii="Arial" w:hAnsi="Arial" w:cs="Arial"/>
          <w:color w:val="000000"/>
        </w:rPr>
        <w:t xml:space="preserve"> 000 décès par an (dont 46 000 décès par cancer)</w:t>
      </w:r>
      <w:r w:rsidRPr="00584CE3">
        <w:rPr>
          <w:rFonts w:ascii="Arial" w:eastAsiaTheme="majorEastAsia" w:hAnsi="Arial"/>
          <w:color w:val="000000"/>
          <w:vertAlign w:val="superscript"/>
        </w:rPr>
        <w:footnoteReference w:id="1"/>
      </w:r>
      <w:r w:rsidRPr="00584CE3">
        <w:rPr>
          <w:rFonts w:ascii="Arial" w:hAnsi="Arial" w:cs="Arial"/>
          <w:color w:val="000000"/>
        </w:rPr>
        <w:t xml:space="preserve">, l’alcool de 41 000 (dont </w:t>
      </w:r>
      <w:r w:rsidRPr="00363BAB">
        <w:rPr>
          <w:rFonts w:ascii="Arial" w:hAnsi="Arial" w:cs="Arial"/>
          <w:color w:val="000000"/>
        </w:rPr>
        <w:t>1</w:t>
      </w:r>
      <w:r w:rsidR="003F5AB4" w:rsidRPr="00DA102B">
        <w:rPr>
          <w:rFonts w:ascii="Arial" w:hAnsi="Arial" w:cs="Arial"/>
          <w:color w:val="000000"/>
        </w:rPr>
        <w:t>6</w:t>
      </w:r>
      <w:r w:rsidRPr="00363BAB">
        <w:rPr>
          <w:rFonts w:ascii="Arial" w:hAnsi="Arial" w:cs="Arial"/>
          <w:color w:val="000000"/>
        </w:rPr>
        <w:t xml:space="preserve"> 000</w:t>
      </w:r>
      <w:r w:rsidRPr="00DA102B">
        <w:rPr>
          <w:rFonts w:ascii="Arial" w:hAnsi="Arial" w:cs="Arial"/>
          <w:color w:val="FF0000"/>
        </w:rPr>
        <w:t xml:space="preserve"> </w:t>
      </w:r>
      <w:r w:rsidRPr="00584CE3">
        <w:rPr>
          <w:rFonts w:ascii="Arial" w:hAnsi="Arial" w:cs="Arial"/>
          <w:color w:val="000000"/>
        </w:rPr>
        <w:t xml:space="preserve">par cancer) et les drogues de </w:t>
      </w:r>
      <w:r w:rsidR="00363BAB">
        <w:rPr>
          <w:rFonts w:ascii="Arial" w:hAnsi="Arial" w:cs="Arial"/>
          <w:color w:val="000000"/>
        </w:rPr>
        <w:t>plus de 500 décès</w:t>
      </w:r>
      <w:r w:rsidRPr="00584CE3">
        <w:rPr>
          <w:rFonts w:ascii="Arial" w:hAnsi="Arial" w:cs="Arial"/>
          <w:color w:val="000000"/>
        </w:rPr>
        <w:t xml:space="preserve"> chaque année. </w:t>
      </w:r>
    </w:p>
    <w:p w14:paraId="76CA5529" w14:textId="77777777" w:rsidR="00584CE3" w:rsidRPr="00584CE3" w:rsidRDefault="00584CE3" w:rsidP="00584CE3">
      <w:pPr>
        <w:jc w:val="both"/>
        <w:rPr>
          <w:rFonts w:ascii="Arial" w:hAnsi="Arial" w:cs="Arial"/>
          <w:color w:val="000000"/>
        </w:rPr>
      </w:pPr>
    </w:p>
    <w:p w14:paraId="4B31FBAE" w14:textId="7C24571C" w:rsidR="00584CE3" w:rsidRPr="00093E34" w:rsidRDefault="00584CE3" w:rsidP="00584CE3">
      <w:pPr>
        <w:jc w:val="both"/>
        <w:rPr>
          <w:rFonts w:ascii="Arial" w:hAnsi="Arial" w:cs="Arial"/>
          <w:b/>
          <w:color w:val="000000"/>
        </w:rPr>
      </w:pPr>
      <w:r w:rsidRPr="00584CE3">
        <w:rPr>
          <w:rFonts w:ascii="Arial" w:hAnsi="Arial" w:cs="Arial"/>
          <w:color w:val="000000"/>
        </w:rPr>
        <w:t xml:space="preserve">En effet, </w:t>
      </w:r>
      <w:r w:rsidRPr="00093E34">
        <w:rPr>
          <w:rFonts w:ascii="Arial" w:hAnsi="Arial" w:cs="Arial"/>
          <w:b/>
          <w:color w:val="000000"/>
        </w:rPr>
        <w:t>malgré quelques améliorations ces dernières années, les niveaux de consommations</w:t>
      </w:r>
      <w:r w:rsidR="00093E34" w:rsidRPr="00093E34">
        <w:rPr>
          <w:rFonts w:ascii="Arial" w:hAnsi="Arial" w:cs="Arial"/>
          <w:b/>
          <w:color w:val="000000"/>
        </w:rPr>
        <w:t xml:space="preserve"> de tabac</w:t>
      </w:r>
      <w:r w:rsidRPr="00093E34">
        <w:rPr>
          <w:rFonts w:ascii="Arial" w:hAnsi="Arial" w:cs="Arial"/>
          <w:b/>
          <w:color w:val="000000"/>
        </w:rPr>
        <w:t xml:space="preserve"> restent parmi les plus élevés recensés dans les pays occidentaux et dans le monde pour certaines tranches d’âge</w:t>
      </w:r>
      <w:r w:rsidR="00627A94">
        <w:rPr>
          <w:rStyle w:val="Appelnotedebasdep"/>
          <w:rFonts w:ascii="Arial" w:hAnsi="Arial"/>
          <w:b/>
          <w:color w:val="000000"/>
        </w:rPr>
        <w:footnoteReference w:id="2"/>
      </w:r>
      <w:r w:rsidRPr="00093E34">
        <w:rPr>
          <w:rFonts w:ascii="Arial" w:hAnsi="Arial" w:cs="Arial"/>
          <w:b/>
          <w:color w:val="000000"/>
        </w:rPr>
        <w:t xml:space="preserve">. </w:t>
      </w:r>
    </w:p>
    <w:p w14:paraId="579130BB" w14:textId="77777777" w:rsidR="00584CE3" w:rsidRPr="00584CE3" w:rsidRDefault="00584CE3" w:rsidP="00584CE3">
      <w:pPr>
        <w:jc w:val="both"/>
        <w:rPr>
          <w:rFonts w:ascii="Arial" w:hAnsi="Arial" w:cs="Arial"/>
          <w:color w:val="000000"/>
        </w:rPr>
      </w:pPr>
    </w:p>
    <w:p w14:paraId="78074CB3" w14:textId="4A4B5A03" w:rsidR="00584CE3" w:rsidRPr="00584CE3" w:rsidRDefault="00584CE3" w:rsidP="00584CE3">
      <w:pPr>
        <w:jc w:val="both"/>
        <w:rPr>
          <w:rFonts w:ascii="Arial" w:hAnsi="Arial" w:cs="Arial"/>
          <w:color w:val="000000"/>
        </w:rPr>
      </w:pPr>
      <w:r w:rsidRPr="00584CE3">
        <w:rPr>
          <w:rFonts w:ascii="Arial" w:hAnsi="Arial" w:cs="Arial"/>
          <w:color w:val="000000"/>
        </w:rPr>
        <w:t>Ainsi, la France compte plus de 12 millions de fumeurs quotidiens, soit 25,</w:t>
      </w:r>
      <w:r w:rsidR="00FA07C8">
        <w:rPr>
          <w:rFonts w:ascii="Arial" w:hAnsi="Arial" w:cs="Arial"/>
          <w:color w:val="000000"/>
        </w:rPr>
        <w:t>5</w:t>
      </w:r>
      <w:r w:rsidRPr="00584CE3">
        <w:rPr>
          <w:rFonts w:ascii="Arial" w:hAnsi="Arial" w:cs="Arial"/>
          <w:color w:val="000000"/>
        </w:rPr>
        <w:t xml:space="preserve">% des Français (selon le baromètre santé de </w:t>
      </w:r>
      <w:r w:rsidR="00661614">
        <w:rPr>
          <w:rFonts w:ascii="Arial" w:hAnsi="Arial" w:cs="Arial"/>
          <w:color w:val="000000"/>
        </w:rPr>
        <w:t>2021</w:t>
      </w:r>
      <w:r w:rsidRPr="00584CE3">
        <w:rPr>
          <w:rFonts w:ascii="Arial" w:eastAsiaTheme="majorEastAsia" w:hAnsi="Arial"/>
          <w:color w:val="000000"/>
          <w:vertAlign w:val="superscript"/>
        </w:rPr>
        <w:footnoteReference w:id="3"/>
      </w:r>
      <w:r w:rsidRPr="00584CE3">
        <w:rPr>
          <w:rFonts w:ascii="Arial" w:hAnsi="Arial" w:cs="Arial"/>
          <w:color w:val="000000"/>
        </w:rPr>
        <w:t xml:space="preserve">). Le nombre de consommateurs quotidiens d’alcool est estimé à 5 millions, tandis que les usagers quotidiens de cannabis sont estimés à </w:t>
      </w:r>
      <w:r w:rsidR="00661614">
        <w:rPr>
          <w:rFonts w:ascii="Arial" w:hAnsi="Arial" w:cs="Arial"/>
          <w:color w:val="000000"/>
        </w:rPr>
        <w:t>850</w:t>
      </w:r>
      <w:r w:rsidR="00661614" w:rsidRPr="00584CE3">
        <w:rPr>
          <w:rFonts w:ascii="Arial" w:hAnsi="Arial" w:cs="Arial"/>
          <w:color w:val="000000"/>
        </w:rPr>
        <w:t xml:space="preserve"> </w:t>
      </w:r>
      <w:r w:rsidRPr="00584CE3">
        <w:rPr>
          <w:rFonts w:ascii="Arial" w:hAnsi="Arial" w:cs="Arial"/>
          <w:color w:val="000000"/>
        </w:rPr>
        <w:t xml:space="preserve">000. </w:t>
      </w:r>
    </w:p>
    <w:p w14:paraId="4B1655E7" w14:textId="77777777" w:rsidR="00584CE3" w:rsidRPr="00584CE3" w:rsidRDefault="00584CE3" w:rsidP="00584CE3">
      <w:pPr>
        <w:jc w:val="both"/>
        <w:rPr>
          <w:rFonts w:ascii="Arial" w:hAnsi="Arial" w:cs="Arial"/>
          <w:color w:val="000000"/>
        </w:rPr>
      </w:pPr>
    </w:p>
    <w:p w14:paraId="32EA67E5" w14:textId="205E3B1B" w:rsidR="00584CE3" w:rsidRPr="00584CE3" w:rsidRDefault="00584CE3" w:rsidP="00584CE3">
      <w:pPr>
        <w:jc w:val="both"/>
        <w:rPr>
          <w:rFonts w:ascii="Arial" w:hAnsi="Arial" w:cs="Arial"/>
          <w:color w:val="000000"/>
        </w:rPr>
      </w:pPr>
      <w:r w:rsidRPr="00584CE3">
        <w:rPr>
          <w:rFonts w:ascii="Arial" w:hAnsi="Arial" w:cs="Arial"/>
          <w:color w:val="000000"/>
        </w:rPr>
        <w:t xml:space="preserve">Ces conduites addictives pèsent sur les comptes de la Nation, en particulier sur les dépenses de santé, et engendrent des coûts sociaux conséquents : respectivement </w:t>
      </w:r>
      <w:r w:rsidR="0043744F">
        <w:rPr>
          <w:rFonts w:ascii="Arial" w:hAnsi="Arial" w:cs="Arial"/>
          <w:color w:val="000000"/>
        </w:rPr>
        <w:t> 156 et 102</w:t>
      </w:r>
      <w:r w:rsidR="0043744F" w:rsidRPr="00584CE3">
        <w:rPr>
          <w:rFonts w:ascii="Arial" w:hAnsi="Arial" w:cs="Arial"/>
          <w:color w:val="000000"/>
        </w:rPr>
        <w:t xml:space="preserve"> </w:t>
      </w:r>
      <w:r w:rsidRPr="00584CE3">
        <w:rPr>
          <w:rFonts w:ascii="Arial" w:hAnsi="Arial" w:cs="Arial"/>
          <w:color w:val="000000"/>
        </w:rPr>
        <w:t xml:space="preserve">milliards d’euros pour le tabac et l’alcool et </w:t>
      </w:r>
      <w:r w:rsidR="0043744F">
        <w:rPr>
          <w:rFonts w:ascii="Arial" w:hAnsi="Arial" w:cs="Arial"/>
          <w:color w:val="000000"/>
        </w:rPr>
        <w:t>7,7</w:t>
      </w:r>
      <w:r w:rsidR="0043744F" w:rsidRPr="00584CE3">
        <w:rPr>
          <w:rFonts w:ascii="Arial" w:hAnsi="Arial" w:cs="Arial"/>
          <w:color w:val="000000"/>
        </w:rPr>
        <w:t xml:space="preserve"> </w:t>
      </w:r>
      <w:r w:rsidRPr="00584CE3">
        <w:rPr>
          <w:rFonts w:ascii="Arial" w:hAnsi="Arial" w:cs="Arial"/>
          <w:color w:val="000000"/>
        </w:rPr>
        <w:t>milliards d’euros pour les drogues</w:t>
      </w:r>
      <w:r w:rsidR="0043744F">
        <w:rPr>
          <w:rFonts w:ascii="Arial" w:hAnsi="Arial" w:cs="Arial"/>
          <w:color w:val="000000"/>
        </w:rPr>
        <w:t xml:space="preserve"> illicites</w:t>
      </w:r>
      <w:r w:rsidR="0043744F">
        <w:rPr>
          <w:rStyle w:val="Appelnotedebasdep"/>
          <w:rFonts w:ascii="Arial" w:hAnsi="Arial"/>
          <w:color w:val="000000"/>
        </w:rPr>
        <w:footnoteReference w:id="4"/>
      </w:r>
      <w:r w:rsidRPr="00584CE3">
        <w:rPr>
          <w:rFonts w:ascii="Arial" w:hAnsi="Arial" w:cs="Arial"/>
          <w:color w:val="000000"/>
        </w:rPr>
        <w:t xml:space="preserve">. </w:t>
      </w:r>
    </w:p>
    <w:p w14:paraId="65A08206" w14:textId="77777777" w:rsidR="00584CE3" w:rsidRPr="00584CE3" w:rsidRDefault="00584CE3" w:rsidP="00584CE3">
      <w:pPr>
        <w:jc w:val="both"/>
        <w:rPr>
          <w:rFonts w:ascii="Arial" w:hAnsi="Arial" w:cs="Arial"/>
          <w:color w:val="000000"/>
        </w:rPr>
      </w:pPr>
    </w:p>
    <w:p w14:paraId="59A9051B" w14:textId="2172CD99" w:rsidR="00584CE3" w:rsidRPr="00093E34" w:rsidRDefault="00584CE3" w:rsidP="00584CE3">
      <w:pPr>
        <w:jc w:val="both"/>
        <w:rPr>
          <w:rFonts w:ascii="Arial" w:hAnsi="Arial" w:cs="Arial"/>
          <w:b/>
          <w:color w:val="000000"/>
        </w:rPr>
      </w:pPr>
      <w:r w:rsidRPr="00584CE3">
        <w:rPr>
          <w:rFonts w:ascii="Arial" w:hAnsi="Arial" w:cs="Arial"/>
          <w:color w:val="000000"/>
        </w:rPr>
        <w:t xml:space="preserve">La </w:t>
      </w:r>
      <w:r w:rsidRPr="00093E34">
        <w:rPr>
          <w:rFonts w:ascii="Arial" w:hAnsi="Arial" w:cs="Arial"/>
          <w:b/>
          <w:color w:val="000000"/>
        </w:rPr>
        <w:t>consommation de substances psychoactives est particulièrement préoccupante chez les jeunes</w:t>
      </w:r>
      <w:r w:rsidRPr="00584CE3">
        <w:rPr>
          <w:rFonts w:ascii="Arial" w:hAnsi="Arial" w:cs="Arial"/>
          <w:color w:val="000000"/>
        </w:rPr>
        <w:t xml:space="preserve">. En effet, </w:t>
      </w:r>
      <w:r w:rsidR="00954D8C">
        <w:rPr>
          <w:rFonts w:ascii="Arial" w:hAnsi="Arial" w:cs="Arial"/>
          <w:color w:val="000000"/>
        </w:rPr>
        <w:t>en 2022, 16</w:t>
      </w:r>
      <w:r w:rsidRPr="00584CE3">
        <w:rPr>
          <w:rFonts w:ascii="Arial" w:hAnsi="Arial" w:cs="Arial"/>
          <w:color w:val="000000"/>
        </w:rPr>
        <w:t xml:space="preserve">% des jeunes de 17 ans consomment quotidiennement du tabac et </w:t>
      </w:r>
      <w:r w:rsidR="00954D8C">
        <w:rPr>
          <w:rFonts w:ascii="Arial" w:hAnsi="Arial" w:cs="Arial"/>
          <w:b/>
          <w:color w:val="000000"/>
        </w:rPr>
        <w:t>un tiers</w:t>
      </w:r>
      <w:r w:rsidRPr="00093E34">
        <w:rPr>
          <w:rFonts w:ascii="Arial" w:hAnsi="Arial" w:cs="Arial"/>
          <w:b/>
          <w:color w:val="000000"/>
        </w:rPr>
        <w:t xml:space="preserve"> d’entre eux </w:t>
      </w:r>
      <w:r w:rsidR="00954D8C">
        <w:rPr>
          <w:rFonts w:ascii="Arial" w:hAnsi="Arial" w:cs="Arial"/>
          <w:b/>
          <w:color w:val="000000"/>
        </w:rPr>
        <w:t>a</w:t>
      </w:r>
      <w:r w:rsidR="00F57647">
        <w:rPr>
          <w:rFonts w:ascii="Arial" w:hAnsi="Arial" w:cs="Arial"/>
          <w:b/>
          <w:color w:val="000000"/>
        </w:rPr>
        <w:t xml:space="preserve"> </w:t>
      </w:r>
      <w:r w:rsidRPr="00093E34">
        <w:rPr>
          <w:rFonts w:ascii="Arial" w:hAnsi="Arial" w:cs="Arial"/>
          <w:b/>
          <w:color w:val="000000"/>
        </w:rPr>
        <w:t>déclaré une alcoolisation ponctuelle importante dans le mois</w:t>
      </w:r>
      <w:r w:rsidRPr="00584CE3">
        <w:rPr>
          <w:rFonts w:ascii="Arial" w:eastAsiaTheme="majorEastAsia" w:hAnsi="Arial"/>
          <w:color w:val="000000"/>
          <w:vertAlign w:val="superscript"/>
        </w:rPr>
        <w:footnoteReference w:id="5"/>
      </w:r>
      <w:r w:rsidRPr="00584CE3">
        <w:rPr>
          <w:rFonts w:ascii="Arial" w:hAnsi="Arial" w:cs="Arial"/>
          <w:color w:val="000000"/>
        </w:rPr>
        <w:t xml:space="preserve">. Concernant le cannabis, </w:t>
      </w:r>
      <w:r w:rsidR="005C3A06">
        <w:rPr>
          <w:rFonts w:ascii="Arial" w:hAnsi="Arial" w:cs="Arial"/>
          <w:b/>
          <w:color w:val="000000"/>
        </w:rPr>
        <w:t>environ 30%</w:t>
      </w:r>
      <w:r w:rsidRPr="00093E34">
        <w:rPr>
          <w:rFonts w:ascii="Arial" w:hAnsi="Arial" w:cs="Arial"/>
          <w:b/>
          <w:color w:val="000000"/>
        </w:rPr>
        <w:t xml:space="preserve"> des jeunes de 17 ans ont déjà fumé du cannabis à 17 ans et 60 000 d’entre eux ont un risque d’usage problématique ou de dépendance</w:t>
      </w:r>
      <w:r w:rsidRPr="00093E34">
        <w:rPr>
          <w:rFonts w:ascii="Arial" w:hAnsi="Arial"/>
          <w:b/>
          <w:color w:val="000000"/>
        </w:rPr>
        <w:t xml:space="preserve">. </w:t>
      </w:r>
    </w:p>
    <w:p w14:paraId="4435D059" w14:textId="77777777" w:rsidR="00584CE3" w:rsidRPr="00584CE3" w:rsidRDefault="00584CE3" w:rsidP="00584CE3">
      <w:pPr>
        <w:jc w:val="both"/>
        <w:rPr>
          <w:rFonts w:ascii="Arial" w:hAnsi="Arial" w:cs="Arial"/>
          <w:color w:val="000000"/>
        </w:rPr>
      </w:pPr>
    </w:p>
    <w:p w14:paraId="5F86C39E" w14:textId="511A5B5A" w:rsidR="00584CE3" w:rsidRDefault="00584CE3" w:rsidP="00584CE3">
      <w:pPr>
        <w:jc w:val="both"/>
        <w:rPr>
          <w:rFonts w:ascii="Arial" w:hAnsi="Arial" w:cs="Arial"/>
          <w:color w:val="000000"/>
        </w:rPr>
      </w:pPr>
      <w:r w:rsidRPr="00584CE3">
        <w:rPr>
          <w:rFonts w:ascii="Arial" w:hAnsi="Arial" w:cs="Arial"/>
          <w:color w:val="000000"/>
        </w:rPr>
        <w:t xml:space="preserve">Par ailleurs, la consommation de </w:t>
      </w:r>
      <w:r w:rsidRPr="00093E34">
        <w:rPr>
          <w:rFonts w:ascii="Arial" w:hAnsi="Arial" w:cs="Arial"/>
          <w:b/>
          <w:color w:val="000000"/>
        </w:rPr>
        <w:t>cocaïne</w:t>
      </w:r>
      <w:r w:rsidRPr="00584CE3">
        <w:rPr>
          <w:rFonts w:ascii="Arial" w:hAnsi="Arial" w:cs="Arial"/>
          <w:color w:val="000000"/>
        </w:rPr>
        <w:t xml:space="preserve"> est un sujet de préoccupation grandissant. Depuis les années 2000, on constate une banalisation de l’usage de ce produit. La cocaïne bénéficie d’une image positive liée à la fête, à la sociabilité et à la performance au travail, et ce désormais dans tous les milieux sociaux. Les 18-64 ans (notamment la tranche 18-34) sont de plus en plus nombreux à expérimenter la substance (1.2% en 1995 contre 5.6% en 2014)</w:t>
      </w:r>
      <w:r w:rsidRPr="00584CE3">
        <w:rPr>
          <w:rFonts w:ascii="Arial" w:eastAsiaTheme="majorEastAsia" w:hAnsi="Arial"/>
          <w:color w:val="000000"/>
          <w:vertAlign w:val="superscript"/>
        </w:rPr>
        <w:footnoteReference w:id="6"/>
      </w:r>
      <w:r w:rsidRPr="00584CE3">
        <w:rPr>
          <w:rFonts w:ascii="Arial" w:hAnsi="Arial" w:cs="Arial"/>
          <w:color w:val="000000"/>
        </w:rPr>
        <w:t>.</w:t>
      </w:r>
    </w:p>
    <w:p w14:paraId="7B2F7830" w14:textId="7175FD76" w:rsidR="00DF69B7" w:rsidRDefault="00DF69B7" w:rsidP="00584CE3">
      <w:pPr>
        <w:jc w:val="both"/>
        <w:rPr>
          <w:rFonts w:ascii="Arial" w:hAnsi="Arial" w:cs="Arial"/>
          <w:color w:val="000000"/>
        </w:rPr>
      </w:pPr>
    </w:p>
    <w:p w14:paraId="56898423" w14:textId="169E1259" w:rsidR="00DF69B7" w:rsidRPr="00093E34" w:rsidRDefault="00DF69B7" w:rsidP="00584CE3">
      <w:pPr>
        <w:jc w:val="both"/>
        <w:rPr>
          <w:rFonts w:ascii="Arial" w:hAnsi="Arial" w:cs="Arial"/>
          <w:b/>
          <w:u w:val="single"/>
        </w:rPr>
      </w:pPr>
      <w:r w:rsidRPr="00DA102B">
        <w:rPr>
          <w:rFonts w:ascii="Arial" w:hAnsi="Arial" w:cs="Arial"/>
        </w:rPr>
        <w:t>Les données récentes montrent que </w:t>
      </w:r>
      <w:r w:rsidRPr="00DA102B">
        <w:rPr>
          <w:rFonts w:ascii="Arial" w:hAnsi="Arial" w:cs="Arial"/>
          <w:bCs/>
        </w:rPr>
        <w:t xml:space="preserve">le temps d’exposition aux </w:t>
      </w:r>
      <w:r w:rsidRPr="00093E34">
        <w:rPr>
          <w:rFonts w:ascii="Arial" w:hAnsi="Arial" w:cs="Arial"/>
          <w:b/>
          <w:bCs/>
        </w:rPr>
        <w:t>écrans</w:t>
      </w:r>
      <w:r w:rsidRPr="00DA102B">
        <w:rPr>
          <w:rFonts w:ascii="Arial" w:hAnsi="Arial" w:cs="Arial"/>
          <w:bCs/>
        </w:rPr>
        <w:t xml:space="preserve"> ne fait que progresser. Les adultes et les jeunes de 11 à 17 ans passent respectivement deux et une heure de plus par jour devant un écran comparativement à il y a 10 ans</w:t>
      </w:r>
      <w:r w:rsidRPr="00DA102B">
        <w:rPr>
          <w:rFonts w:ascii="Arial" w:hAnsi="Arial" w:cs="Arial"/>
        </w:rPr>
        <w:t>. 17</w:t>
      </w:r>
      <w:r w:rsidR="00A6174D">
        <w:rPr>
          <w:rFonts w:ascii="Arial" w:hAnsi="Arial" w:cs="Arial"/>
        </w:rPr>
        <w:t>,4</w:t>
      </w:r>
      <w:r w:rsidRPr="00DA102B">
        <w:rPr>
          <w:rFonts w:ascii="Arial" w:hAnsi="Arial" w:cs="Arial"/>
        </w:rPr>
        <w:t>% des adolescents de 17 ans déclarent avoir joué à un jeu d’argent et de hasard sur Internet en 2017 (po</w:t>
      </w:r>
      <w:r w:rsidR="00840B62" w:rsidRPr="00DA102B">
        <w:rPr>
          <w:rFonts w:ascii="Arial" w:hAnsi="Arial" w:cs="Arial"/>
        </w:rPr>
        <w:t>urtant interdit aux mineurs)</w:t>
      </w:r>
      <w:r w:rsidR="00A6174D">
        <w:rPr>
          <w:rStyle w:val="Appelnotedebasdep"/>
          <w:rFonts w:ascii="Arial" w:hAnsi="Arial"/>
        </w:rPr>
        <w:footnoteReference w:id="7"/>
      </w:r>
      <w:r w:rsidRPr="00DA102B">
        <w:rPr>
          <w:rFonts w:ascii="Arial" w:hAnsi="Arial" w:cs="Arial"/>
        </w:rPr>
        <w:t xml:space="preserve">. Par ailleurs, </w:t>
      </w:r>
      <w:r w:rsidRPr="00093E34">
        <w:rPr>
          <w:rFonts w:ascii="Arial" w:hAnsi="Arial" w:cs="Arial"/>
          <w:b/>
        </w:rPr>
        <w:t>l’usage des jeux vidéo est jugé problématique pour 1 adolescent sur 8</w:t>
      </w:r>
      <w:r w:rsidR="0043744F">
        <w:rPr>
          <w:rStyle w:val="Appelnotedebasdep"/>
          <w:rFonts w:ascii="Arial" w:hAnsi="Arial"/>
          <w:b/>
        </w:rPr>
        <w:footnoteReference w:id="8"/>
      </w:r>
      <w:r w:rsidR="004A35C9" w:rsidRPr="00093E34">
        <w:rPr>
          <w:rFonts w:ascii="Arial" w:hAnsi="Arial" w:cs="Arial"/>
          <w:b/>
        </w:rPr>
        <w:t xml:space="preserve">. </w:t>
      </w:r>
    </w:p>
    <w:p w14:paraId="2BD2624C" w14:textId="5115BDEB" w:rsidR="004A35C9" w:rsidRDefault="004A35C9" w:rsidP="00584CE3">
      <w:pPr>
        <w:jc w:val="both"/>
        <w:rPr>
          <w:rFonts w:ascii="Arial" w:hAnsi="Arial" w:cs="Arial"/>
          <w:color w:val="FF0000"/>
        </w:rPr>
      </w:pPr>
    </w:p>
    <w:p w14:paraId="118680AB" w14:textId="77777777" w:rsidR="004A35C9" w:rsidRDefault="004A35C9" w:rsidP="004A35C9">
      <w:pPr>
        <w:jc w:val="both"/>
        <w:rPr>
          <w:rFonts w:ascii="Arial" w:hAnsi="Arial" w:cs="Arial"/>
          <w:color w:val="000000"/>
        </w:rPr>
      </w:pPr>
    </w:p>
    <w:p w14:paraId="7567137D" w14:textId="1C637F09" w:rsidR="00584CE3" w:rsidRPr="00DA74F6" w:rsidRDefault="00627A94" w:rsidP="00DA74F6">
      <w:pPr>
        <w:jc w:val="both"/>
        <w:rPr>
          <w:rFonts w:ascii="Arial" w:hAnsi="Arial" w:cs="Arial"/>
          <w:strike/>
        </w:rPr>
      </w:pPr>
      <w:r>
        <w:rPr>
          <w:rFonts w:ascii="Arial" w:hAnsi="Arial" w:cs="Arial"/>
        </w:rPr>
        <w:t>La période de crise</w:t>
      </w:r>
      <w:r w:rsidR="004A35C9" w:rsidRPr="00DA102B">
        <w:rPr>
          <w:rFonts w:ascii="Arial" w:hAnsi="Arial" w:cs="Arial"/>
        </w:rPr>
        <w:t xml:space="preserve"> sanitaire </w:t>
      </w:r>
      <w:r>
        <w:rPr>
          <w:rFonts w:ascii="Arial" w:hAnsi="Arial" w:cs="Arial"/>
        </w:rPr>
        <w:t>a engendré une hausse du</w:t>
      </w:r>
      <w:r w:rsidR="004A35C9" w:rsidRPr="00DA102B">
        <w:rPr>
          <w:rFonts w:ascii="Arial" w:hAnsi="Arial" w:cs="Arial"/>
        </w:rPr>
        <w:t xml:space="preserve"> temps moyen passé devant un écran chez les </w:t>
      </w:r>
      <w:r w:rsidR="00DA102B">
        <w:rPr>
          <w:rFonts w:ascii="Arial" w:hAnsi="Arial" w:cs="Arial"/>
        </w:rPr>
        <w:t>F</w:t>
      </w:r>
      <w:r w:rsidR="004A35C9" w:rsidRPr="00DA102B">
        <w:rPr>
          <w:rFonts w:ascii="Arial" w:hAnsi="Arial" w:cs="Arial"/>
        </w:rPr>
        <w:t>rançais. En 2020, la durée passée</w:t>
      </w:r>
      <w:r w:rsidR="00840B62" w:rsidRPr="00DA102B">
        <w:rPr>
          <w:rFonts w:ascii="Arial" w:hAnsi="Arial" w:cs="Arial"/>
        </w:rPr>
        <w:t xml:space="preserve"> devant un écran mobile a augmenté</w:t>
      </w:r>
      <w:r w:rsidR="004A35C9" w:rsidRPr="00DA102B">
        <w:rPr>
          <w:rFonts w:ascii="Arial" w:hAnsi="Arial" w:cs="Arial"/>
        </w:rPr>
        <w:t xml:space="preserve"> de 20 % par rapport à 2019 pour atteindre 2,9 heures. Les différents confinements ont particulièrement accru ces durées où il a été observé un temps moyen passé devant un écran pendant le temps libre de 5 heures.</w:t>
      </w:r>
      <w:r w:rsidR="004A35C9" w:rsidRPr="00DA102B">
        <w:rPr>
          <w:rStyle w:val="Appelnotedebasdep"/>
          <w:rFonts w:ascii="Arial" w:hAnsi="Arial"/>
        </w:rPr>
        <w:footnoteReference w:id="9"/>
      </w:r>
      <w:r w:rsidR="004A35C9" w:rsidRPr="00DA102B">
        <w:rPr>
          <w:rFonts w:ascii="Arial" w:hAnsi="Arial" w:cs="Arial"/>
        </w:rPr>
        <w:br/>
        <w:t>De plus, les paris sportifs ont vu une importante progression depuis le début de la crise sanitaire. Sur</w:t>
      </w:r>
      <w:r w:rsidR="00A50907">
        <w:rPr>
          <w:rFonts w:ascii="Arial" w:hAnsi="Arial" w:cs="Arial"/>
        </w:rPr>
        <w:t xml:space="preserve"> les trois premiers mois de 2021</w:t>
      </w:r>
      <w:r w:rsidR="004A35C9" w:rsidRPr="00DA102B">
        <w:rPr>
          <w:rFonts w:ascii="Arial" w:hAnsi="Arial" w:cs="Arial"/>
        </w:rPr>
        <w:t>, le nombre de joueurs a progressé de 19% par rapport à 2020. On observe également une forte augmentation de 60% des pa</w:t>
      </w:r>
      <w:r w:rsidR="00A50907">
        <w:rPr>
          <w:rFonts w:ascii="Arial" w:hAnsi="Arial" w:cs="Arial"/>
        </w:rPr>
        <w:t>ris hippiques entre 2020 et 2021</w:t>
      </w:r>
      <w:r w:rsidR="004A35C9" w:rsidRPr="00DA102B">
        <w:rPr>
          <w:rFonts w:ascii="Arial" w:hAnsi="Arial" w:cs="Arial"/>
        </w:rPr>
        <w:t>, tout comme le nombre de joueurs de poker en ligne qui a augmenté de 9%.</w:t>
      </w:r>
      <w:bookmarkStart w:id="2" w:name="_Toc391024847"/>
      <w:bookmarkStart w:id="3" w:name="_Toc391025989"/>
      <w:bookmarkStart w:id="4" w:name="_Toc391283245"/>
      <w:bookmarkStart w:id="5" w:name="_Toc406581097"/>
      <w:bookmarkStart w:id="6" w:name="_Toc406581216"/>
      <w:bookmarkStart w:id="7" w:name="_Toc406581242"/>
      <w:bookmarkStart w:id="8" w:name="_Toc497487035"/>
      <w:bookmarkEnd w:id="2"/>
      <w:bookmarkEnd w:id="3"/>
      <w:bookmarkEnd w:id="4"/>
      <w:bookmarkEnd w:id="5"/>
      <w:bookmarkEnd w:id="6"/>
      <w:bookmarkEnd w:id="7"/>
    </w:p>
    <w:p w14:paraId="0E63AB62" w14:textId="77777777" w:rsidR="00584CE3" w:rsidRPr="00584CE3" w:rsidRDefault="00584CE3" w:rsidP="00584CE3"/>
    <w:p w14:paraId="20B28394" w14:textId="77777777" w:rsidR="00584CE3" w:rsidRPr="00584CE3" w:rsidRDefault="00584CE3" w:rsidP="00584CE3"/>
    <w:p w14:paraId="7B6E8859" w14:textId="77777777" w:rsidR="00584CE3" w:rsidRPr="00584CE3" w:rsidRDefault="00584CE3" w:rsidP="00DA102B">
      <w:pPr>
        <w:pStyle w:val="Titre2"/>
        <w:numPr>
          <w:ilvl w:val="0"/>
          <w:numId w:val="0"/>
        </w:numPr>
        <w:ind w:left="718"/>
      </w:pPr>
      <w:bookmarkStart w:id="9" w:name="_Toc160125681"/>
      <w:r w:rsidRPr="00584CE3">
        <w:t>Contexte régional</w:t>
      </w:r>
      <w:bookmarkEnd w:id="9"/>
    </w:p>
    <w:p w14:paraId="5A71B864" w14:textId="77777777" w:rsidR="00584CE3" w:rsidRPr="00584CE3" w:rsidRDefault="00584CE3" w:rsidP="00584CE3">
      <w:pPr>
        <w:jc w:val="both"/>
        <w:rPr>
          <w:rFonts w:ascii="Arial" w:hAnsi="Arial" w:cs="Arial"/>
          <w:color w:val="000000"/>
        </w:rPr>
      </w:pPr>
    </w:p>
    <w:p w14:paraId="57BBAA1F" w14:textId="23C706DD" w:rsidR="00584CE3" w:rsidRPr="00584CE3" w:rsidRDefault="00584CE3" w:rsidP="00584CE3">
      <w:pPr>
        <w:jc w:val="both"/>
        <w:rPr>
          <w:rFonts w:ascii="Arial" w:hAnsi="Arial" w:cs="Arial"/>
          <w:color w:val="000000"/>
          <w:u w:val="single"/>
        </w:rPr>
      </w:pPr>
      <w:r w:rsidRPr="00584CE3">
        <w:rPr>
          <w:rFonts w:ascii="Arial" w:hAnsi="Arial" w:cs="Arial"/>
          <w:color w:val="000000"/>
          <w:u w:val="single"/>
        </w:rPr>
        <w:t xml:space="preserve">Les conduites addictives, une priorité du Projet Régional de Santé (PRS) Ile-de-France </w:t>
      </w:r>
      <w:r w:rsidR="005C3A06">
        <w:rPr>
          <w:rFonts w:ascii="Arial" w:hAnsi="Arial" w:cs="Arial"/>
          <w:color w:val="000000"/>
          <w:u w:val="single"/>
        </w:rPr>
        <w:t>2023-2027</w:t>
      </w:r>
    </w:p>
    <w:p w14:paraId="557A4047" w14:textId="77777777" w:rsidR="00584CE3" w:rsidRPr="00584CE3" w:rsidRDefault="00584CE3" w:rsidP="00584CE3">
      <w:pPr>
        <w:jc w:val="both"/>
        <w:rPr>
          <w:rFonts w:ascii="Arial" w:hAnsi="Arial" w:cs="Arial"/>
          <w:color w:val="000000"/>
        </w:rPr>
      </w:pPr>
    </w:p>
    <w:p w14:paraId="4E00B58A" w14:textId="1E4920CA" w:rsidR="00584CE3" w:rsidRPr="00584CE3" w:rsidRDefault="00584CE3" w:rsidP="00584CE3">
      <w:pPr>
        <w:numPr>
          <w:ilvl w:val="0"/>
          <w:numId w:val="16"/>
        </w:numPr>
        <w:jc w:val="both"/>
        <w:rPr>
          <w:rFonts w:ascii="Arial" w:hAnsi="Arial" w:cs="Arial"/>
          <w:color w:val="000000"/>
        </w:rPr>
      </w:pPr>
      <w:r w:rsidRPr="00584CE3">
        <w:rPr>
          <w:rFonts w:ascii="Arial" w:hAnsi="Arial" w:cs="Arial"/>
          <w:color w:val="000000"/>
        </w:rPr>
        <w:t xml:space="preserve">L’ARS Ile-de-France a défini et organisé la mise en œuvre des priorités de santé ainsi que les évolutions de l’offre régionale de santé dans le cadre de son </w:t>
      </w:r>
      <w:r w:rsidR="00182353">
        <w:rPr>
          <w:rFonts w:ascii="Arial" w:hAnsi="Arial" w:cs="Arial"/>
          <w:color w:val="000000"/>
        </w:rPr>
        <w:t xml:space="preserve">futur </w:t>
      </w:r>
      <w:r w:rsidRPr="00584CE3">
        <w:rPr>
          <w:rFonts w:ascii="Arial" w:hAnsi="Arial" w:cs="Arial"/>
          <w:color w:val="000000"/>
        </w:rPr>
        <w:t>Projet Régional de Santé (PRS)</w:t>
      </w:r>
      <w:r w:rsidR="00906194">
        <w:rPr>
          <w:rFonts w:ascii="Arial" w:hAnsi="Arial" w:cs="Arial"/>
          <w:color w:val="000000"/>
        </w:rPr>
        <w:t xml:space="preserve"> </w:t>
      </w:r>
      <w:r w:rsidR="00182353">
        <w:rPr>
          <w:rFonts w:ascii="Arial" w:hAnsi="Arial" w:cs="Arial"/>
          <w:color w:val="000000"/>
        </w:rPr>
        <w:t>2023-2027</w:t>
      </w:r>
      <w:r w:rsidRPr="00584CE3">
        <w:rPr>
          <w:rFonts w:ascii="Arial" w:hAnsi="Arial" w:cs="Arial"/>
          <w:color w:val="000000"/>
        </w:rPr>
        <w:t xml:space="preserve">, établi en concertation avec l’ensemble des parties prenantes sur la base d’un diagnostic territorial. </w:t>
      </w:r>
    </w:p>
    <w:p w14:paraId="0C414F7E" w14:textId="77777777" w:rsidR="00584CE3" w:rsidRPr="00584CE3" w:rsidRDefault="00584CE3" w:rsidP="00584CE3">
      <w:pPr>
        <w:jc w:val="both"/>
        <w:rPr>
          <w:rFonts w:ascii="Arial" w:hAnsi="Arial" w:cs="Arial"/>
          <w:color w:val="000000"/>
        </w:rPr>
      </w:pPr>
    </w:p>
    <w:p w14:paraId="40935EE1" w14:textId="08879BE4" w:rsidR="00584CE3" w:rsidRDefault="00584CE3" w:rsidP="00584CE3">
      <w:pPr>
        <w:numPr>
          <w:ilvl w:val="0"/>
          <w:numId w:val="16"/>
        </w:numPr>
        <w:autoSpaceDE w:val="0"/>
        <w:autoSpaceDN w:val="0"/>
        <w:adjustRightInd w:val="0"/>
        <w:jc w:val="both"/>
        <w:rPr>
          <w:rFonts w:ascii="Arial" w:hAnsi="Arial" w:cs="Arial"/>
          <w:color w:val="000000"/>
        </w:rPr>
      </w:pPr>
      <w:r w:rsidRPr="00584CE3">
        <w:rPr>
          <w:rFonts w:ascii="Arial" w:hAnsi="Arial" w:cs="Arial"/>
          <w:color w:val="000000"/>
        </w:rPr>
        <w:t>En outre, une feuille de route régionale, définie par le chef de projet régional MILDECA en lien avec l’ARS et les services déconcentrés et partenaires concernés, précise localement les priorités</w:t>
      </w:r>
      <w:r w:rsidR="009D76F4">
        <w:rPr>
          <w:rFonts w:ascii="Arial" w:hAnsi="Arial" w:cs="Arial"/>
          <w:color w:val="000000"/>
        </w:rPr>
        <w:t xml:space="preserve"> de la stratégie interministérielle de mobilisation contre les conduites addictives 2023-2027</w:t>
      </w:r>
      <w:r w:rsidRPr="00584CE3">
        <w:rPr>
          <w:rFonts w:ascii="Arial" w:hAnsi="Arial" w:cs="Arial"/>
          <w:color w:val="000000"/>
        </w:rPr>
        <w:t xml:space="preserve"> </w:t>
      </w:r>
    </w:p>
    <w:p w14:paraId="4BA682C3" w14:textId="77777777" w:rsidR="003523C8" w:rsidRDefault="003523C8" w:rsidP="003523C8">
      <w:pPr>
        <w:pStyle w:val="Paragraphedeliste"/>
        <w:rPr>
          <w:rFonts w:ascii="Arial" w:hAnsi="Arial" w:cs="Arial"/>
          <w:color w:val="000000"/>
        </w:rPr>
      </w:pPr>
    </w:p>
    <w:p w14:paraId="3E5CCA17" w14:textId="0F3DCBE0" w:rsidR="003523C8" w:rsidRPr="00584CE3" w:rsidRDefault="007614FA" w:rsidP="00584CE3">
      <w:pPr>
        <w:numPr>
          <w:ilvl w:val="0"/>
          <w:numId w:val="16"/>
        </w:numPr>
        <w:autoSpaceDE w:val="0"/>
        <w:autoSpaceDN w:val="0"/>
        <w:adjustRightInd w:val="0"/>
        <w:jc w:val="both"/>
        <w:rPr>
          <w:rFonts w:ascii="Arial" w:hAnsi="Arial" w:cs="Arial"/>
          <w:color w:val="000000"/>
        </w:rPr>
      </w:pPr>
      <w:r>
        <w:rPr>
          <w:rFonts w:ascii="Arial" w:hAnsi="Arial" w:cs="Arial"/>
          <w:color w:val="000000"/>
        </w:rPr>
        <w:t xml:space="preserve">Par ailleurs, le Plan Seine-Seine-Saint-Denis intègre parmi ses priorités la lutte contre les addictions et prévoit la mise en œuvre et le renforcement d’actions de prévention, de réduction des risques et de soins. </w:t>
      </w:r>
    </w:p>
    <w:p w14:paraId="70ABA9DD" w14:textId="77777777" w:rsidR="00584CE3" w:rsidRPr="00584CE3" w:rsidRDefault="00584CE3" w:rsidP="00584CE3">
      <w:pPr>
        <w:ind w:left="720"/>
        <w:contextualSpacing/>
        <w:rPr>
          <w:rFonts w:ascii="Arial" w:hAnsi="Arial" w:cs="Arial"/>
          <w:color w:val="000000"/>
        </w:rPr>
      </w:pPr>
    </w:p>
    <w:p w14:paraId="04A0721C" w14:textId="77777777" w:rsidR="00584CE3" w:rsidRPr="00584CE3" w:rsidRDefault="00584CE3" w:rsidP="00584CE3">
      <w:pPr>
        <w:ind w:left="720"/>
        <w:contextualSpacing/>
        <w:rPr>
          <w:rFonts w:ascii="Arial" w:hAnsi="Arial" w:cs="Arial"/>
          <w:color w:val="000000"/>
        </w:rPr>
      </w:pPr>
    </w:p>
    <w:p w14:paraId="1A46422A" w14:textId="77777777" w:rsidR="00584CE3" w:rsidRPr="00584CE3" w:rsidRDefault="00584CE3" w:rsidP="00584CE3">
      <w:pPr>
        <w:numPr>
          <w:ilvl w:val="0"/>
          <w:numId w:val="16"/>
        </w:numPr>
        <w:autoSpaceDE w:val="0"/>
        <w:autoSpaceDN w:val="0"/>
        <w:adjustRightInd w:val="0"/>
        <w:jc w:val="both"/>
        <w:rPr>
          <w:rFonts w:ascii="Arial" w:hAnsi="Arial" w:cs="Arial"/>
          <w:i/>
          <w:color w:val="000000"/>
          <w:u w:val="single"/>
        </w:rPr>
      </w:pPr>
      <w:r w:rsidRPr="00584CE3">
        <w:rPr>
          <w:rFonts w:ascii="Arial" w:hAnsi="Arial" w:cs="Arial"/>
          <w:i/>
          <w:color w:val="000000"/>
          <w:u w:val="single"/>
        </w:rPr>
        <w:t>Etat des lieux des consommations en Ile-de-France</w:t>
      </w:r>
    </w:p>
    <w:p w14:paraId="012E2FE5" w14:textId="1565A84E" w:rsidR="00584CE3" w:rsidRPr="00584CE3" w:rsidRDefault="00584CE3" w:rsidP="00A806A8">
      <w:pPr>
        <w:autoSpaceDE w:val="0"/>
        <w:autoSpaceDN w:val="0"/>
        <w:adjustRightInd w:val="0"/>
        <w:jc w:val="both"/>
        <w:rPr>
          <w:rFonts w:ascii="Arial" w:hAnsi="Arial" w:cs="Arial"/>
          <w:color w:val="000000"/>
        </w:rPr>
      </w:pPr>
    </w:p>
    <w:p w14:paraId="63F01558" w14:textId="77777777" w:rsidR="00584CE3" w:rsidRPr="00584CE3" w:rsidRDefault="00584CE3" w:rsidP="00584CE3">
      <w:pPr>
        <w:ind w:left="720"/>
        <w:contextualSpacing/>
        <w:rPr>
          <w:rFonts w:ascii="Arial" w:hAnsi="Arial" w:cs="Arial"/>
          <w:color w:val="000000"/>
        </w:rPr>
      </w:pPr>
    </w:p>
    <w:p w14:paraId="0C6FB0CF" w14:textId="2982264F" w:rsidR="00584CE3" w:rsidRPr="00627A94" w:rsidRDefault="00584CE3" w:rsidP="00FF5DAE">
      <w:pPr>
        <w:numPr>
          <w:ilvl w:val="0"/>
          <w:numId w:val="27"/>
        </w:numPr>
        <w:autoSpaceDE w:val="0"/>
        <w:autoSpaceDN w:val="0"/>
        <w:adjustRightInd w:val="0"/>
        <w:contextualSpacing/>
        <w:jc w:val="both"/>
        <w:rPr>
          <w:rFonts w:ascii="Arial" w:hAnsi="Arial" w:cs="Arial"/>
        </w:rPr>
      </w:pPr>
      <w:r w:rsidRPr="00627A94">
        <w:rPr>
          <w:rFonts w:ascii="Arial" w:hAnsi="Arial" w:cs="Arial"/>
          <w:color w:val="000000"/>
        </w:rPr>
        <w:t>Concernant les usages</w:t>
      </w:r>
      <w:r w:rsidRPr="00627A94">
        <w:rPr>
          <w:rFonts w:ascii="Arial" w:hAnsi="Arial" w:cs="Arial"/>
          <w:b/>
          <w:color w:val="000000"/>
        </w:rPr>
        <w:t xml:space="preserve"> en population adulte</w:t>
      </w:r>
      <w:r w:rsidRPr="00627A94">
        <w:rPr>
          <w:rFonts w:ascii="Arial" w:hAnsi="Arial" w:cs="Arial"/>
          <w:color w:val="000000"/>
        </w:rPr>
        <w:t xml:space="preserve">, la prévalence du tabagisme est moins élevée en Ile-de-France que dans le reste de la France </w:t>
      </w:r>
      <w:r w:rsidR="009D76F4" w:rsidRPr="00A806A8">
        <w:rPr>
          <w:rFonts w:ascii="Arial" w:hAnsi="Arial" w:cs="Arial"/>
        </w:rPr>
        <w:t>(en 2021, 22,4 % contre 25,4 % hors Île-de-France)</w:t>
      </w:r>
      <w:r w:rsidR="00FF5DAE" w:rsidRPr="00627A94">
        <w:rPr>
          <w:rFonts w:ascii="Arial" w:hAnsi="Arial" w:cs="Arial"/>
        </w:rPr>
        <w:t xml:space="preserve">). </w:t>
      </w:r>
      <w:r w:rsidRPr="00627A94">
        <w:rPr>
          <w:rFonts w:ascii="Arial" w:hAnsi="Arial" w:cs="Arial"/>
        </w:rPr>
        <w:t xml:space="preserve">Il est néanmoins observé de fortes inégalités départementales au sein </w:t>
      </w:r>
      <w:r w:rsidR="005C3A06" w:rsidRPr="00627A94">
        <w:rPr>
          <w:rFonts w:ascii="Arial" w:hAnsi="Arial" w:cs="Arial"/>
        </w:rPr>
        <w:t xml:space="preserve">de la région francilienne </w:t>
      </w:r>
      <w:r w:rsidRPr="00627A94">
        <w:rPr>
          <w:rFonts w:ascii="Arial" w:hAnsi="Arial" w:cs="Arial"/>
        </w:rPr>
        <w:t xml:space="preserve">sur les taux standardisés de mortalité par pathologies imputables au tabac. </w:t>
      </w:r>
    </w:p>
    <w:p w14:paraId="18F567C7" w14:textId="3D82C453" w:rsidR="00FF5DAE" w:rsidRPr="000301C8" w:rsidRDefault="00FF5DAE" w:rsidP="00AA3C2A">
      <w:pPr>
        <w:numPr>
          <w:ilvl w:val="0"/>
          <w:numId w:val="27"/>
        </w:numPr>
        <w:autoSpaceDE w:val="0"/>
        <w:autoSpaceDN w:val="0"/>
        <w:adjustRightInd w:val="0"/>
        <w:contextualSpacing/>
        <w:jc w:val="both"/>
        <w:rPr>
          <w:rFonts w:ascii="Arial" w:hAnsi="Arial" w:cs="Arial"/>
        </w:rPr>
      </w:pPr>
      <w:r w:rsidRPr="000301C8">
        <w:rPr>
          <w:rFonts w:ascii="Arial" w:hAnsi="Arial" w:cs="Arial"/>
        </w:rPr>
        <w:t>En 20</w:t>
      </w:r>
      <w:r w:rsidR="0021030D">
        <w:rPr>
          <w:rFonts w:ascii="Arial" w:hAnsi="Arial" w:cs="Arial"/>
        </w:rPr>
        <w:t xml:space="preserve">21 </w:t>
      </w:r>
      <w:r w:rsidR="0045672B">
        <w:rPr>
          <w:rFonts w:ascii="Arial" w:hAnsi="Arial" w:cs="Arial"/>
        </w:rPr>
        <w:t>la consommation d’alcool quotidienne déclarée en Ile-de-France était significativement plus faible que la moyenne nationale (5,4% en Ile-de-France contre 8,0</w:t>
      </w:r>
      <w:proofErr w:type="gramStart"/>
      <w:r w:rsidR="0045672B">
        <w:rPr>
          <w:rFonts w:ascii="Arial" w:hAnsi="Arial" w:cs="Arial"/>
        </w:rPr>
        <w:t>%  en</w:t>
      </w:r>
      <w:proofErr w:type="gramEnd"/>
      <w:r w:rsidR="0045672B">
        <w:rPr>
          <w:rFonts w:ascii="Arial" w:hAnsi="Arial" w:cs="Arial"/>
        </w:rPr>
        <w:t xml:space="preserve"> France Hexagonale) </w:t>
      </w:r>
      <w:r w:rsidRPr="000301C8">
        <w:rPr>
          <w:rFonts w:ascii="Arial" w:hAnsi="Arial" w:cs="Arial"/>
        </w:rPr>
        <w:t xml:space="preserve">, </w:t>
      </w:r>
    </w:p>
    <w:p w14:paraId="079940CF" w14:textId="026CD124" w:rsidR="00FF5DAE" w:rsidRPr="000301C8" w:rsidRDefault="00FF5DAE" w:rsidP="000301C8">
      <w:pPr>
        <w:autoSpaceDE w:val="0"/>
        <w:autoSpaceDN w:val="0"/>
        <w:adjustRightInd w:val="0"/>
        <w:ind w:left="1080"/>
        <w:contextualSpacing/>
        <w:jc w:val="both"/>
        <w:rPr>
          <w:rFonts w:ascii="Arial" w:hAnsi="Arial" w:cs="Arial"/>
        </w:rPr>
      </w:pPr>
      <w:r w:rsidRPr="000301C8">
        <w:rPr>
          <w:rFonts w:ascii="Arial" w:hAnsi="Arial" w:cs="Arial"/>
        </w:rPr>
        <w:t>En Île-de-France, comme dans les autres régions, les hommes déclaraient plus fréquemment une consommation quotidienne d’alcool que les femmes (</w:t>
      </w:r>
      <w:r w:rsidR="009A6739">
        <w:rPr>
          <w:rFonts w:ascii="Arial" w:hAnsi="Arial" w:cs="Arial"/>
        </w:rPr>
        <w:t>8,3</w:t>
      </w:r>
      <w:r w:rsidRPr="000301C8">
        <w:rPr>
          <w:rFonts w:ascii="Arial" w:hAnsi="Arial" w:cs="Arial"/>
        </w:rPr>
        <w:t xml:space="preserve">% des </w:t>
      </w:r>
      <w:r w:rsidR="00627A94">
        <w:rPr>
          <w:rFonts w:ascii="Arial" w:hAnsi="Arial" w:cs="Arial"/>
        </w:rPr>
        <w:t>Franciliens</w:t>
      </w:r>
      <w:r w:rsidR="00627A94" w:rsidRPr="000301C8">
        <w:rPr>
          <w:rFonts w:ascii="Arial" w:hAnsi="Arial" w:cs="Arial"/>
        </w:rPr>
        <w:t xml:space="preserve"> </w:t>
      </w:r>
      <w:r w:rsidRPr="000301C8">
        <w:rPr>
          <w:rFonts w:ascii="Arial" w:hAnsi="Arial" w:cs="Arial"/>
        </w:rPr>
        <w:t xml:space="preserve">contre </w:t>
      </w:r>
      <w:r w:rsidR="009A6739">
        <w:rPr>
          <w:rFonts w:ascii="Arial" w:hAnsi="Arial" w:cs="Arial"/>
        </w:rPr>
        <w:t>2,7</w:t>
      </w:r>
      <w:r w:rsidRPr="000301C8">
        <w:rPr>
          <w:rFonts w:ascii="Arial" w:hAnsi="Arial" w:cs="Arial"/>
        </w:rPr>
        <w:t>% des Franciliennes)</w:t>
      </w:r>
      <w:r w:rsidRPr="000301C8">
        <w:rPr>
          <w:rStyle w:val="Appelnotedebasdep"/>
          <w:rFonts w:ascii="Arial" w:hAnsi="Arial"/>
        </w:rPr>
        <w:footnoteReference w:id="10"/>
      </w:r>
      <w:r w:rsidR="003B39CF">
        <w:rPr>
          <w:rFonts w:ascii="Arial" w:hAnsi="Arial" w:cs="Arial"/>
        </w:rPr>
        <w:t>.</w:t>
      </w:r>
    </w:p>
    <w:p w14:paraId="7DC65FDD" w14:textId="77777777" w:rsidR="00584CE3" w:rsidRPr="00584CE3" w:rsidRDefault="00584CE3" w:rsidP="00584CE3">
      <w:pPr>
        <w:numPr>
          <w:ilvl w:val="0"/>
          <w:numId w:val="27"/>
        </w:numPr>
        <w:autoSpaceDE w:val="0"/>
        <w:autoSpaceDN w:val="0"/>
        <w:adjustRightInd w:val="0"/>
        <w:contextualSpacing/>
        <w:jc w:val="both"/>
        <w:rPr>
          <w:rFonts w:ascii="Arial" w:hAnsi="Arial" w:cs="Arial"/>
          <w:color w:val="000000"/>
        </w:rPr>
      </w:pPr>
      <w:r w:rsidRPr="00584CE3">
        <w:rPr>
          <w:rFonts w:ascii="Arial" w:hAnsi="Arial" w:cs="Arial"/>
          <w:color w:val="000000"/>
        </w:rPr>
        <w:t xml:space="preserve">Concernant les drogues illicites, la région Ile-de-France se caractérise par des expérimentations inquiétantes et plus élevées que la moyenne nationale pour le cannabis (37% en Ile-de-France versus 31,3% hors Ile-de-France), le </w:t>
      </w:r>
      <w:proofErr w:type="spellStart"/>
      <w:r w:rsidRPr="00584CE3">
        <w:rPr>
          <w:rFonts w:ascii="Arial" w:hAnsi="Arial" w:cs="Arial"/>
          <w:color w:val="000000"/>
        </w:rPr>
        <w:t>poppers</w:t>
      </w:r>
      <w:proofErr w:type="spellEnd"/>
      <w:r w:rsidRPr="00584CE3">
        <w:rPr>
          <w:rFonts w:ascii="Arial" w:hAnsi="Arial" w:cs="Arial"/>
          <w:color w:val="000000"/>
        </w:rPr>
        <w:t xml:space="preserve"> (6,6% versus 5%), la cocaïne (4,7% versus 3,4%).</w:t>
      </w:r>
    </w:p>
    <w:p w14:paraId="3E58A323" w14:textId="77777777" w:rsidR="00584CE3" w:rsidRPr="00584CE3" w:rsidRDefault="00584CE3" w:rsidP="00584CE3">
      <w:pPr>
        <w:autoSpaceDE w:val="0"/>
        <w:autoSpaceDN w:val="0"/>
        <w:adjustRightInd w:val="0"/>
        <w:ind w:left="1080"/>
        <w:contextualSpacing/>
        <w:jc w:val="both"/>
        <w:rPr>
          <w:rFonts w:ascii="Arial" w:hAnsi="Arial" w:cs="Arial"/>
          <w:color w:val="000000"/>
        </w:rPr>
      </w:pPr>
    </w:p>
    <w:p w14:paraId="6977474F" w14:textId="77777777" w:rsidR="00584CE3" w:rsidRPr="00584CE3" w:rsidRDefault="00584CE3" w:rsidP="00584CE3">
      <w:pPr>
        <w:numPr>
          <w:ilvl w:val="0"/>
          <w:numId w:val="27"/>
        </w:numPr>
        <w:autoSpaceDE w:val="0"/>
        <w:autoSpaceDN w:val="0"/>
        <w:adjustRightInd w:val="0"/>
        <w:contextualSpacing/>
        <w:jc w:val="both"/>
        <w:rPr>
          <w:rFonts w:ascii="Arial" w:hAnsi="Arial" w:cs="Arial"/>
          <w:color w:val="000000"/>
        </w:rPr>
      </w:pPr>
      <w:r w:rsidRPr="00584CE3">
        <w:rPr>
          <w:rFonts w:ascii="Arial" w:hAnsi="Arial" w:cs="Arial"/>
          <w:b/>
          <w:color w:val="000000"/>
        </w:rPr>
        <w:t>Chez les jeunes</w:t>
      </w:r>
      <w:r w:rsidRPr="00584CE3">
        <w:rPr>
          <w:rFonts w:ascii="Arial" w:hAnsi="Arial" w:cs="Arial"/>
          <w:color w:val="000000"/>
        </w:rPr>
        <w:t xml:space="preserve">, les données comparant la région Ile-de-France au reste de la France montrent des consommations moindres des Franciliens. Néanmoins, l’Ile-de-France est un territoire très hétérogène et les comportements sont susceptibles d’évoluer rapidement avec notamment la diffusion d’autres modes de consommation. Il est aussi observé des niveaux d’usage encore relativement élevés et problématiques, des expérimentations inquiétantes, le développement de poly-consommations marqué de surcroît par des pratiques d’alcoolisation massives, un tabagisme qui reste élevé notamment chez les filles </w:t>
      </w:r>
      <w:r w:rsidRPr="00584CE3">
        <w:rPr>
          <w:rFonts w:ascii="Arial" w:hAnsi="Arial" w:cs="Arial"/>
          <w:color w:val="000000"/>
        </w:rPr>
        <w:lastRenderedPageBreak/>
        <w:t xml:space="preserve">avec une augmentation de la prévalence du tabagisme quotidien, une persistance de la consommation de cannabis avec près de 1 jeune Francilien sur 2 qui en a fait l’expérimentation. </w:t>
      </w:r>
    </w:p>
    <w:p w14:paraId="1FF79A7C" w14:textId="77777777" w:rsidR="00584CE3" w:rsidRPr="00584CE3" w:rsidRDefault="00584CE3" w:rsidP="00584CE3">
      <w:pPr>
        <w:ind w:left="720"/>
        <w:contextualSpacing/>
        <w:rPr>
          <w:rFonts w:ascii="Arial" w:hAnsi="Arial" w:cs="Arial"/>
          <w:color w:val="000000"/>
        </w:rPr>
      </w:pPr>
    </w:p>
    <w:p w14:paraId="78EE5964" w14:textId="6D0F80EE" w:rsidR="00584CE3" w:rsidRPr="00584CE3" w:rsidRDefault="000301C8" w:rsidP="00584CE3">
      <w:pPr>
        <w:autoSpaceDE w:val="0"/>
        <w:autoSpaceDN w:val="0"/>
        <w:adjustRightInd w:val="0"/>
        <w:ind w:left="372" w:firstLine="708"/>
        <w:jc w:val="both"/>
        <w:rPr>
          <w:rFonts w:ascii="Arial" w:hAnsi="Arial" w:cs="Arial"/>
          <w:b/>
          <w:i/>
          <w:color w:val="000000"/>
          <w:u w:val="single"/>
        </w:rPr>
      </w:pPr>
      <w:r w:rsidRPr="00584CE3">
        <w:rPr>
          <w:rFonts w:ascii="Arial" w:hAnsi="Arial" w:cs="Arial"/>
          <w:b/>
          <w:i/>
          <w:color w:val="000000"/>
          <w:u w:val="single"/>
        </w:rPr>
        <w:t>Enquête ESCAPAD</w:t>
      </w:r>
      <w:r w:rsidR="00584CE3" w:rsidRPr="00584CE3">
        <w:rPr>
          <w:rFonts w:ascii="Arial" w:hAnsi="Arial" w:cs="Arial"/>
          <w:b/>
          <w:i/>
          <w:color w:val="000000"/>
          <w:u w:val="single"/>
        </w:rPr>
        <w:t xml:space="preserve">  2017 : les </w:t>
      </w:r>
      <w:r w:rsidR="00093E34" w:rsidRPr="00584CE3">
        <w:rPr>
          <w:rFonts w:ascii="Arial" w:hAnsi="Arial" w:cs="Arial"/>
          <w:b/>
          <w:i/>
          <w:color w:val="000000"/>
          <w:u w:val="single"/>
        </w:rPr>
        <w:t>drogues à</w:t>
      </w:r>
      <w:r w:rsidR="00584CE3" w:rsidRPr="00584CE3">
        <w:rPr>
          <w:rFonts w:ascii="Arial" w:hAnsi="Arial" w:cs="Arial"/>
          <w:b/>
          <w:i/>
          <w:color w:val="000000"/>
          <w:u w:val="single"/>
        </w:rPr>
        <w:t xml:space="preserve"> 17 ans</w:t>
      </w:r>
    </w:p>
    <w:p w14:paraId="6AE84311" w14:textId="56DDE39B" w:rsidR="00584CE3" w:rsidRPr="00584CE3" w:rsidRDefault="00584CE3" w:rsidP="00584CE3">
      <w:pPr>
        <w:autoSpaceDE w:val="0"/>
        <w:autoSpaceDN w:val="0"/>
        <w:adjustRightInd w:val="0"/>
        <w:ind w:left="1080"/>
        <w:jc w:val="both"/>
        <w:rPr>
          <w:rFonts w:ascii="Arial" w:hAnsi="Arial" w:cs="Arial"/>
          <w:i/>
          <w:color w:val="000000"/>
        </w:rPr>
      </w:pPr>
      <w:r w:rsidRPr="00584CE3">
        <w:rPr>
          <w:rFonts w:ascii="Arial" w:hAnsi="Arial" w:cs="Arial"/>
          <w:i/>
          <w:color w:val="000000"/>
        </w:rPr>
        <w:t>Enquête de mesure à l’échelle régionale des usages de substances psychoactives des jeunes de 17 ans. Description des niveaux d’usages des produits les plus diffusés à l’adolescence selon les nouvelles régions.</w:t>
      </w:r>
      <w:r w:rsidR="00BC337D">
        <w:rPr>
          <w:rFonts w:ascii="Arial" w:hAnsi="Arial" w:cs="Arial"/>
          <w:i/>
          <w:color w:val="000000"/>
        </w:rPr>
        <w:t xml:space="preserve"> </w:t>
      </w:r>
    </w:p>
    <w:p w14:paraId="6B61D92F" w14:textId="77777777" w:rsidR="00584CE3" w:rsidRPr="00584CE3" w:rsidRDefault="00584CE3" w:rsidP="00584CE3">
      <w:pPr>
        <w:autoSpaceDE w:val="0"/>
        <w:autoSpaceDN w:val="0"/>
        <w:adjustRightInd w:val="0"/>
        <w:jc w:val="both"/>
        <w:rPr>
          <w:rFonts w:ascii="Arial" w:hAnsi="Arial" w:cs="Arial"/>
          <w:b/>
          <w:bCs/>
          <w:i/>
          <w:color w:val="000000"/>
        </w:rPr>
      </w:pPr>
    </w:p>
    <w:p w14:paraId="23D5E393" w14:textId="77777777" w:rsidR="00584CE3" w:rsidRPr="00584CE3" w:rsidRDefault="00584CE3" w:rsidP="00584CE3">
      <w:pPr>
        <w:autoSpaceDE w:val="0"/>
        <w:autoSpaceDN w:val="0"/>
        <w:adjustRightInd w:val="0"/>
        <w:ind w:left="1080"/>
        <w:jc w:val="both"/>
        <w:rPr>
          <w:rFonts w:ascii="Arial" w:hAnsi="Arial" w:cs="Arial"/>
          <w:b/>
          <w:bCs/>
          <w:i/>
          <w:color w:val="000000"/>
        </w:rPr>
      </w:pPr>
      <w:r w:rsidRPr="00584CE3">
        <w:rPr>
          <w:rFonts w:ascii="Arial" w:hAnsi="Arial" w:cs="Arial"/>
          <w:b/>
          <w:bCs/>
          <w:i/>
          <w:color w:val="000000"/>
        </w:rPr>
        <w:t>Les niveaux d’usages de substances psychoactives à 17 ans en 2017 en Ile-de-France :</w:t>
      </w:r>
    </w:p>
    <w:p w14:paraId="5F884FD9" w14:textId="77777777" w:rsidR="00584CE3" w:rsidRPr="00584CE3" w:rsidRDefault="00584CE3" w:rsidP="00584CE3">
      <w:pPr>
        <w:autoSpaceDE w:val="0"/>
        <w:autoSpaceDN w:val="0"/>
        <w:adjustRightInd w:val="0"/>
        <w:jc w:val="both"/>
        <w:rPr>
          <w:rFonts w:ascii="Arial" w:hAnsi="Arial" w:cs="Arial"/>
          <w:b/>
          <w:bCs/>
          <w:color w:val="000000"/>
        </w:rPr>
      </w:pPr>
    </w:p>
    <w:tbl>
      <w:tblPr>
        <w:tblStyle w:val="Grilledutableau"/>
        <w:tblW w:w="0" w:type="auto"/>
        <w:tblInd w:w="817" w:type="dxa"/>
        <w:tblLook w:val="04A0" w:firstRow="1" w:lastRow="0" w:firstColumn="1" w:lastColumn="0" w:noHBand="0" w:noVBand="1"/>
      </w:tblPr>
      <w:tblGrid>
        <w:gridCol w:w="1062"/>
        <w:gridCol w:w="2765"/>
        <w:gridCol w:w="1985"/>
        <w:gridCol w:w="2268"/>
      </w:tblGrid>
      <w:tr w:rsidR="00584CE3" w:rsidRPr="00584CE3" w14:paraId="0AF7B5C9" w14:textId="77777777" w:rsidTr="00FA3D4E">
        <w:tc>
          <w:tcPr>
            <w:tcW w:w="1062" w:type="dxa"/>
          </w:tcPr>
          <w:p w14:paraId="0B6C22AF" w14:textId="77777777" w:rsidR="00584CE3" w:rsidRPr="00584CE3" w:rsidRDefault="00584CE3" w:rsidP="00584CE3">
            <w:pPr>
              <w:autoSpaceDE w:val="0"/>
              <w:autoSpaceDN w:val="0"/>
              <w:adjustRightInd w:val="0"/>
              <w:jc w:val="center"/>
              <w:rPr>
                <w:rFonts w:ascii="Arial" w:hAnsi="Arial" w:cs="Arial"/>
                <w:color w:val="000000"/>
              </w:rPr>
            </w:pPr>
          </w:p>
          <w:p w14:paraId="4E7B47CC" w14:textId="77777777" w:rsidR="00584CE3" w:rsidRPr="00584CE3" w:rsidRDefault="00584CE3" w:rsidP="00584CE3">
            <w:pPr>
              <w:autoSpaceDE w:val="0"/>
              <w:autoSpaceDN w:val="0"/>
              <w:adjustRightInd w:val="0"/>
              <w:jc w:val="center"/>
              <w:rPr>
                <w:rFonts w:ascii="Arial" w:hAnsi="Arial" w:cs="Arial"/>
                <w:color w:val="000000"/>
              </w:rPr>
            </w:pPr>
            <w:r w:rsidRPr="00584CE3">
              <w:rPr>
                <w:rFonts w:ascii="Arial" w:hAnsi="Arial" w:cs="Arial"/>
                <w:color w:val="000000"/>
              </w:rPr>
              <w:t>Produits</w:t>
            </w:r>
          </w:p>
          <w:p w14:paraId="6A7E4E19" w14:textId="77777777" w:rsidR="00584CE3" w:rsidRPr="00584CE3" w:rsidRDefault="00584CE3" w:rsidP="00584CE3">
            <w:pPr>
              <w:autoSpaceDE w:val="0"/>
              <w:autoSpaceDN w:val="0"/>
              <w:adjustRightInd w:val="0"/>
              <w:jc w:val="center"/>
              <w:rPr>
                <w:rFonts w:ascii="Arial" w:hAnsi="Arial" w:cs="Arial"/>
                <w:color w:val="000000"/>
              </w:rPr>
            </w:pPr>
          </w:p>
        </w:tc>
        <w:tc>
          <w:tcPr>
            <w:tcW w:w="2765" w:type="dxa"/>
          </w:tcPr>
          <w:p w14:paraId="0A8711FE" w14:textId="77777777" w:rsidR="00584CE3" w:rsidRPr="00584CE3" w:rsidRDefault="00584CE3" w:rsidP="00584CE3">
            <w:pPr>
              <w:autoSpaceDE w:val="0"/>
              <w:autoSpaceDN w:val="0"/>
              <w:adjustRightInd w:val="0"/>
              <w:jc w:val="center"/>
              <w:rPr>
                <w:rFonts w:ascii="Arial" w:hAnsi="Arial" w:cs="Arial"/>
                <w:color w:val="000000"/>
              </w:rPr>
            </w:pPr>
          </w:p>
          <w:p w14:paraId="7AC9E8E1" w14:textId="77777777" w:rsidR="00584CE3" w:rsidRPr="00584CE3" w:rsidRDefault="00584CE3" w:rsidP="00584CE3">
            <w:pPr>
              <w:autoSpaceDE w:val="0"/>
              <w:autoSpaceDN w:val="0"/>
              <w:adjustRightInd w:val="0"/>
              <w:jc w:val="center"/>
              <w:rPr>
                <w:rFonts w:ascii="Arial" w:hAnsi="Arial" w:cs="Arial"/>
                <w:color w:val="000000"/>
              </w:rPr>
            </w:pPr>
            <w:r w:rsidRPr="00584CE3">
              <w:rPr>
                <w:rFonts w:ascii="Arial" w:hAnsi="Arial" w:cs="Arial"/>
                <w:color w:val="000000"/>
              </w:rPr>
              <w:t>Usage</w:t>
            </w:r>
          </w:p>
        </w:tc>
        <w:tc>
          <w:tcPr>
            <w:tcW w:w="1985" w:type="dxa"/>
          </w:tcPr>
          <w:p w14:paraId="2EF7F501" w14:textId="77777777" w:rsidR="00584CE3" w:rsidRPr="00584CE3" w:rsidRDefault="00584CE3" w:rsidP="00584CE3">
            <w:pPr>
              <w:autoSpaceDE w:val="0"/>
              <w:autoSpaceDN w:val="0"/>
              <w:adjustRightInd w:val="0"/>
              <w:jc w:val="both"/>
              <w:rPr>
                <w:rFonts w:ascii="Arial" w:hAnsi="Arial" w:cs="Arial"/>
                <w:color w:val="000000"/>
              </w:rPr>
            </w:pPr>
          </w:p>
          <w:p w14:paraId="797EE52D"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Ile-de-France</w:t>
            </w:r>
          </w:p>
        </w:tc>
        <w:tc>
          <w:tcPr>
            <w:tcW w:w="2268" w:type="dxa"/>
          </w:tcPr>
          <w:p w14:paraId="142AE9EF" w14:textId="77777777" w:rsidR="00584CE3" w:rsidRPr="00584CE3" w:rsidRDefault="00584CE3" w:rsidP="00584CE3">
            <w:pPr>
              <w:autoSpaceDE w:val="0"/>
              <w:autoSpaceDN w:val="0"/>
              <w:adjustRightInd w:val="0"/>
              <w:jc w:val="both"/>
              <w:rPr>
                <w:rFonts w:ascii="Arial" w:hAnsi="Arial" w:cs="Arial"/>
                <w:color w:val="000000"/>
              </w:rPr>
            </w:pPr>
          </w:p>
          <w:p w14:paraId="4D5D2F98"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France métropolitaine</w:t>
            </w:r>
          </w:p>
        </w:tc>
      </w:tr>
      <w:tr w:rsidR="00584CE3" w:rsidRPr="00584CE3" w14:paraId="0C2CFC13" w14:textId="77777777" w:rsidTr="00FA3D4E">
        <w:trPr>
          <w:trHeight w:val="269"/>
        </w:trPr>
        <w:tc>
          <w:tcPr>
            <w:tcW w:w="1062" w:type="dxa"/>
            <w:vMerge w:val="restart"/>
          </w:tcPr>
          <w:p w14:paraId="5C059225"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Alcool</w:t>
            </w:r>
          </w:p>
        </w:tc>
        <w:tc>
          <w:tcPr>
            <w:tcW w:w="2765" w:type="dxa"/>
            <w:vMerge w:val="restart"/>
          </w:tcPr>
          <w:p w14:paraId="5CC48323"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Expérimentation</w:t>
            </w:r>
          </w:p>
          <w:p w14:paraId="79E7AC8E" w14:textId="77777777" w:rsidR="00584CE3" w:rsidRPr="00584CE3" w:rsidRDefault="00584CE3" w:rsidP="00584CE3">
            <w:pPr>
              <w:autoSpaceDE w:val="0"/>
              <w:autoSpaceDN w:val="0"/>
              <w:adjustRightInd w:val="0"/>
              <w:jc w:val="both"/>
              <w:rPr>
                <w:rFonts w:ascii="Arial" w:hAnsi="Arial" w:cs="Arial"/>
                <w:color w:val="000000"/>
              </w:rPr>
            </w:pPr>
          </w:p>
          <w:p w14:paraId="47D3B16E"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Récent</w:t>
            </w:r>
          </w:p>
          <w:p w14:paraId="1F4AADE4" w14:textId="77777777" w:rsidR="00584CE3" w:rsidRPr="00584CE3" w:rsidRDefault="00584CE3" w:rsidP="00584CE3">
            <w:pPr>
              <w:autoSpaceDE w:val="0"/>
              <w:autoSpaceDN w:val="0"/>
              <w:adjustRightInd w:val="0"/>
              <w:jc w:val="both"/>
              <w:rPr>
                <w:rFonts w:ascii="Arial" w:hAnsi="Arial" w:cs="Arial"/>
                <w:color w:val="000000"/>
              </w:rPr>
            </w:pPr>
          </w:p>
          <w:p w14:paraId="0EFDD102"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Régulier</w:t>
            </w:r>
          </w:p>
          <w:p w14:paraId="3A47F0A6" w14:textId="77777777" w:rsidR="00584CE3" w:rsidRPr="00584CE3" w:rsidRDefault="00584CE3" w:rsidP="00584CE3">
            <w:pPr>
              <w:autoSpaceDE w:val="0"/>
              <w:autoSpaceDN w:val="0"/>
              <w:adjustRightInd w:val="0"/>
              <w:jc w:val="both"/>
              <w:rPr>
                <w:rFonts w:ascii="Arial" w:hAnsi="Arial" w:cs="Arial"/>
                <w:color w:val="000000"/>
              </w:rPr>
            </w:pPr>
          </w:p>
          <w:p w14:paraId="74E7EF9C"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API* répétée (au moins 3 fois dans le mois)</w:t>
            </w:r>
          </w:p>
        </w:tc>
        <w:tc>
          <w:tcPr>
            <w:tcW w:w="1985" w:type="dxa"/>
            <w:vMerge w:val="restart"/>
          </w:tcPr>
          <w:p w14:paraId="00E035AD"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75,7</w:t>
            </w:r>
          </w:p>
          <w:p w14:paraId="3477E705" w14:textId="77777777" w:rsidR="00584CE3" w:rsidRPr="00584CE3" w:rsidRDefault="00584CE3" w:rsidP="00584CE3">
            <w:pPr>
              <w:autoSpaceDE w:val="0"/>
              <w:autoSpaceDN w:val="0"/>
              <w:adjustRightInd w:val="0"/>
              <w:jc w:val="both"/>
              <w:rPr>
                <w:rFonts w:ascii="Arial" w:hAnsi="Arial" w:cs="Arial"/>
                <w:color w:val="000000"/>
              </w:rPr>
            </w:pPr>
          </w:p>
          <w:p w14:paraId="76E674FE"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53,8</w:t>
            </w:r>
          </w:p>
          <w:p w14:paraId="0223393D" w14:textId="77777777" w:rsidR="00584CE3" w:rsidRPr="00584CE3" w:rsidRDefault="00584CE3" w:rsidP="00584CE3">
            <w:pPr>
              <w:autoSpaceDE w:val="0"/>
              <w:autoSpaceDN w:val="0"/>
              <w:adjustRightInd w:val="0"/>
              <w:jc w:val="both"/>
              <w:rPr>
                <w:rFonts w:ascii="Arial" w:hAnsi="Arial" w:cs="Arial"/>
                <w:color w:val="000000"/>
              </w:rPr>
            </w:pPr>
          </w:p>
          <w:p w14:paraId="1C5785E5"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5,6</w:t>
            </w:r>
          </w:p>
          <w:p w14:paraId="64B86687" w14:textId="77777777" w:rsidR="00584CE3" w:rsidRPr="00584CE3" w:rsidRDefault="00584CE3" w:rsidP="00584CE3">
            <w:pPr>
              <w:autoSpaceDE w:val="0"/>
              <w:autoSpaceDN w:val="0"/>
              <w:adjustRightInd w:val="0"/>
              <w:jc w:val="both"/>
              <w:rPr>
                <w:rFonts w:ascii="Arial" w:hAnsi="Arial" w:cs="Arial"/>
                <w:color w:val="000000"/>
              </w:rPr>
            </w:pPr>
          </w:p>
          <w:p w14:paraId="11422CB3"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11,6</w:t>
            </w:r>
          </w:p>
        </w:tc>
        <w:tc>
          <w:tcPr>
            <w:tcW w:w="2268" w:type="dxa"/>
            <w:vMerge w:val="restart"/>
          </w:tcPr>
          <w:p w14:paraId="32B998D5"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85,7</w:t>
            </w:r>
          </w:p>
          <w:p w14:paraId="1528FA00" w14:textId="77777777" w:rsidR="00584CE3" w:rsidRPr="00584CE3" w:rsidRDefault="00584CE3" w:rsidP="00584CE3">
            <w:pPr>
              <w:autoSpaceDE w:val="0"/>
              <w:autoSpaceDN w:val="0"/>
              <w:adjustRightInd w:val="0"/>
              <w:jc w:val="both"/>
              <w:rPr>
                <w:rFonts w:ascii="Arial" w:hAnsi="Arial" w:cs="Arial"/>
                <w:color w:val="000000"/>
              </w:rPr>
            </w:pPr>
          </w:p>
          <w:p w14:paraId="600B8493"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66,5</w:t>
            </w:r>
          </w:p>
          <w:p w14:paraId="34E9EC8C" w14:textId="77777777" w:rsidR="00584CE3" w:rsidRPr="00584CE3" w:rsidRDefault="00584CE3" w:rsidP="00584CE3">
            <w:pPr>
              <w:autoSpaceDE w:val="0"/>
              <w:autoSpaceDN w:val="0"/>
              <w:adjustRightInd w:val="0"/>
              <w:jc w:val="both"/>
              <w:rPr>
                <w:rFonts w:ascii="Arial" w:hAnsi="Arial" w:cs="Arial"/>
                <w:color w:val="000000"/>
              </w:rPr>
            </w:pPr>
          </w:p>
          <w:p w14:paraId="0D2474FA"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8,5</w:t>
            </w:r>
          </w:p>
          <w:p w14:paraId="4AA8648D" w14:textId="77777777" w:rsidR="00584CE3" w:rsidRPr="00584CE3" w:rsidRDefault="00584CE3" w:rsidP="00584CE3">
            <w:pPr>
              <w:autoSpaceDE w:val="0"/>
              <w:autoSpaceDN w:val="0"/>
              <w:adjustRightInd w:val="0"/>
              <w:jc w:val="both"/>
              <w:rPr>
                <w:rFonts w:ascii="Arial" w:hAnsi="Arial" w:cs="Arial"/>
                <w:color w:val="000000"/>
              </w:rPr>
            </w:pPr>
          </w:p>
          <w:p w14:paraId="392644DF"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16,4</w:t>
            </w:r>
          </w:p>
        </w:tc>
      </w:tr>
      <w:tr w:rsidR="00584CE3" w:rsidRPr="00584CE3" w14:paraId="5117ABCD" w14:textId="77777777" w:rsidTr="00FA3D4E">
        <w:trPr>
          <w:trHeight w:val="269"/>
        </w:trPr>
        <w:tc>
          <w:tcPr>
            <w:tcW w:w="1062" w:type="dxa"/>
            <w:vMerge/>
          </w:tcPr>
          <w:p w14:paraId="34CF2F4F" w14:textId="77777777" w:rsidR="00584CE3" w:rsidRPr="00584CE3" w:rsidRDefault="00584CE3" w:rsidP="00584CE3">
            <w:pPr>
              <w:autoSpaceDE w:val="0"/>
              <w:autoSpaceDN w:val="0"/>
              <w:adjustRightInd w:val="0"/>
              <w:jc w:val="both"/>
              <w:rPr>
                <w:rFonts w:ascii="Arial" w:hAnsi="Arial" w:cs="Arial"/>
                <w:color w:val="000000"/>
              </w:rPr>
            </w:pPr>
          </w:p>
        </w:tc>
        <w:tc>
          <w:tcPr>
            <w:tcW w:w="2765" w:type="dxa"/>
            <w:vMerge/>
          </w:tcPr>
          <w:p w14:paraId="0B56AB57" w14:textId="77777777" w:rsidR="00584CE3" w:rsidRPr="00584CE3" w:rsidRDefault="00584CE3" w:rsidP="00584CE3">
            <w:pPr>
              <w:autoSpaceDE w:val="0"/>
              <w:autoSpaceDN w:val="0"/>
              <w:adjustRightInd w:val="0"/>
              <w:jc w:val="both"/>
              <w:rPr>
                <w:rFonts w:ascii="Arial" w:hAnsi="Arial" w:cs="Arial"/>
                <w:color w:val="000000"/>
              </w:rPr>
            </w:pPr>
          </w:p>
        </w:tc>
        <w:tc>
          <w:tcPr>
            <w:tcW w:w="1985" w:type="dxa"/>
            <w:vMerge/>
          </w:tcPr>
          <w:p w14:paraId="16F7E094" w14:textId="77777777" w:rsidR="00584CE3" w:rsidRPr="00584CE3" w:rsidRDefault="00584CE3" w:rsidP="00584CE3">
            <w:pPr>
              <w:autoSpaceDE w:val="0"/>
              <w:autoSpaceDN w:val="0"/>
              <w:adjustRightInd w:val="0"/>
              <w:jc w:val="both"/>
              <w:rPr>
                <w:rFonts w:ascii="Arial" w:hAnsi="Arial" w:cs="Arial"/>
                <w:color w:val="000000"/>
              </w:rPr>
            </w:pPr>
          </w:p>
        </w:tc>
        <w:tc>
          <w:tcPr>
            <w:tcW w:w="2268" w:type="dxa"/>
            <w:vMerge/>
          </w:tcPr>
          <w:p w14:paraId="3E6F5B8B" w14:textId="77777777" w:rsidR="00584CE3" w:rsidRPr="00584CE3" w:rsidRDefault="00584CE3" w:rsidP="00584CE3">
            <w:pPr>
              <w:autoSpaceDE w:val="0"/>
              <w:autoSpaceDN w:val="0"/>
              <w:adjustRightInd w:val="0"/>
              <w:jc w:val="both"/>
              <w:rPr>
                <w:rFonts w:ascii="Arial" w:hAnsi="Arial" w:cs="Arial"/>
                <w:color w:val="000000"/>
              </w:rPr>
            </w:pPr>
          </w:p>
        </w:tc>
      </w:tr>
      <w:tr w:rsidR="00584CE3" w:rsidRPr="00584CE3" w14:paraId="37E1DEC2" w14:textId="77777777" w:rsidTr="00FA3D4E">
        <w:tc>
          <w:tcPr>
            <w:tcW w:w="1062" w:type="dxa"/>
          </w:tcPr>
          <w:p w14:paraId="1426BC2E"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Tabac</w:t>
            </w:r>
          </w:p>
        </w:tc>
        <w:tc>
          <w:tcPr>
            <w:tcW w:w="2765" w:type="dxa"/>
          </w:tcPr>
          <w:p w14:paraId="2D0DE8FC"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Expérimentation</w:t>
            </w:r>
          </w:p>
          <w:p w14:paraId="09AFCED6" w14:textId="77777777" w:rsidR="00584CE3" w:rsidRPr="00584CE3" w:rsidRDefault="00584CE3" w:rsidP="00584CE3">
            <w:pPr>
              <w:autoSpaceDE w:val="0"/>
              <w:autoSpaceDN w:val="0"/>
              <w:adjustRightInd w:val="0"/>
              <w:jc w:val="both"/>
              <w:rPr>
                <w:rFonts w:ascii="Arial" w:hAnsi="Arial" w:cs="Arial"/>
                <w:color w:val="000000"/>
              </w:rPr>
            </w:pPr>
          </w:p>
          <w:p w14:paraId="389E9F91"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Quotidien (au moins 1 cigarette /jour</w:t>
            </w:r>
          </w:p>
          <w:p w14:paraId="385C3D84" w14:textId="77777777" w:rsidR="00584CE3" w:rsidRPr="00584CE3" w:rsidRDefault="00584CE3" w:rsidP="00584CE3">
            <w:pPr>
              <w:autoSpaceDE w:val="0"/>
              <w:autoSpaceDN w:val="0"/>
              <w:adjustRightInd w:val="0"/>
              <w:jc w:val="both"/>
              <w:rPr>
                <w:rFonts w:ascii="Arial" w:hAnsi="Arial" w:cs="Arial"/>
                <w:color w:val="000000"/>
              </w:rPr>
            </w:pPr>
          </w:p>
          <w:p w14:paraId="45B0C180"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Intensif (plus de 10 cigarettes/jour)</w:t>
            </w:r>
          </w:p>
        </w:tc>
        <w:tc>
          <w:tcPr>
            <w:tcW w:w="1985" w:type="dxa"/>
          </w:tcPr>
          <w:p w14:paraId="28FC2F75"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51,1</w:t>
            </w:r>
          </w:p>
          <w:p w14:paraId="6DB55AD1" w14:textId="77777777" w:rsidR="00584CE3" w:rsidRPr="00584CE3" w:rsidRDefault="00584CE3" w:rsidP="00584CE3">
            <w:pPr>
              <w:autoSpaceDE w:val="0"/>
              <w:autoSpaceDN w:val="0"/>
              <w:adjustRightInd w:val="0"/>
              <w:jc w:val="both"/>
              <w:rPr>
                <w:rFonts w:ascii="Arial" w:hAnsi="Arial" w:cs="Arial"/>
                <w:color w:val="000000"/>
              </w:rPr>
            </w:pPr>
          </w:p>
          <w:p w14:paraId="6169F06C"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18,9</w:t>
            </w:r>
          </w:p>
          <w:p w14:paraId="383939AC" w14:textId="77777777" w:rsidR="00584CE3" w:rsidRPr="00584CE3" w:rsidRDefault="00584CE3" w:rsidP="00584CE3">
            <w:pPr>
              <w:autoSpaceDE w:val="0"/>
              <w:autoSpaceDN w:val="0"/>
              <w:adjustRightInd w:val="0"/>
              <w:jc w:val="both"/>
              <w:rPr>
                <w:rFonts w:ascii="Arial" w:hAnsi="Arial" w:cs="Arial"/>
                <w:color w:val="000000"/>
              </w:rPr>
            </w:pPr>
          </w:p>
          <w:p w14:paraId="06665E8B" w14:textId="77777777" w:rsidR="00584CE3" w:rsidRPr="00584CE3" w:rsidRDefault="00584CE3" w:rsidP="00584CE3">
            <w:pPr>
              <w:autoSpaceDE w:val="0"/>
              <w:autoSpaceDN w:val="0"/>
              <w:adjustRightInd w:val="0"/>
              <w:jc w:val="both"/>
              <w:rPr>
                <w:rFonts w:ascii="Arial" w:hAnsi="Arial" w:cs="Arial"/>
                <w:color w:val="000000"/>
              </w:rPr>
            </w:pPr>
          </w:p>
          <w:p w14:paraId="2045B2EB"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3,3</w:t>
            </w:r>
          </w:p>
        </w:tc>
        <w:tc>
          <w:tcPr>
            <w:tcW w:w="2268" w:type="dxa"/>
          </w:tcPr>
          <w:p w14:paraId="2CEDB298"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59</w:t>
            </w:r>
          </w:p>
          <w:p w14:paraId="35E9472A" w14:textId="77777777" w:rsidR="00584CE3" w:rsidRPr="00584CE3" w:rsidRDefault="00584CE3" w:rsidP="00584CE3">
            <w:pPr>
              <w:autoSpaceDE w:val="0"/>
              <w:autoSpaceDN w:val="0"/>
              <w:adjustRightInd w:val="0"/>
              <w:jc w:val="both"/>
              <w:rPr>
                <w:rFonts w:ascii="Arial" w:hAnsi="Arial" w:cs="Arial"/>
                <w:color w:val="000000"/>
              </w:rPr>
            </w:pPr>
          </w:p>
          <w:p w14:paraId="515BD6D8"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25,1</w:t>
            </w:r>
          </w:p>
          <w:p w14:paraId="4B4E0C56" w14:textId="77777777" w:rsidR="00584CE3" w:rsidRPr="00584CE3" w:rsidRDefault="00584CE3" w:rsidP="00584CE3">
            <w:pPr>
              <w:autoSpaceDE w:val="0"/>
              <w:autoSpaceDN w:val="0"/>
              <w:adjustRightInd w:val="0"/>
              <w:jc w:val="both"/>
              <w:rPr>
                <w:rFonts w:ascii="Arial" w:hAnsi="Arial" w:cs="Arial"/>
                <w:color w:val="000000"/>
              </w:rPr>
            </w:pPr>
          </w:p>
          <w:p w14:paraId="0C3C205A" w14:textId="77777777" w:rsidR="00584CE3" w:rsidRPr="00584CE3" w:rsidRDefault="00584CE3" w:rsidP="00584CE3">
            <w:pPr>
              <w:autoSpaceDE w:val="0"/>
              <w:autoSpaceDN w:val="0"/>
              <w:adjustRightInd w:val="0"/>
              <w:jc w:val="both"/>
              <w:rPr>
                <w:rFonts w:ascii="Arial" w:hAnsi="Arial" w:cs="Arial"/>
                <w:color w:val="000000"/>
              </w:rPr>
            </w:pPr>
          </w:p>
          <w:p w14:paraId="79B1DFC1"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5,2</w:t>
            </w:r>
          </w:p>
        </w:tc>
      </w:tr>
      <w:tr w:rsidR="00584CE3" w:rsidRPr="00584CE3" w14:paraId="7F40D4C6" w14:textId="77777777" w:rsidTr="00FA3D4E">
        <w:tc>
          <w:tcPr>
            <w:tcW w:w="1062" w:type="dxa"/>
          </w:tcPr>
          <w:p w14:paraId="6F2B84D3"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Cannabis</w:t>
            </w:r>
          </w:p>
        </w:tc>
        <w:tc>
          <w:tcPr>
            <w:tcW w:w="2765" w:type="dxa"/>
          </w:tcPr>
          <w:p w14:paraId="73939660"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Expérimentation</w:t>
            </w:r>
          </w:p>
          <w:p w14:paraId="7FFCC74C" w14:textId="77777777" w:rsidR="00584CE3" w:rsidRPr="00584CE3" w:rsidRDefault="00584CE3" w:rsidP="00584CE3">
            <w:pPr>
              <w:autoSpaceDE w:val="0"/>
              <w:autoSpaceDN w:val="0"/>
              <w:adjustRightInd w:val="0"/>
              <w:jc w:val="both"/>
              <w:rPr>
                <w:rFonts w:ascii="Arial" w:hAnsi="Arial" w:cs="Arial"/>
                <w:color w:val="000000"/>
              </w:rPr>
            </w:pPr>
          </w:p>
          <w:p w14:paraId="1F76BA81"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Régulier (au moins 10 usages dans le mois)</w:t>
            </w:r>
          </w:p>
        </w:tc>
        <w:tc>
          <w:tcPr>
            <w:tcW w:w="1985" w:type="dxa"/>
          </w:tcPr>
          <w:p w14:paraId="28DD9F23"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35,4</w:t>
            </w:r>
          </w:p>
          <w:p w14:paraId="592EC500" w14:textId="77777777" w:rsidR="00584CE3" w:rsidRPr="00584CE3" w:rsidRDefault="00584CE3" w:rsidP="00584CE3">
            <w:pPr>
              <w:autoSpaceDE w:val="0"/>
              <w:autoSpaceDN w:val="0"/>
              <w:adjustRightInd w:val="0"/>
              <w:jc w:val="both"/>
              <w:rPr>
                <w:rFonts w:ascii="Arial" w:hAnsi="Arial" w:cs="Arial"/>
                <w:color w:val="000000"/>
              </w:rPr>
            </w:pPr>
          </w:p>
          <w:p w14:paraId="72486F2F"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6,2</w:t>
            </w:r>
          </w:p>
        </w:tc>
        <w:tc>
          <w:tcPr>
            <w:tcW w:w="2268" w:type="dxa"/>
          </w:tcPr>
          <w:p w14:paraId="5FDE4446"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39,1</w:t>
            </w:r>
          </w:p>
          <w:p w14:paraId="6CEE2857" w14:textId="77777777" w:rsidR="00584CE3" w:rsidRPr="00584CE3" w:rsidRDefault="00584CE3" w:rsidP="00584CE3">
            <w:pPr>
              <w:autoSpaceDE w:val="0"/>
              <w:autoSpaceDN w:val="0"/>
              <w:adjustRightInd w:val="0"/>
              <w:jc w:val="both"/>
              <w:rPr>
                <w:rFonts w:ascii="Arial" w:hAnsi="Arial" w:cs="Arial"/>
                <w:color w:val="000000"/>
              </w:rPr>
            </w:pPr>
          </w:p>
          <w:p w14:paraId="078E7590"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7,2</w:t>
            </w:r>
          </w:p>
        </w:tc>
      </w:tr>
      <w:tr w:rsidR="00584CE3" w:rsidRPr="00584CE3" w14:paraId="37DF0B7D" w14:textId="77777777" w:rsidTr="00FA3D4E">
        <w:tc>
          <w:tcPr>
            <w:tcW w:w="1062" w:type="dxa"/>
          </w:tcPr>
          <w:p w14:paraId="752FAA5C"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Autres drogues illicites</w:t>
            </w:r>
          </w:p>
        </w:tc>
        <w:tc>
          <w:tcPr>
            <w:tcW w:w="2765" w:type="dxa"/>
          </w:tcPr>
          <w:p w14:paraId="40A78422"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Expérimentation**</w:t>
            </w:r>
          </w:p>
        </w:tc>
        <w:tc>
          <w:tcPr>
            <w:tcW w:w="1985" w:type="dxa"/>
          </w:tcPr>
          <w:p w14:paraId="7584D7CD"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5,5</w:t>
            </w:r>
          </w:p>
        </w:tc>
        <w:tc>
          <w:tcPr>
            <w:tcW w:w="2268" w:type="dxa"/>
          </w:tcPr>
          <w:p w14:paraId="0457D04F" w14:textId="77777777" w:rsidR="00584CE3" w:rsidRPr="00584CE3" w:rsidRDefault="00584CE3" w:rsidP="00584CE3">
            <w:pPr>
              <w:autoSpaceDE w:val="0"/>
              <w:autoSpaceDN w:val="0"/>
              <w:adjustRightInd w:val="0"/>
              <w:jc w:val="both"/>
              <w:rPr>
                <w:rFonts w:ascii="Arial" w:hAnsi="Arial" w:cs="Arial"/>
                <w:color w:val="000000"/>
              </w:rPr>
            </w:pPr>
            <w:r w:rsidRPr="00584CE3">
              <w:rPr>
                <w:rFonts w:ascii="Arial" w:hAnsi="Arial" w:cs="Arial"/>
                <w:color w:val="000000"/>
              </w:rPr>
              <w:t>6,8</w:t>
            </w:r>
          </w:p>
        </w:tc>
      </w:tr>
    </w:tbl>
    <w:p w14:paraId="4A7CD7A3" w14:textId="77777777" w:rsidR="00363BAB" w:rsidRDefault="00363BAB" w:rsidP="00584CE3">
      <w:pPr>
        <w:autoSpaceDE w:val="0"/>
        <w:autoSpaceDN w:val="0"/>
        <w:adjustRightInd w:val="0"/>
        <w:jc w:val="both"/>
        <w:rPr>
          <w:rFonts w:ascii="Arial" w:hAnsi="Arial" w:cs="Arial"/>
          <w:color w:val="FF0000"/>
        </w:rPr>
      </w:pPr>
    </w:p>
    <w:p w14:paraId="02C89B5F" w14:textId="743C5B05" w:rsidR="00584CE3" w:rsidRPr="000301C8" w:rsidRDefault="00D66C03" w:rsidP="00584CE3">
      <w:pPr>
        <w:autoSpaceDE w:val="0"/>
        <w:autoSpaceDN w:val="0"/>
        <w:adjustRightInd w:val="0"/>
        <w:jc w:val="both"/>
        <w:rPr>
          <w:rFonts w:ascii="Arial" w:hAnsi="Arial" w:cs="Arial"/>
        </w:rPr>
      </w:pPr>
      <w:r w:rsidRPr="000301C8">
        <w:rPr>
          <w:rFonts w:ascii="Arial" w:hAnsi="Arial" w:cs="Arial"/>
        </w:rPr>
        <w:t>De plus, l’enquête ESCAPAD, contient un module « jeux d’argent et de hasard (JAH) » : 38,9% des jeunes de cet âge ont joué au moins à un type de JAH dans l’année, et 10,1 % dans la semaine, alors que la vente de ces produits aux mineurs est interdite.</w:t>
      </w:r>
    </w:p>
    <w:p w14:paraId="3C790E57" w14:textId="77777777" w:rsidR="00D66C03" w:rsidRPr="00584CE3" w:rsidRDefault="00D66C03" w:rsidP="00584CE3">
      <w:pPr>
        <w:autoSpaceDE w:val="0"/>
        <w:autoSpaceDN w:val="0"/>
        <w:adjustRightInd w:val="0"/>
        <w:jc w:val="both"/>
        <w:rPr>
          <w:rFonts w:ascii="Arial" w:hAnsi="Arial" w:cs="Arial"/>
          <w:color w:val="000000"/>
        </w:rPr>
      </w:pPr>
    </w:p>
    <w:p w14:paraId="64FD40A2" w14:textId="77777777" w:rsidR="00584CE3" w:rsidRPr="00584CE3" w:rsidRDefault="00584CE3" w:rsidP="00584CE3">
      <w:pPr>
        <w:autoSpaceDE w:val="0"/>
        <w:autoSpaceDN w:val="0"/>
        <w:adjustRightInd w:val="0"/>
        <w:ind w:left="709"/>
        <w:jc w:val="both"/>
        <w:rPr>
          <w:rFonts w:ascii="Arial" w:hAnsi="Arial" w:cs="Arial"/>
          <w:color w:val="000000"/>
        </w:rPr>
      </w:pPr>
      <w:r w:rsidRPr="00584CE3">
        <w:rPr>
          <w:rFonts w:ascii="Arial" w:hAnsi="Arial" w:cs="Arial"/>
          <w:color w:val="000000"/>
        </w:rPr>
        <w:t>* API : Alcoolisation ponctuelle importante</w:t>
      </w:r>
    </w:p>
    <w:p w14:paraId="62A57EBD" w14:textId="77777777" w:rsidR="00584CE3" w:rsidRPr="00584CE3" w:rsidRDefault="00584CE3" w:rsidP="00584CE3">
      <w:pPr>
        <w:autoSpaceDE w:val="0"/>
        <w:autoSpaceDN w:val="0"/>
        <w:adjustRightInd w:val="0"/>
        <w:ind w:left="708"/>
        <w:jc w:val="both"/>
        <w:rPr>
          <w:rFonts w:ascii="Arial" w:hAnsi="Arial" w:cs="Arial"/>
          <w:color w:val="000000"/>
        </w:rPr>
      </w:pPr>
      <w:r w:rsidRPr="00584CE3">
        <w:rPr>
          <w:rFonts w:ascii="Arial" w:hAnsi="Arial" w:cs="Arial"/>
          <w:color w:val="000000"/>
        </w:rPr>
        <w:t>** Au moins une expérimentation d’une des drogues illicites suivantes : champignons hallucinogènes, MDMA/ecstasy, amphétamines, LSD, crack, cocaïne, héroïne.</w:t>
      </w:r>
    </w:p>
    <w:p w14:paraId="01FBFB1F" w14:textId="0895692F" w:rsidR="00584CE3" w:rsidRDefault="00584CE3" w:rsidP="00584CE3">
      <w:pPr>
        <w:autoSpaceDE w:val="0"/>
        <w:autoSpaceDN w:val="0"/>
        <w:adjustRightInd w:val="0"/>
        <w:ind w:firstLine="708"/>
        <w:jc w:val="both"/>
        <w:rPr>
          <w:rFonts w:ascii="Arial" w:hAnsi="Arial" w:cs="Arial"/>
          <w:b/>
          <w:bCs/>
          <w:i/>
          <w:iCs/>
          <w:color w:val="000000"/>
        </w:rPr>
      </w:pPr>
      <w:r w:rsidRPr="00584CE3">
        <w:rPr>
          <w:rFonts w:ascii="Arial" w:hAnsi="Arial" w:cs="Arial"/>
          <w:b/>
          <w:bCs/>
          <w:i/>
          <w:iCs/>
          <w:color w:val="000000"/>
        </w:rPr>
        <w:t>Source : enquête ESCAPAD 2017</w:t>
      </w:r>
    </w:p>
    <w:p w14:paraId="66F0D3AA" w14:textId="77777777" w:rsidR="00A83E79" w:rsidRDefault="00A83E79" w:rsidP="00584CE3">
      <w:pPr>
        <w:autoSpaceDE w:val="0"/>
        <w:autoSpaceDN w:val="0"/>
        <w:adjustRightInd w:val="0"/>
        <w:ind w:firstLine="708"/>
        <w:jc w:val="both"/>
        <w:rPr>
          <w:rFonts w:ascii="Arial" w:hAnsi="Arial" w:cs="Arial"/>
          <w:b/>
          <w:bCs/>
          <w:i/>
          <w:iCs/>
          <w:color w:val="000000"/>
        </w:rPr>
      </w:pPr>
    </w:p>
    <w:p w14:paraId="419F2D0F" w14:textId="55A00305" w:rsidR="00B203EE" w:rsidRPr="000301C8" w:rsidRDefault="00B203EE" w:rsidP="000301C8">
      <w:pPr>
        <w:autoSpaceDE w:val="0"/>
        <w:autoSpaceDN w:val="0"/>
        <w:adjustRightInd w:val="0"/>
        <w:jc w:val="both"/>
        <w:rPr>
          <w:rFonts w:ascii="Arial" w:hAnsi="Arial" w:cs="Arial"/>
          <w:b/>
          <w:bCs/>
          <w:i/>
          <w:iCs/>
          <w:color w:val="000000"/>
          <w:u w:val="single"/>
        </w:rPr>
      </w:pPr>
    </w:p>
    <w:p w14:paraId="4B75B721" w14:textId="300CE46D" w:rsidR="00584CE3" w:rsidRPr="00584CE3" w:rsidRDefault="00584CE3" w:rsidP="000301C8">
      <w:pPr>
        <w:pStyle w:val="Titre2"/>
        <w:numPr>
          <w:ilvl w:val="0"/>
          <w:numId w:val="0"/>
        </w:numPr>
        <w:ind w:left="718"/>
      </w:pPr>
      <w:bookmarkStart w:id="10" w:name="_Toc160125682"/>
      <w:r w:rsidRPr="00584CE3">
        <w:t>Le fonds de lutte contre les addictions</w:t>
      </w:r>
      <w:bookmarkEnd w:id="10"/>
      <w:r w:rsidRPr="00584CE3">
        <w:t xml:space="preserve"> </w:t>
      </w:r>
    </w:p>
    <w:p w14:paraId="7D23917C" w14:textId="77777777" w:rsidR="00584CE3" w:rsidRPr="00584CE3" w:rsidRDefault="00584CE3" w:rsidP="00584CE3">
      <w:pPr>
        <w:jc w:val="both"/>
        <w:rPr>
          <w:rFonts w:ascii="Arial" w:hAnsi="Arial" w:cs="Arial"/>
          <w:color w:val="000000"/>
        </w:rPr>
      </w:pPr>
    </w:p>
    <w:p w14:paraId="58913164" w14:textId="49E2F1C2" w:rsidR="00584CE3" w:rsidRPr="00584CE3" w:rsidRDefault="0058230F" w:rsidP="00584CE3">
      <w:pPr>
        <w:autoSpaceDE w:val="0"/>
        <w:autoSpaceDN w:val="0"/>
        <w:adjustRightInd w:val="0"/>
        <w:jc w:val="both"/>
        <w:rPr>
          <w:rFonts w:ascii="Arial" w:hAnsi="Arial" w:cs="Arial"/>
          <w:color w:val="000000"/>
        </w:rPr>
      </w:pPr>
      <w:r>
        <w:rPr>
          <w:rFonts w:ascii="Arial" w:hAnsi="Arial" w:cs="Arial"/>
          <w:color w:val="000000"/>
        </w:rPr>
        <w:t xml:space="preserve">En </w:t>
      </w:r>
      <w:r w:rsidR="00AC109A">
        <w:rPr>
          <w:rFonts w:ascii="Arial" w:hAnsi="Arial" w:cs="Arial"/>
          <w:color w:val="000000"/>
        </w:rPr>
        <w:t>202</w:t>
      </w:r>
      <w:r w:rsidR="00DB0CE0">
        <w:rPr>
          <w:rFonts w:ascii="Arial" w:hAnsi="Arial" w:cs="Arial"/>
          <w:color w:val="000000"/>
        </w:rPr>
        <w:t>4</w:t>
      </w:r>
      <w:r>
        <w:rPr>
          <w:rFonts w:ascii="Arial" w:hAnsi="Arial" w:cs="Arial"/>
          <w:color w:val="000000"/>
        </w:rPr>
        <w:t>,</w:t>
      </w:r>
      <w:r w:rsidR="00584CE3" w:rsidRPr="00584CE3">
        <w:rPr>
          <w:rFonts w:ascii="Arial" w:hAnsi="Arial" w:cs="Arial"/>
          <w:color w:val="000000"/>
        </w:rPr>
        <w:t xml:space="preserve"> le fonds de lutte contre les addictions liées aux substances psychoactives financera des </w:t>
      </w:r>
      <w:r w:rsidR="00584CE3" w:rsidRPr="00965F63">
        <w:rPr>
          <w:rFonts w:ascii="Arial" w:hAnsi="Arial" w:cs="Arial"/>
          <w:b/>
          <w:color w:val="000000"/>
        </w:rPr>
        <w:t>actions de prévention portant sur l’ensemble</w:t>
      </w:r>
      <w:r w:rsidR="00584CE3" w:rsidRPr="00584CE3">
        <w:rPr>
          <w:rFonts w:ascii="Arial" w:hAnsi="Arial" w:cs="Arial"/>
          <w:b/>
          <w:color w:val="000000"/>
        </w:rPr>
        <w:t xml:space="preserve"> des produits psychoactifs</w:t>
      </w:r>
      <w:r w:rsidR="00C4251A">
        <w:rPr>
          <w:rFonts w:ascii="Arial" w:hAnsi="Arial" w:cs="Arial"/>
          <w:b/>
          <w:color w:val="000000"/>
        </w:rPr>
        <w:t xml:space="preserve"> </w:t>
      </w:r>
      <w:r w:rsidR="00C4251A" w:rsidRPr="000301C8">
        <w:rPr>
          <w:rFonts w:ascii="Arial" w:hAnsi="Arial" w:cs="Arial"/>
          <w:b/>
        </w:rPr>
        <w:t>ainsi qu’aux addictions sans substance</w:t>
      </w:r>
      <w:r w:rsidR="00584CE3" w:rsidRPr="000301C8">
        <w:rPr>
          <w:rFonts w:ascii="Arial" w:hAnsi="Arial" w:cs="Arial"/>
        </w:rPr>
        <w:t xml:space="preserve"> : </w:t>
      </w:r>
    </w:p>
    <w:p w14:paraId="5520A02B" w14:textId="77777777" w:rsidR="00584CE3" w:rsidRPr="00584CE3" w:rsidRDefault="00584CE3" w:rsidP="00584CE3">
      <w:pPr>
        <w:autoSpaceDE w:val="0"/>
        <w:autoSpaceDN w:val="0"/>
        <w:adjustRightInd w:val="0"/>
        <w:jc w:val="both"/>
        <w:rPr>
          <w:rFonts w:ascii="Arial" w:hAnsi="Arial" w:cs="Arial"/>
          <w:color w:val="000000"/>
        </w:rPr>
      </w:pPr>
    </w:p>
    <w:p w14:paraId="5FAD7F77" w14:textId="0EF65723" w:rsidR="00584CE3" w:rsidRPr="00215CE9" w:rsidRDefault="00584CE3" w:rsidP="0065240C">
      <w:pPr>
        <w:autoSpaceDE w:val="0"/>
        <w:autoSpaceDN w:val="0"/>
        <w:adjustRightInd w:val="0"/>
        <w:spacing w:after="37"/>
        <w:ind w:left="720" w:hanging="360"/>
        <w:jc w:val="both"/>
        <w:rPr>
          <w:rFonts w:ascii="Arial" w:hAnsi="Arial" w:cs="Arial"/>
          <w:color w:val="000000"/>
        </w:rPr>
      </w:pPr>
      <w:r w:rsidRPr="00215CE9">
        <w:rPr>
          <w:rFonts w:ascii="Arial" w:hAnsi="Arial" w:cs="Arial"/>
          <w:color w:val="000000"/>
        </w:rPr>
        <w:t xml:space="preserve">- </w:t>
      </w:r>
      <w:r w:rsidRPr="00215CE9">
        <w:rPr>
          <w:rFonts w:ascii="Arial" w:hAnsi="Arial" w:cs="Arial"/>
          <w:color w:val="000000"/>
        </w:rPr>
        <w:tab/>
      </w:r>
      <w:r w:rsidRPr="00215CE9">
        <w:rPr>
          <w:rFonts w:ascii="Arial" w:hAnsi="Arial" w:cs="Arial"/>
          <w:b/>
          <w:color w:val="000000"/>
        </w:rPr>
        <w:t>Le tabac</w:t>
      </w:r>
      <w:r w:rsidRPr="00215CE9">
        <w:rPr>
          <w:rFonts w:ascii="Arial" w:hAnsi="Arial" w:cs="Arial"/>
          <w:color w:val="000000"/>
        </w:rPr>
        <w:t xml:space="preserve"> dans une logique de poursuite et d’amplification de la dynamique lancée en 2018 </w:t>
      </w:r>
      <w:r w:rsidR="0065240C" w:rsidRPr="00215CE9">
        <w:rPr>
          <w:rFonts w:ascii="Arial" w:hAnsi="Arial" w:cs="Arial"/>
          <w:color w:val="000000"/>
        </w:rPr>
        <w:t>avec le déploiement du Programme</w:t>
      </w:r>
      <w:r w:rsidRPr="00215CE9">
        <w:rPr>
          <w:rFonts w:ascii="Arial" w:hAnsi="Arial" w:cs="Arial"/>
          <w:color w:val="000000"/>
        </w:rPr>
        <w:t xml:space="preserve"> National de Lutte contre le Tabac (PNLT)</w:t>
      </w:r>
      <w:r w:rsidR="0065240C" w:rsidRPr="00215CE9">
        <w:rPr>
          <w:rFonts w:ascii="Arial" w:hAnsi="Arial" w:cs="Arial"/>
          <w:color w:val="000000"/>
        </w:rPr>
        <w:t xml:space="preserve"> et la création du fonds de lutte contre le tabac</w:t>
      </w:r>
      <w:r w:rsidRPr="00215CE9">
        <w:rPr>
          <w:rFonts w:ascii="Arial" w:hAnsi="Arial" w:cs="Arial"/>
          <w:color w:val="000000"/>
        </w:rPr>
        <w:t xml:space="preserve">, </w:t>
      </w:r>
      <w:r w:rsidR="0065240C" w:rsidRPr="00215CE9">
        <w:rPr>
          <w:rFonts w:ascii="Arial" w:hAnsi="Arial" w:cs="Arial"/>
          <w:color w:val="000000"/>
        </w:rPr>
        <w:t xml:space="preserve">auquel a succédé </w:t>
      </w:r>
      <w:r w:rsidR="00965F63" w:rsidRPr="00215CE9">
        <w:rPr>
          <w:rFonts w:ascii="Arial" w:hAnsi="Arial" w:cs="Arial"/>
          <w:color w:val="000000"/>
        </w:rPr>
        <w:t xml:space="preserve">en 2019 </w:t>
      </w:r>
      <w:r w:rsidR="0065240C" w:rsidRPr="00215CE9">
        <w:rPr>
          <w:rFonts w:ascii="Arial" w:hAnsi="Arial" w:cs="Arial"/>
          <w:color w:val="000000"/>
        </w:rPr>
        <w:t>le fonds de lutte contre les conduites addictives (FLCA)</w:t>
      </w:r>
      <w:r w:rsidRPr="00215CE9">
        <w:rPr>
          <w:rFonts w:ascii="Arial" w:hAnsi="Arial" w:cs="Arial"/>
          <w:color w:val="000000"/>
        </w:rPr>
        <w:t xml:space="preserve">, l’objectif étant de maintenir un haut niveau d’engagement sur cette thématique de santé publique ; </w:t>
      </w:r>
    </w:p>
    <w:p w14:paraId="1DFFDD03" w14:textId="3D58BAA5" w:rsidR="00584CE3" w:rsidRPr="00215CE9" w:rsidRDefault="00584CE3" w:rsidP="00584CE3">
      <w:pPr>
        <w:autoSpaceDE w:val="0"/>
        <w:autoSpaceDN w:val="0"/>
        <w:adjustRightInd w:val="0"/>
        <w:spacing w:after="37"/>
        <w:ind w:left="720" w:hanging="360"/>
        <w:jc w:val="both"/>
        <w:rPr>
          <w:rFonts w:ascii="Arial" w:hAnsi="Arial" w:cs="Arial"/>
          <w:color w:val="000000"/>
        </w:rPr>
      </w:pPr>
      <w:r w:rsidRPr="00215CE9">
        <w:rPr>
          <w:rFonts w:ascii="Arial" w:hAnsi="Arial" w:cs="Arial"/>
          <w:color w:val="000000"/>
        </w:rPr>
        <w:lastRenderedPageBreak/>
        <w:t xml:space="preserve">- </w:t>
      </w:r>
      <w:r w:rsidRPr="00215CE9">
        <w:rPr>
          <w:rFonts w:ascii="Arial" w:hAnsi="Arial" w:cs="Arial"/>
          <w:color w:val="000000"/>
        </w:rPr>
        <w:tab/>
      </w:r>
      <w:r w:rsidRPr="00215CE9">
        <w:rPr>
          <w:rFonts w:ascii="Arial" w:hAnsi="Arial" w:cs="Arial"/>
          <w:b/>
          <w:color w:val="000000"/>
        </w:rPr>
        <w:t>L’alcool</w:t>
      </w:r>
      <w:r w:rsidR="00965F63" w:rsidRPr="00215CE9">
        <w:rPr>
          <w:rFonts w:ascii="Arial" w:hAnsi="Arial" w:cs="Arial"/>
          <w:color w:val="000000"/>
        </w:rPr>
        <w:t xml:space="preserve">, notamment pour </w:t>
      </w:r>
      <w:r w:rsidRPr="00215CE9">
        <w:rPr>
          <w:rFonts w:ascii="Arial" w:hAnsi="Arial" w:cs="Arial"/>
          <w:color w:val="000000"/>
        </w:rPr>
        <w:t>les objectifs de réduction du nombre de personnes au-dessus des seuils de consommation à moindre risque, et de réduction des risques et des dommages liés à la consommation chez les personnes concernées ;</w:t>
      </w:r>
    </w:p>
    <w:p w14:paraId="7BCE7B53" w14:textId="172B13AA" w:rsidR="00584CE3" w:rsidRPr="00215CE9" w:rsidRDefault="00584CE3" w:rsidP="00584CE3">
      <w:pPr>
        <w:autoSpaceDE w:val="0"/>
        <w:autoSpaceDN w:val="0"/>
        <w:adjustRightInd w:val="0"/>
        <w:spacing w:after="37"/>
        <w:ind w:left="708" w:hanging="348"/>
        <w:jc w:val="both"/>
        <w:rPr>
          <w:rFonts w:ascii="Arial" w:hAnsi="Arial" w:cs="Arial"/>
          <w:b/>
          <w:color w:val="000000"/>
        </w:rPr>
      </w:pPr>
      <w:r w:rsidRPr="00215CE9">
        <w:rPr>
          <w:rFonts w:ascii="Arial" w:hAnsi="Arial" w:cs="Arial"/>
          <w:color w:val="000000"/>
        </w:rPr>
        <w:t xml:space="preserve">- </w:t>
      </w:r>
      <w:r w:rsidRPr="00215CE9">
        <w:rPr>
          <w:rFonts w:ascii="Arial" w:hAnsi="Arial" w:cs="Arial"/>
          <w:color w:val="000000"/>
        </w:rPr>
        <w:tab/>
      </w:r>
      <w:r w:rsidR="00965F63" w:rsidRPr="00215CE9">
        <w:rPr>
          <w:rFonts w:ascii="Arial" w:hAnsi="Arial" w:cs="Arial"/>
          <w:b/>
          <w:color w:val="000000"/>
        </w:rPr>
        <w:t xml:space="preserve">Les </w:t>
      </w:r>
      <w:r w:rsidRPr="00215CE9">
        <w:rPr>
          <w:rFonts w:ascii="Arial" w:hAnsi="Arial" w:cs="Arial"/>
          <w:b/>
          <w:color w:val="000000"/>
        </w:rPr>
        <w:t>substances psychoactives</w:t>
      </w:r>
      <w:r w:rsidR="00965F63" w:rsidRPr="00215CE9">
        <w:rPr>
          <w:rFonts w:ascii="Arial" w:hAnsi="Arial" w:cs="Arial"/>
          <w:b/>
          <w:color w:val="000000"/>
        </w:rPr>
        <w:t xml:space="preserve"> autres que le tabac et l’alcool</w:t>
      </w:r>
      <w:r w:rsidRPr="00215CE9">
        <w:rPr>
          <w:rFonts w:ascii="Arial" w:hAnsi="Arial" w:cs="Arial"/>
          <w:b/>
          <w:color w:val="000000"/>
        </w:rPr>
        <w:t>, avec une priorité accordée au cannabis</w:t>
      </w:r>
      <w:r w:rsidR="00C8449F" w:rsidRPr="00215CE9">
        <w:rPr>
          <w:rFonts w:ascii="Arial" w:hAnsi="Arial" w:cs="Arial"/>
          <w:b/>
          <w:color w:val="000000"/>
        </w:rPr>
        <w:t xml:space="preserve">, </w:t>
      </w:r>
      <w:r w:rsidRPr="00215CE9">
        <w:rPr>
          <w:rFonts w:ascii="Arial" w:hAnsi="Arial" w:cs="Arial"/>
          <w:b/>
          <w:color w:val="000000"/>
        </w:rPr>
        <w:t>à la cocaïne</w:t>
      </w:r>
      <w:r w:rsidR="00C8449F" w:rsidRPr="00215CE9">
        <w:rPr>
          <w:rFonts w:ascii="Arial" w:hAnsi="Arial" w:cs="Arial"/>
          <w:b/>
          <w:color w:val="000000"/>
        </w:rPr>
        <w:t xml:space="preserve"> ainsi qu’au protoxyde d’azote</w:t>
      </w:r>
    </w:p>
    <w:p w14:paraId="20ACDD5E" w14:textId="4B4A084F" w:rsidR="00C4251A" w:rsidRPr="00C41767" w:rsidRDefault="00C4251A" w:rsidP="00584CE3">
      <w:pPr>
        <w:autoSpaceDE w:val="0"/>
        <w:autoSpaceDN w:val="0"/>
        <w:adjustRightInd w:val="0"/>
        <w:spacing w:after="37"/>
        <w:ind w:left="708" w:hanging="348"/>
        <w:jc w:val="both"/>
        <w:rPr>
          <w:rFonts w:ascii="Arial" w:hAnsi="Arial" w:cs="Arial"/>
          <w:color w:val="000000"/>
        </w:rPr>
      </w:pPr>
      <w:r w:rsidRPr="00215CE9">
        <w:rPr>
          <w:rFonts w:ascii="Arial" w:hAnsi="Arial" w:cs="Arial"/>
          <w:b/>
          <w:color w:val="000000"/>
        </w:rPr>
        <w:t xml:space="preserve">-  </w:t>
      </w:r>
      <w:r w:rsidRPr="00215CE9">
        <w:rPr>
          <w:rFonts w:ascii="Arial" w:hAnsi="Arial" w:cs="Arial"/>
          <w:b/>
          <w:color w:val="000000"/>
        </w:rPr>
        <w:tab/>
      </w:r>
      <w:r w:rsidRPr="00215CE9">
        <w:rPr>
          <w:rFonts w:ascii="Arial" w:hAnsi="Arial" w:cs="Arial"/>
          <w:b/>
        </w:rPr>
        <w:t xml:space="preserve">Les addictions sans substance </w:t>
      </w:r>
      <w:r w:rsidRPr="00215CE9">
        <w:rPr>
          <w:rFonts w:ascii="Arial" w:hAnsi="Arial" w:cs="Arial"/>
        </w:rPr>
        <w:t>(écrans, jeux vi</w:t>
      </w:r>
      <w:r w:rsidR="00C8449F" w:rsidRPr="00215CE9">
        <w:rPr>
          <w:rFonts w:ascii="Arial" w:hAnsi="Arial" w:cs="Arial"/>
        </w:rPr>
        <w:t>déo</w:t>
      </w:r>
      <w:r w:rsidR="00BA5382" w:rsidRPr="00215CE9">
        <w:rPr>
          <w:rFonts w:ascii="Arial" w:hAnsi="Arial" w:cs="Arial"/>
        </w:rPr>
        <w:t>)</w:t>
      </w:r>
    </w:p>
    <w:p w14:paraId="3B5E2B0B" w14:textId="4C08398C" w:rsidR="00584CE3" w:rsidRPr="00584CE3" w:rsidRDefault="00584CE3" w:rsidP="00584CE3">
      <w:pPr>
        <w:jc w:val="both"/>
        <w:rPr>
          <w:rFonts w:ascii="Arial" w:hAnsi="Arial" w:cs="Arial"/>
          <w:color w:val="000000"/>
        </w:rPr>
      </w:pPr>
    </w:p>
    <w:p w14:paraId="4EB1C123" w14:textId="77777777" w:rsidR="00584CE3" w:rsidRPr="00584CE3" w:rsidRDefault="00584CE3" w:rsidP="00584CE3">
      <w:pPr>
        <w:jc w:val="both"/>
        <w:rPr>
          <w:rFonts w:ascii="Arial" w:hAnsi="Arial" w:cs="Arial"/>
          <w:color w:val="000000"/>
        </w:rPr>
      </w:pPr>
    </w:p>
    <w:p w14:paraId="02516D07" w14:textId="0F915363" w:rsidR="00584CE3" w:rsidRDefault="0058230F" w:rsidP="00584CE3">
      <w:pPr>
        <w:jc w:val="both"/>
        <w:rPr>
          <w:rFonts w:ascii="Arial" w:hAnsi="Arial" w:cs="Arial"/>
          <w:b/>
          <w:color w:val="000000"/>
        </w:rPr>
      </w:pPr>
      <w:r>
        <w:rPr>
          <w:rFonts w:ascii="Arial" w:hAnsi="Arial" w:cs="Arial"/>
          <w:color w:val="000000"/>
        </w:rPr>
        <w:t>Comme en 202</w:t>
      </w:r>
      <w:r w:rsidR="00DB0CE0">
        <w:rPr>
          <w:rFonts w:ascii="Arial" w:hAnsi="Arial" w:cs="Arial"/>
          <w:color w:val="000000"/>
        </w:rPr>
        <w:t>3</w:t>
      </w:r>
      <w:r w:rsidR="00584CE3" w:rsidRPr="00584CE3">
        <w:rPr>
          <w:rFonts w:ascii="Arial" w:hAnsi="Arial" w:cs="Arial"/>
          <w:color w:val="000000"/>
        </w:rPr>
        <w:t xml:space="preserve"> l’appel à projets </w:t>
      </w:r>
      <w:r w:rsidR="00DB0CE0" w:rsidRPr="00584CE3">
        <w:rPr>
          <w:rFonts w:ascii="Arial" w:hAnsi="Arial" w:cs="Arial"/>
          <w:color w:val="000000"/>
        </w:rPr>
        <w:t>régional</w:t>
      </w:r>
      <w:r w:rsidR="00DB0CE0">
        <w:rPr>
          <w:rFonts w:ascii="Arial" w:hAnsi="Arial" w:cs="Arial"/>
          <w:color w:val="000000"/>
        </w:rPr>
        <w:t xml:space="preserve"> Île-de-France</w:t>
      </w:r>
      <w:r w:rsidR="00965F63">
        <w:rPr>
          <w:rFonts w:ascii="Arial" w:hAnsi="Arial" w:cs="Arial"/>
          <w:color w:val="000000"/>
        </w:rPr>
        <w:t xml:space="preserve"> </w:t>
      </w:r>
      <w:r w:rsidR="00584CE3" w:rsidRPr="00584CE3">
        <w:rPr>
          <w:rFonts w:ascii="Arial" w:hAnsi="Arial" w:cs="Arial"/>
          <w:color w:val="000000"/>
        </w:rPr>
        <w:t xml:space="preserve">viendra aussi appuyer le déploiement en région d’actions prioritaires entrant dans le périmètre d’intervention du fonds en vue </w:t>
      </w:r>
      <w:r w:rsidR="00584CE3" w:rsidRPr="00584CE3">
        <w:rPr>
          <w:rFonts w:ascii="Arial" w:hAnsi="Arial" w:cs="Arial"/>
          <w:b/>
          <w:color w:val="000000"/>
        </w:rPr>
        <w:t>d’amplifier</w:t>
      </w:r>
      <w:r w:rsidR="00965F63">
        <w:rPr>
          <w:rFonts w:ascii="Arial" w:hAnsi="Arial" w:cs="Arial"/>
          <w:b/>
          <w:color w:val="000000"/>
        </w:rPr>
        <w:t xml:space="preserve"> </w:t>
      </w:r>
      <w:r w:rsidR="00965F63" w:rsidRPr="00965F63">
        <w:rPr>
          <w:rFonts w:ascii="Arial" w:hAnsi="Arial" w:cs="Arial"/>
          <w:b/>
          <w:color w:val="000000"/>
        </w:rPr>
        <w:t>et d’accompagner financièrement des actions innovantes et efficaces pour prévenir les conduites addictives et protéger toutes les catégories de population, notamment celles appartenant aux groupes les plus vulnérables.</w:t>
      </w:r>
    </w:p>
    <w:p w14:paraId="278F8B36" w14:textId="77777777" w:rsidR="00965F63" w:rsidRPr="00584CE3" w:rsidRDefault="00965F63" w:rsidP="00584CE3">
      <w:pPr>
        <w:jc w:val="both"/>
        <w:rPr>
          <w:rFonts w:ascii="Arial" w:hAnsi="Arial" w:cs="Arial"/>
          <w:b/>
          <w:color w:val="000000"/>
        </w:rPr>
      </w:pPr>
    </w:p>
    <w:p w14:paraId="08D06323" w14:textId="04E6644D" w:rsidR="00584CE3" w:rsidRDefault="00584CE3" w:rsidP="00584CE3">
      <w:pPr>
        <w:jc w:val="both"/>
        <w:rPr>
          <w:rFonts w:ascii="Arial" w:hAnsi="Arial" w:cs="Arial"/>
          <w:b/>
          <w:color w:val="000000"/>
        </w:rPr>
      </w:pPr>
      <w:r w:rsidRPr="00584CE3">
        <w:rPr>
          <w:rFonts w:ascii="Arial" w:hAnsi="Arial" w:cs="Arial"/>
          <w:b/>
          <w:color w:val="000000"/>
        </w:rPr>
        <w:t>Le présent cahier des charges a pour objectif </w:t>
      </w:r>
      <w:r w:rsidR="003B39CF">
        <w:rPr>
          <w:rFonts w:ascii="Arial" w:hAnsi="Arial" w:cs="Arial"/>
          <w:b/>
          <w:color w:val="000000"/>
        </w:rPr>
        <w:t xml:space="preserve">de </w:t>
      </w:r>
      <w:r w:rsidRPr="00584CE3">
        <w:rPr>
          <w:rFonts w:ascii="Arial" w:hAnsi="Arial" w:cs="Arial"/>
          <w:b/>
          <w:color w:val="000000"/>
        </w:rPr>
        <w:t>:</w:t>
      </w:r>
    </w:p>
    <w:p w14:paraId="7265CD01" w14:textId="77777777" w:rsidR="00363BAB" w:rsidRPr="00584CE3" w:rsidRDefault="00363BAB" w:rsidP="00584CE3">
      <w:pPr>
        <w:jc w:val="both"/>
        <w:rPr>
          <w:rFonts w:ascii="Arial" w:hAnsi="Arial" w:cs="Arial"/>
          <w:b/>
          <w:color w:val="000000"/>
        </w:rPr>
      </w:pPr>
    </w:p>
    <w:p w14:paraId="3D77F508" w14:textId="1627821A" w:rsidR="00584CE3" w:rsidRPr="00584CE3" w:rsidRDefault="003B39CF" w:rsidP="00584CE3">
      <w:pPr>
        <w:numPr>
          <w:ilvl w:val="0"/>
          <w:numId w:val="26"/>
        </w:numPr>
        <w:contextualSpacing/>
        <w:jc w:val="both"/>
        <w:rPr>
          <w:rFonts w:ascii="Arial" w:hAnsi="Arial" w:cs="Arial"/>
          <w:b/>
          <w:color w:val="000000"/>
        </w:rPr>
      </w:pPr>
      <w:r>
        <w:rPr>
          <w:rFonts w:ascii="Arial" w:hAnsi="Arial" w:cs="Arial"/>
          <w:b/>
          <w:color w:val="000000"/>
        </w:rPr>
        <w:t>P</w:t>
      </w:r>
      <w:r w:rsidR="00584CE3" w:rsidRPr="00584CE3">
        <w:rPr>
          <w:rFonts w:ascii="Arial" w:hAnsi="Arial" w:cs="Arial"/>
          <w:b/>
          <w:color w:val="000000"/>
        </w:rPr>
        <w:t xml:space="preserve">réciser les modalités de soutien aux actions </w:t>
      </w:r>
      <w:r w:rsidR="000301C8">
        <w:rPr>
          <w:rFonts w:ascii="Arial" w:hAnsi="Arial" w:cs="Arial"/>
          <w:b/>
          <w:color w:val="000000"/>
        </w:rPr>
        <w:t xml:space="preserve">locales et </w:t>
      </w:r>
      <w:r w:rsidR="00584CE3" w:rsidRPr="00584CE3">
        <w:rPr>
          <w:rFonts w:ascii="Arial" w:hAnsi="Arial" w:cs="Arial"/>
          <w:b/>
          <w:color w:val="000000"/>
        </w:rPr>
        <w:t>régionales de lutte contre les addictions</w:t>
      </w:r>
      <w:r w:rsidR="000301C8">
        <w:rPr>
          <w:rFonts w:ascii="Arial" w:hAnsi="Arial" w:cs="Arial"/>
          <w:b/>
          <w:color w:val="000000"/>
        </w:rPr>
        <w:t xml:space="preserve"> (liées aux substances psychoactives et addictions sans substance)</w:t>
      </w:r>
      <w:r w:rsidR="00584CE3" w:rsidRPr="00584CE3">
        <w:rPr>
          <w:rFonts w:ascii="Arial" w:hAnsi="Arial" w:cs="Arial"/>
          <w:b/>
          <w:color w:val="000000"/>
        </w:rPr>
        <w:t xml:space="preserve"> par le fonds de lutte contre les addictions</w:t>
      </w:r>
      <w:r w:rsidR="00584CE3" w:rsidRPr="000301C8">
        <w:rPr>
          <w:rFonts w:ascii="Arial" w:hAnsi="Arial" w:cs="Arial"/>
          <w:b/>
        </w:rPr>
        <w:t xml:space="preserve">, </w:t>
      </w:r>
    </w:p>
    <w:p w14:paraId="1DB584CA" w14:textId="73D549CA" w:rsidR="003B39CF" w:rsidRPr="001E327C" w:rsidRDefault="003B39CF" w:rsidP="000301C8">
      <w:pPr>
        <w:numPr>
          <w:ilvl w:val="0"/>
          <w:numId w:val="26"/>
        </w:numPr>
        <w:contextualSpacing/>
        <w:jc w:val="both"/>
        <w:rPr>
          <w:rFonts w:ascii="Arial" w:hAnsi="Arial" w:cs="Arial"/>
          <w:color w:val="000000"/>
        </w:rPr>
      </w:pPr>
      <w:r>
        <w:rPr>
          <w:rFonts w:ascii="Arial" w:hAnsi="Arial" w:cs="Arial"/>
          <w:b/>
          <w:color w:val="000000"/>
        </w:rPr>
        <w:t>D</w:t>
      </w:r>
      <w:r w:rsidR="00584CE3" w:rsidRPr="00584CE3">
        <w:rPr>
          <w:rFonts w:ascii="Arial" w:hAnsi="Arial" w:cs="Arial"/>
          <w:b/>
          <w:color w:val="000000"/>
        </w:rPr>
        <w:t xml:space="preserve">éfinir les conditions de mise en œuvre des actions de prévention et de réduction des risques et des dommages des addictions liées aux </w:t>
      </w:r>
      <w:r w:rsidR="000301C8" w:rsidRPr="00584CE3">
        <w:rPr>
          <w:rFonts w:ascii="Arial" w:hAnsi="Arial" w:cs="Arial"/>
          <w:b/>
          <w:color w:val="000000"/>
        </w:rPr>
        <w:t>substances</w:t>
      </w:r>
      <w:r w:rsidR="00584CE3" w:rsidRPr="00584CE3">
        <w:rPr>
          <w:rFonts w:ascii="Arial" w:hAnsi="Arial" w:cs="Arial"/>
          <w:b/>
          <w:color w:val="000000"/>
        </w:rPr>
        <w:t xml:space="preserve"> psychoactives</w:t>
      </w:r>
      <w:r w:rsidR="000301C8">
        <w:rPr>
          <w:rFonts w:ascii="Arial" w:hAnsi="Arial" w:cs="Arial"/>
          <w:b/>
          <w:color w:val="000000"/>
        </w:rPr>
        <w:t xml:space="preserve"> et sans substance</w:t>
      </w:r>
    </w:p>
    <w:p w14:paraId="70D6ACD6" w14:textId="5A88F9A6" w:rsidR="00584CE3" w:rsidRPr="00584CE3" w:rsidRDefault="003B39CF" w:rsidP="000301C8">
      <w:pPr>
        <w:numPr>
          <w:ilvl w:val="0"/>
          <w:numId w:val="26"/>
        </w:numPr>
        <w:contextualSpacing/>
        <w:jc w:val="both"/>
        <w:rPr>
          <w:rFonts w:ascii="Arial" w:hAnsi="Arial" w:cs="Arial"/>
          <w:color w:val="000000"/>
        </w:rPr>
      </w:pPr>
      <w:r>
        <w:rPr>
          <w:rFonts w:ascii="Arial" w:hAnsi="Arial" w:cs="Arial"/>
          <w:b/>
          <w:color w:val="000000"/>
        </w:rPr>
        <w:t xml:space="preserve">Définir </w:t>
      </w:r>
      <w:r w:rsidR="00584CE3" w:rsidRPr="00584CE3">
        <w:rPr>
          <w:rFonts w:ascii="Arial" w:hAnsi="Arial" w:cs="Arial"/>
          <w:b/>
          <w:color w:val="000000"/>
        </w:rPr>
        <w:t xml:space="preserve">les caractéristiques techniques auxquelles chaque candidat doit répondre. </w:t>
      </w:r>
    </w:p>
    <w:bookmarkEnd w:id="8"/>
    <w:p w14:paraId="76B18F84" w14:textId="7645B0FB" w:rsidR="00584CE3" w:rsidRDefault="00584CE3" w:rsidP="00584CE3">
      <w:pPr>
        <w:jc w:val="both"/>
        <w:rPr>
          <w:rFonts w:ascii="Arial" w:hAnsi="Arial" w:cs="Arial"/>
        </w:rPr>
      </w:pPr>
    </w:p>
    <w:p w14:paraId="6AA38BCF" w14:textId="026A1C36" w:rsidR="00130B69" w:rsidRDefault="00130B69">
      <w:pPr>
        <w:spacing w:after="200" w:line="276" w:lineRule="auto"/>
        <w:rPr>
          <w:rFonts w:ascii="Arial" w:hAnsi="Arial" w:cs="Arial"/>
        </w:rPr>
      </w:pPr>
      <w:r>
        <w:rPr>
          <w:rFonts w:ascii="Arial" w:hAnsi="Arial" w:cs="Arial"/>
        </w:rPr>
        <w:br w:type="page"/>
      </w:r>
    </w:p>
    <w:p w14:paraId="3BC8EDA7" w14:textId="77777777" w:rsidR="007614FA" w:rsidRDefault="007614FA" w:rsidP="00584CE3">
      <w:pPr>
        <w:jc w:val="both"/>
        <w:rPr>
          <w:rFonts w:ascii="Arial" w:hAnsi="Arial" w:cs="Arial"/>
        </w:rPr>
      </w:pPr>
    </w:p>
    <w:p w14:paraId="7490DEDA" w14:textId="77777777" w:rsidR="007614FA" w:rsidRPr="00584CE3" w:rsidRDefault="007614FA" w:rsidP="000301C8">
      <w:pPr>
        <w:pStyle w:val="Titre1"/>
        <w:numPr>
          <w:ilvl w:val="0"/>
          <w:numId w:val="0"/>
        </w:numPr>
        <w:ind w:left="432"/>
      </w:pPr>
    </w:p>
    <w:p w14:paraId="14DBABDF" w14:textId="77777777" w:rsidR="00584CE3" w:rsidRPr="00584CE3" w:rsidRDefault="00584CE3" w:rsidP="000301C8">
      <w:pPr>
        <w:pStyle w:val="Titre1"/>
        <w:numPr>
          <w:ilvl w:val="0"/>
          <w:numId w:val="0"/>
        </w:numPr>
        <w:ind w:left="432"/>
        <w:rPr>
          <w:color w:val="1F497D"/>
          <w:kern w:val="32"/>
        </w:rPr>
      </w:pPr>
      <w:bookmarkStart w:id="11" w:name="_Toc160125683"/>
      <w:r w:rsidRPr="00584CE3">
        <w:rPr>
          <w:color w:val="1F497D"/>
          <w:kern w:val="32"/>
        </w:rPr>
        <w:t>PRINCIPES DE L’APPEL A PROJETS REGIONAL</w:t>
      </w:r>
      <w:bookmarkEnd w:id="11"/>
      <w:r w:rsidRPr="00584CE3">
        <w:rPr>
          <w:color w:val="1F497D"/>
          <w:kern w:val="32"/>
        </w:rPr>
        <w:t xml:space="preserve"> </w:t>
      </w:r>
    </w:p>
    <w:p w14:paraId="4A5D59A9" w14:textId="18F82C22" w:rsidR="00584CE3" w:rsidRPr="00584CE3" w:rsidRDefault="00584CE3" w:rsidP="000301C8">
      <w:pPr>
        <w:pStyle w:val="Titre2"/>
        <w:numPr>
          <w:ilvl w:val="0"/>
          <w:numId w:val="0"/>
        </w:numPr>
        <w:ind w:left="718"/>
      </w:pPr>
    </w:p>
    <w:p w14:paraId="7A458574" w14:textId="0E19A590" w:rsidR="00584CE3" w:rsidRPr="00584CE3" w:rsidRDefault="00584CE3" w:rsidP="000301C8">
      <w:pPr>
        <w:pStyle w:val="Titre2"/>
        <w:numPr>
          <w:ilvl w:val="0"/>
          <w:numId w:val="0"/>
        </w:numPr>
        <w:ind w:left="718"/>
        <w:rPr>
          <w:b/>
          <w:bCs/>
          <w:color w:val="1F497D"/>
          <w:kern w:val="32"/>
        </w:rPr>
      </w:pPr>
      <w:bookmarkStart w:id="12" w:name="_Toc160125684"/>
      <w:r w:rsidRPr="00584CE3">
        <w:rPr>
          <w:b/>
          <w:bCs/>
          <w:color w:val="1F497D"/>
          <w:kern w:val="32"/>
        </w:rPr>
        <w:t xml:space="preserve">Les priorités en </w:t>
      </w:r>
      <w:r w:rsidR="00AC109A">
        <w:rPr>
          <w:b/>
          <w:bCs/>
          <w:color w:val="1F497D"/>
          <w:kern w:val="32"/>
        </w:rPr>
        <w:t>202</w:t>
      </w:r>
      <w:r w:rsidR="00DB0CE0">
        <w:rPr>
          <w:b/>
          <w:bCs/>
          <w:color w:val="1F497D"/>
          <w:kern w:val="32"/>
        </w:rPr>
        <w:t>4</w:t>
      </w:r>
      <w:bookmarkEnd w:id="12"/>
    </w:p>
    <w:p w14:paraId="581DA3E8" w14:textId="77777777" w:rsidR="00584CE3" w:rsidRPr="00584CE3" w:rsidRDefault="00584CE3" w:rsidP="00584CE3">
      <w:pPr>
        <w:jc w:val="both"/>
        <w:rPr>
          <w:rFonts w:ascii="Arial" w:hAnsi="Arial" w:cs="Arial"/>
          <w:color w:val="000000"/>
        </w:rPr>
      </w:pPr>
    </w:p>
    <w:p w14:paraId="0425E35C" w14:textId="698247AC" w:rsidR="00584CE3" w:rsidRPr="00584CE3" w:rsidRDefault="00584CE3" w:rsidP="00584CE3">
      <w:pPr>
        <w:jc w:val="both"/>
        <w:rPr>
          <w:rFonts w:ascii="Arial" w:hAnsi="Arial" w:cs="Arial"/>
          <w:color w:val="000000"/>
        </w:rPr>
      </w:pPr>
      <w:r w:rsidRPr="00584CE3">
        <w:rPr>
          <w:rFonts w:ascii="Arial" w:hAnsi="Arial" w:cs="Arial"/>
          <w:color w:val="000000"/>
        </w:rPr>
        <w:t>Cet appel à projets permettra de soutenir au niveau régional et local des actions qui accompagnent la déclinaison du PRS, du P</w:t>
      </w:r>
      <w:r w:rsidR="009A6739">
        <w:rPr>
          <w:rFonts w:ascii="Arial" w:hAnsi="Arial" w:cs="Arial"/>
          <w:color w:val="000000"/>
        </w:rPr>
        <w:t>NLT 2023-2027</w:t>
      </w:r>
      <w:r w:rsidRPr="00584CE3">
        <w:rPr>
          <w:rFonts w:ascii="Arial" w:hAnsi="Arial" w:cs="Arial"/>
          <w:color w:val="000000"/>
        </w:rPr>
        <w:t xml:space="preserve"> et du plan national de mobilisation contre les addictions mis en œuvre en région via la feuille de route régionale élaborée sous l’égide du chef de projet MILDECA. </w:t>
      </w:r>
    </w:p>
    <w:p w14:paraId="3C8FFF5D" w14:textId="77777777" w:rsidR="00584CE3" w:rsidRPr="00584CE3" w:rsidRDefault="00584CE3" w:rsidP="00584CE3">
      <w:pPr>
        <w:jc w:val="both"/>
        <w:rPr>
          <w:rFonts w:ascii="Arial" w:hAnsi="Arial" w:cs="Arial"/>
          <w:color w:val="000000"/>
        </w:rPr>
      </w:pPr>
    </w:p>
    <w:p w14:paraId="7B445C70" w14:textId="77777777" w:rsidR="00584CE3" w:rsidRPr="00965F63" w:rsidRDefault="00584CE3" w:rsidP="00584CE3">
      <w:pPr>
        <w:jc w:val="both"/>
        <w:rPr>
          <w:rFonts w:ascii="Arial" w:hAnsi="Arial" w:cs="Arial"/>
          <w:b/>
          <w:color w:val="000000"/>
        </w:rPr>
      </w:pPr>
      <w:r w:rsidRPr="00965F63">
        <w:rPr>
          <w:rFonts w:ascii="Arial" w:hAnsi="Arial" w:cs="Arial"/>
          <w:b/>
          <w:color w:val="000000"/>
        </w:rPr>
        <w:t>Les actions financées par le fonds de lutte contre les addictions devront s’inscrire dans au moins l’un des axes retenus ci-après :</w:t>
      </w:r>
    </w:p>
    <w:p w14:paraId="089B23BC" w14:textId="77777777" w:rsidR="00584CE3" w:rsidRPr="00584CE3" w:rsidRDefault="00584CE3" w:rsidP="00584CE3">
      <w:pPr>
        <w:jc w:val="both"/>
        <w:rPr>
          <w:rFonts w:ascii="Arial" w:hAnsi="Arial" w:cs="Arial"/>
          <w:color w:val="000000"/>
        </w:rPr>
      </w:pPr>
    </w:p>
    <w:p w14:paraId="72E26EAB" w14:textId="08F4C9E3" w:rsidR="00584CE3" w:rsidRPr="003B18F7" w:rsidRDefault="00584CE3" w:rsidP="00965F63">
      <w:pPr>
        <w:ind w:left="709" w:hanging="709"/>
        <w:jc w:val="both"/>
        <w:rPr>
          <w:rFonts w:ascii="Arial" w:hAnsi="Arial" w:cs="Arial"/>
          <w:b/>
          <w:color w:val="000000"/>
        </w:rPr>
      </w:pPr>
      <w:r w:rsidRPr="003B18F7">
        <w:rPr>
          <w:rFonts w:ascii="Arial" w:hAnsi="Arial" w:cs="Arial"/>
          <w:b/>
          <w:color w:val="000000"/>
        </w:rPr>
        <w:t xml:space="preserve">Axe 1 : </w:t>
      </w:r>
      <w:r w:rsidR="004131B4" w:rsidRPr="003B18F7">
        <w:rPr>
          <w:rFonts w:ascii="Arial" w:hAnsi="Arial" w:cs="Arial"/>
          <w:b/>
          <w:color w:val="000000"/>
        </w:rPr>
        <w:t xml:space="preserve">Protéger les jeunes et prévenir l’entrée dans le tabagisme et autres addictions avec ou sans substance </w:t>
      </w:r>
    </w:p>
    <w:p w14:paraId="73BC7966" w14:textId="77777777" w:rsidR="00584CE3" w:rsidRPr="003B18F7" w:rsidRDefault="00584CE3" w:rsidP="00584CE3">
      <w:pPr>
        <w:jc w:val="both"/>
        <w:rPr>
          <w:rFonts w:ascii="Arial" w:hAnsi="Arial" w:cs="Arial"/>
          <w:b/>
          <w:color w:val="000000"/>
        </w:rPr>
      </w:pPr>
    </w:p>
    <w:p w14:paraId="208A31D2" w14:textId="3D5C577C" w:rsidR="00584CE3" w:rsidRPr="003B18F7" w:rsidRDefault="00584CE3" w:rsidP="00584CE3">
      <w:pPr>
        <w:ind w:left="709" w:hanging="709"/>
        <w:jc w:val="both"/>
        <w:rPr>
          <w:rFonts w:ascii="Arial" w:hAnsi="Arial" w:cs="Arial"/>
          <w:b/>
          <w:color w:val="000000"/>
        </w:rPr>
      </w:pPr>
      <w:r w:rsidRPr="003B18F7">
        <w:rPr>
          <w:rFonts w:ascii="Arial" w:hAnsi="Arial" w:cs="Arial"/>
          <w:b/>
          <w:color w:val="000000"/>
        </w:rPr>
        <w:t xml:space="preserve">Axe 2 : </w:t>
      </w:r>
      <w:r w:rsidR="004131B4" w:rsidRPr="003B18F7">
        <w:rPr>
          <w:rFonts w:ascii="Arial" w:hAnsi="Arial" w:cs="Arial"/>
          <w:b/>
          <w:color w:val="000000"/>
        </w:rPr>
        <w:t>Aider les fumeurs à s’arrêter et réduire les risques liés aux addictions avec ou sans substance</w:t>
      </w:r>
    </w:p>
    <w:p w14:paraId="70A61130" w14:textId="77777777" w:rsidR="00584CE3" w:rsidRPr="003B18F7" w:rsidRDefault="00584CE3" w:rsidP="00584CE3">
      <w:pPr>
        <w:jc w:val="both"/>
        <w:rPr>
          <w:rFonts w:ascii="Arial" w:hAnsi="Arial" w:cs="Arial"/>
          <w:b/>
          <w:color w:val="000000"/>
        </w:rPr>
      </w:pPr>
    </w:p>
    <w:p w14:paraId="2DEE5EB7" w14:textId="3F92B726" w:rsidR="00584CE3" w:rsidRPr="003B18F7" w:rsidRDefault="00584CE3" w:rsidP="00584CE3">
      <w:pPr>
        <w:ind w:left="709" w:hanging="709"/>
        <w:jc w:val="both"/>
        <w:rPr>
          <w:rFonts w:ascii="Arial" w:hAnsi="Arial" w:cs="Arial"/>
          <w:b/>
          <w:color w:val="000000"/>
        </w:rPr>
      </w:pPr>
      <w:r w:rsidRPr="003B18F7">
        <w:rPr>
          <w:rFonts w:ascii="Arial" w:hAnsi="Arial" w:cs="Arial"/>
          <w:b/>
          <w:color w:val="000000"/>
        </w:rPr>
        <w:t xml:space="preserve">Axe 3 : Amplifier certaines actions auprès de publics prioritaires dans une volonté de réduire les inégalités sociales et territoriales de santé </w:t>
      </w:r>
    </w:p>
    <w:p w14:paraId="2CB46B1F" w14:textId="77777777" w:rsidR="00584CE3" w:rsidRPr="003B18F7" w:rsidRDefault="00584CE3" w:rsidP="00584CE3">
      <w:pPr>
        <w:ind w:left="709" w:hanging="709"/>
        <w:jc w:val="both"/>
        <w:rPr>
          <w:rFonts w:ascii="Arial" w:hAnsi="Arial" w:cs="Arial"/>
          <w:b/>
          <w:color w:val="000000"/>
        </w:rPr>
      </w:pPr>
    </w:p>
    <w:p w14:paraId="3D255341" w14:textId="5478FD91" w:rsidR="00965F63" w:rsidRPr="003B18F7" w:rsidRDefault="00584CE3" w:rsidP="00965F63">
      <w:pPr>
        <w:ind w:left="709" w:hanging="709"/>
        <w:jc w:val="both"/>
        <w:rPr>
          <w:rFonts w:ascii="Arial" w:hAnsi="Arial" w:cs="Arial"/>
          <w:b/>
          <w:color w:val="000000"/>
        </w:rPr>
      </w:pPr>
      <w:r w:rsidRPr="003B18F7">
        <w:rPr>
          <w:rFonts w:ascii="Arial" w:hAnsi="Arial" w:cs="Arial"/>
          <w:b/>
          <w:color w:val="000000"/>
        </w:rPr>
        <w:t xml:space="preserve">Axe 4 : Déployer et renforcer le dispositif « Lieux de santé sans tabac », l’objectif étant d’amener </w:t>
      </w:r>
      <w:r w:rsidR="00DA4152" w:rsidRPr="003B18F7">
        <w:rPr>
          <w:rFonts w:ascii="Arial" w:hAnsi="Arial" w:cs="Arial"/>
          <w:b/>
          <w:color w:val="000000"/>
        </w:rPr>
        <w:t>d’ici 2027</w:t>
      </w:r>
      <w:r w:rsidRPr="003B18F7">
        <w:rPr>
          <w:rFonts w:ascii="Arial" w:hAnsi="Arial" w:cs="Arial"/>
          <w:b/>
          <w:color w:val="000000"/>
        </w:rPr>
        <w:t>au moins 50 % des établissements de santé publics et privés à adopter cette démarche</w:t>
      </w:r>
      <w:r w:rsidR="00DA4152" w:rsidRPr="003B18F7">
        <w:rPr>
          <w:rFonts w:ascii="Arial" w:hAnsi="Arial" w:cs="Arial"/>
          <w:b/>
          <w:color w:val="000000"/>
        </w:rPr>
        <w:t>, et 100% des centres hospitaliers régionaux, des maternités, des centres de lutte contre le cancer</w:t>
      </w:r>
    </w:p>
    <w:p w14:paraId="2A3D8502" w14:textId="77777777" w:rsidR="00584CE3" w:rsidRPr="00584CE3" w:rsidRDefault="00584CE3" w:rsidP="00584CE3">
      <w:pPr>
        <w:jc w:val="both"/>
        <w:rPr>
          <w:rFonts w:ascii="Arial" w:hAnsi="Arial" w:cs="Arial"/>
          <w:color w:val="000000"/>
        </w:rPr>
      </w:pPr>
    </w:p>
    <w:p w14:paraId="152465F6" w14:textId="77777777" w:rsidR="00584CE3" w:rsidRPr="00584CE3" w:rsidRDefault="00584CE3" w:rsidP="00584CE3">
      <w:pPr>
        <w:jc w:val="both"/>
        <w:rPr>
          <w:rFonts w:ascii="Arial" w:hAnsi="Arial" w:cs="Arial"/>
          <w:color w:val="000000"/>
        </w:rPr>
      </w:pPr>
    </w:p>
    <w:p w14:paraId="306845BE" w14:textId="49474B37" w:rsidR="00584CE3" w:rsidRPr="00584CE3" w:rsidRDefault="003B39CF" w:rsidP="00584CE3">
      <w:pPr>
        <w:jc w:val="both"/>
        <w:rPr>
          <w:rFonts w:ascii="Arial" w:hAnsi="Arial" w:cs="Arial"/>
          <w:b/>
          <w:color w:val="000000"/>
          <w:u w:val="single"/>
        </w:rPr>
      </w:pPr>
      <w:r>
        <w:rPr>
          <w:rFonts w:ascii="Arial" w:hAnsi="Arial" w:cs="Arial"/>
          <w:b/>
          <w:color w:val="000000"/>
          <w:u w:val="single"/>
        </w:rPr>
        <w:t xml:space="preserve">Depuis </w:t>
      </w:r>
      <w:r w:rsidR="00AC109A">
        <w:rPr>
          <w:rFonts w:ascii="Arial" w:hAnsi="Arial" w:cs="Arial"/>
          <w:b/>
          <w:color w:val="000000"/>
          <w:u w:val="single"/>
        </w:rPr>
        <w:t>2022</w:t>
      </w:r>
      <w:r w:rsidR="00584CE3" w:rsidRPr="00584CE3">
        <w:rPr>
          <w:rFonts w:ascii="Arial" w:hAnsi="Arial" w:cs="Arial"/>
          <w:b/>
          <w:color w:val="000000"/>
          <w:u w:val="single"/>
        </w:rPr>
        <w:t xml:space="preserve">, </w:t>
      </w:r>
      <w:r w:rsidR="00965F63">
        <w:rPr>
          <w:rFonts w:ascii="Arial" w:hAnsi="Arial" w:cs="Arial"/>
          <w:b/>
          <w:color w:val="000000"/>
          <w:u w:val="single"/>
        </w:rPr>
        <w:t xml:space="preserve">le périmètre du FLCA </w:t>
      </w:r>
      <w:r w:rsidR="00C4251A" w:rsidRPr="000301C8">
        <w:rPr>
          <w:rFonts w:ascii="Arial" w:hAnsi="Arial" w:cs="Arial"/>
          <w:b/>
          <w:u w:val="single"/>
        </w:rPr>
        <w:t>s’étend aux addictions sans substance (jeux vidéo, écrans</w:t>
      </w:r>
      <w:r w:rsidR="009C5BFD">
        <w:rPr>
          <w:rFonts w:ascii="Arial" w:hAnsi="Arial" w:cs="Arial"/>
          <w:b/>
          <w:u w:val="single"/>
        </w:rPr>
        <w:t>, jeux d’argent et de hasard</w:t>
      </w:r>
      <w:r w:rsidR="00C8449F" w:rsidRPr="000301C8">
        <w:rPr>
          <w:rFonts w:ascii="Arial" w:hAnsi="Arial" w:cs="Arial"/>
          <w:b/>
          <w:u w:val="single"/>
        </w:rPr>
        <w:t>).</w:t>
      </w:r>
      <w:r w:rsidR="00965F63">
        <w:rPr>
          <w:rFonts w:ascii="Arial" w:hAnsi="Arial" w:cs="Arial"/>
          <w:b/>
          <w:color w:val="000000"/>
          <w:u w:val="single"/>
        </w:rPr>
        <w:t xml:space="preserve"> Aussi les priorités énoncées en </w:t>
      </w:r>
      <w:r w:rsidR="000301C8">
        <w:rPr>
          <w:rFonts w:ascii="Arial" w:hAnsi="Arial" w:cs="Arial"/>
          <w:b/>
          <w:color w:val="000000"/>
          <w:u w:val="single"/>
        </w:rPr>
        <w:t>202</w:t>
      </w:r>
      <w:r w:rsidR="00DB0CE0">
        <w:rPr>
          <w:rFonts w:ascii="Arial" w:hAnsi="Arial" w:cs="Arial"/>
          <w:b/>
          <w:color w:val="000000"/>
          <w:u w:val="single"/>
        </w:rPr>
        <w:t>3</w:t>
      </w:r>
      <w:r w:rsidR="000301C8">
        <w:rPr>
          <w:rFonts w:ascii="Arial" w:hAnsi="Arial" w:cs="Arial"/>
          <w:b/>
          <w:color w:val="000000"/>
          <w:u w:val="single"/>
        </w:rPr>
        <w:t xml:space="preserve"> </w:t>
      </w:r>
      <w:r w:rsidR="00965F63">
        <w:rPr>
          <w:rFonts w:ascii="Arial" w:hAnsi="Arial" w:cs="Arial"/>
          <w:b/>
          <w:color w:val="000000"/>
          <w:u w:val="single"/>
        </w:rPr>
        <w:t>sont reconduites. U</w:t>
      </w:r>
      <w:r w:rsidR="00584CE3" w:rsidRPr="00584CE3">
        <w:rPr>
          <w:rFonts w:ascii="Arial" w:hAnsi="Arial" w:cs="Arial"/>
          <w:b/>
          <w:color w:val="000000"/>
          <w:u w:val="single"/>
        </w:rPr>
        <w:t>ne priorité particulière sera accordée :</w:t>
      </w:r>
    </w:p>
    <w:p w14:paraId="2B48466B" w14:textId="77777777" w:rsidR="00584CE3" w:rsidRPr="00584CE3" w:rsidRDefault="00584CE3" w:rsidP="00584CE3">
      <w:pPr>
        <w:jc w:val="both"/>
        <w:rPr>
          <w:rFonts w:ascii="Arial" w:hAnsi="Arial" w:cs="Arial"/>
          <w:color w:val="000000"/>
        </w:rPr>
      </w:pPr>
    </w:p>
    <w:p w14:paraId="72B892A6" w14:textId="77777777" w:rsidR="004F2023" w:rsidRPr="000301C8" w:rsidRDefault="004F2023" w:rsidP="004F2023">
      <w:pPr>
        <w:pStyle w:val="Paragraphedeliste"/>
        <w:numPr>
          <w:ilvl w:val="0"/>
          <w:numId w:val="26"/>
        </w:numPr>
        <w:ind w:left="851" w:hanging="142"/>
        <w:jc w:val="both"/>
        <w:rPr>
          <w:rFonts w:ascii="Arial" w:hAnsi="Arial" w:cs="Arial"/>
          <w:b/>
          <w:sz w:val="20"/>
          <w:szCs w:val="20"/>
        </w:rPr>
      </w:pPr>
      <w:r w:rsidRPr="000301C8">
        <w:rPr>
          <w:rFonts w:ascii="Arial" w:hAnsi="Arial" w:cs="Arial"/>
          <w:b/>
          <w:sz w:val="20"/>
          <w:szCs w:val="20"/>
        </w:rPr>
        <w:t xml:space="preserve">Au déploiement de programmes de compétences psychosociales en intervention auprès des jeunes et leur entourage </w:t>
      </w:r>
    </w:p>
    <w:p w14:paraId="4C2F8F5D" w14:textId="77777777" w:rsidR="00584CE3" w:rsidRPr="00584CE3" w:rsidRDefault="00584CE3" w:rsidP="00584CE3">
      <w:pPr>
        <w:ind w:left="708"/>
        <w:jc w:val="both"/>
        <w:rPr>
          <w:rFonts w:ascii="Arial" w:hAnsi="Arial" w:cs="Arial"/>
          <w:color w:val="000000"/>
        </w:rPr>
      </w:pPr>
    </w:p>
    <w:p w14:paraId="579BB73A" w14:textId="77777777" w:rsidR="00584CE3" w:rsidRPr="00584CE3" w:rsidRDefault="00584CE3" w:rsidP="00584CE3">
      <w:pPr>
        <w:ind w:left="708"/>
        <w:jc w:val="both"/>
        <w:rPr>
          <w:rFonts w:ascii="Arial" w:hAnsi="Arial" w:cs="Arial"/>
          <w:color w:val="000000"/>
        </w:rPr>
      </w:pPr>
      <w:r w:rsidRPr="00584CE3">
        <w:rPr>
          <w:rFonts w:ascii="Arial" w:hAnsi="Arial" w:cs="Arial"/>
          <w:color w:val="000000"/>
        </w:rPr>
        <w:t xml:space="preserve">- aux actions ciblant les </w:t>
      </w:r>
      <w:r w:rsidRPr="00584CE3">
        <w:rPr>
          <w:rFonts w:ascii="Arial" w:hAnsi="Arial" w:cs="Arial"/>
          <w:b/>
          <w:color w:val="000000"/>
        </w:rPr>
        <w:t>publics spécifiques suivants : les jeunes, les femmes enceintes et les parents de jeunes enfants, les personnes atteintes de maladies chroniques (dont les personnes vivant avec un trouble psychique), les personnes en situation de handicap, les personnes en situation de précarité sociale, les personnes placées sous-main de justice</w:t>
      </w:r>
      <w:r w:rsidRPr="00584CE3">
        <w:rPr>
          <w:rFonts w:ascii="Arial" w:hAnsi="Arial" w:cs="Arial"/>
          <w:color w:val="000000"/>
        </w:rPr>
        <w:t xml:space="preserve"> ;</w:t>
      </w:r>
    </w:p>
    <w:p w14:paraId="0BD1211D" w14:textId="77777777" w:rsidR="00584CE3" w:rsidRPr="00584CE3" w:rsidRDefault="00584CE3" w:rsidP="00937BF4">
      <w:pPr>
        <w:jc w:val="both"/>
        <w:rPr>
          <w:rFonts w:ascii="Arial" w:hAnsi="Arial" w:cs="Arial"/>
          <w:color w:val="000000"/>
        </w:rPr>
      </w:pPr>
    </w:p>
    <w:p w14:paraId="2089B2C7" w14:textId="209D5FBB" w:rsidR="00965F63" w:rsidRDefault="00584CE3" w:rsidP="00584CE3">
      <w:pPr>
        <w:ind w:left="708"/>
        <w:jc w:val="both"/>
        <w:rPr>
          <w:rFonts w:ascii="Arial" w:hAnsi="Arial" w:cs="Arial"/>
          <w:color w:val="000000"/>
        </w:rPr>
      </w:pPr>
      <w:r w:rsidRPr="00584CE3">
        <w:rPr>
          <w:rFonts w:ascii="Arial" w:hAnsi="Arial" w:cs="Arial"/>
          <w:color w:val="000000"/>
        </w:rPr>
        <w:t xml:space="preserve">- </w:t>
      </w:r>
      <w:r w:rsidR="00965F63">
        <w:rPr>
          <w:rFonts w:ascii="Arial" w:hAnsi="Arial" w:cs="Arial"/>
          <w:color w:val="000000"/>
        </w:rPr>
        <w:t xml:space="preserve">aux </w:t>
      </w:r>
      <w:r w:rsidR="00965F63" w:rsidRPr="00965F63">
        <w:rPr>
          <w:rFonts w:ascii="Arial" w:hAnsi="Arial" w:cs="Arial"/>
          <w:b/>
          <w:color w:val="000000"/>
        </w:rPr>
        <w:t>actions de prévention des addictions liées à l’alcool et au tabac</w:t>
      </w:r>
      <w:r w:rsidR="00965F63" w:rsidRPr="00965F63">
        <w:rPr>
          <w:rFonts w:ascii="Arial" w:hAnsi="Arial" w:cs="Arial"/>
          <w:color w:val="000000"/>
        </w:rPr>
        <w:t xml:space="preserve"> ainsi que la conduite des </w:t>
      </w:r>
      <w:r w:rsidR="00965F63" w:rsidRPr="00965F63">
        <w:rPr>
          <w:rFonts w:ascii="Arial" w:hAnsi="Arial" w:cs="Arial"/>
          <w:b/>
          <w:color w:val="000000"/>
        </w:rPr>
        <w:t>actions de prévention de l’usage et d’accompagnement des usagers qui concerneront tout particulièrement les usagers de cannabis</w:t>
      </w:r>
      <w:r w:rsidR="00E72B37">
        <w:rPr>
          <w:rFonts w:ascii="Arial" w:hAnsi="Arial" w:cs="Arial"/>
          <w:b/>
          <w:color w:val="000000"/>
        </w:rPr>
        <w:t xml:space="preserve">, </w:t>
      </w:r>
      <w:r w:rsidR="005928F3" w:rsidRPr="000301C8">
        <w:rPr>
          <w:rFonts w:ascii="Arial" w:hAnsi="Arial" w:cs="Arial"/>
          <w:b/>
        </w:rPr>
        <w:t xml:space="preserve">du protoxyde d’azote </w:t>
      </w:r>
      <w:r w:rsidR="00965F63" w:rsidRPr="00965F63">
        <w:rPr>
          <w:rFonts w:ascii="Arial" w:hAnsi="Arial" w:cs="Arial"/>
          <w:b/>
          <w:color w:val="000000"/>
        </w:rPr>
        <w:t>et les usagers de cocaïne</w:t>
      </w:r>
      <w:r w:rsidR="00965F63" w:rsidRPr="00965F63">
        <w:rPr>
          <w:rFonts w:ascii="Arial" w:hAnsi="Arial" w:cs="Arial"/>
          <w:color w:val="000000"/>
        </w:rPr>
        <w:t xml:space="preserve"> ;</w:t>
      </w:r>
    </w:p>
    <w:p w14:paraId="506E42DA" w14:textId="77777777" w:rsidR="004F2023" w:rsidRDefault="004F2023" w:rsidP="00584CE3">
      <w:pPr>
        <w:ind w:left="708"/>
        <w:jc w:val="both"/>
        <w:rPr>
          <w:rFonts w:ascii="Arial" w:hAnsi="Arial" w:cs="Arial"/>
          <w:color w:val="000000"/>
        </w:rPr>
      </w:pPr>
    </w:p>
    <w:p w14:paraId="1E8FD1FC" w14:textId="77777777" w:rsidR="004F2023" w:rsidRPr="00584CE3" w:rsidRDefault="004F2023" w:rsidP="004F2023">
      <w:pPr>
        <w:ind w:left="708"/>
        <w:jc w:val="both"/>
        <w:rPr>
          <w:rFonts w:ascii="Arial" w:hAnsi="Arial" w:cs="Arial"/>
          <w:color w:val="000000"/>
        </w:rPr>
      </w:pPr>
      <w:r>
        <w:rPr>
          <w:rFonts w:ascii="Arial" w:hAnsi="Arial" w:cs="Arial"/>
          <w:color w:val="000000"/>
        </w:rPr>
        <w:t xml:space="preserve">- aux actions visant la poursuite </w:t>
      </w:r>
      <w:r w:rsidRPr="00584CE3">
        <w:rPr>
          <w:rFonts w:ascii="Arial" w:hAnsi="Arial" w:cs="Arial"/>
          <w:color w:val="000000"/>
        </w:rPr>
        <w:t xml:space="preserve">du </w:t>
      </w:r>
      <w:r w:rsidRPr="00584CE3">
        <w:rPr>
          <w:rFonts w:ascii="Arial" w:hAnsi="Arial" w:cs="Arial"/>
          <w:b/>
          <w:color w:val="000000"/>
        </w:rPr>
        <w:t>déploiement de la démarche « Lieux de santé sans tabac »</w:t>
      </w:r>
      <w:r>
        <w:rPr>
          <w:rFonts w:ascii="Arial" w:hAnsi="Arial" w:cs="Arial"/>
          <w:b/>
          <w:color w:val="000000"/>
        </w:rPr>
        <w:t xml:space="preserve"> </w:t>
      </w:r>
      <w:r w:rsidRPr="00965F63">
        <w:rPr>
          <w:rFonts w:ascii="Arial" w:hAnsi="Arial" w:cs="Arial"/>
          <w:color w:val="000000"/>
        </w:rPr>
        <w:t>lancée en 2018</w:t>
      </w:r>
      <w:r>
        <w:rPr>
          <w:rFonts w:ascii="Arial" w:hAnsi="Arial" w:cs="Arial"/>
          <w:color w:val="000000"/>
        </w:rPr>
        <w:t> </w:t>
      </w:r>
      <w:r>
        <w:rPr>
          <w:rFonts w:ascii="Arial" w:hAnsi="Arial" w:cs="Arial"/>
          <w:b/>
          <w:color w:val="000000"/>
        </w:rPr>
        <w:t xml:space="preserve">; </w:t>
      </w:r>
    </w:p>
    <w:p w14:paraId="41FE5C20" w14:textId="603E2DB3" w:rsidR="00584CE3" w:rsidRPr="00584CE3" w:rsidRDefault="00584CE3" w:rsidP="00965F63">
      <w:pPr>
        <w:jc w:val="both"/>
        <w:rPr>
          <w:rFonts w:ascii="Arial" w:hAnsi="Arial" w:cs="Arial"/>
          <w:color w:val="000000"/>
        </w:rPr>
      </w:pPr>
    </w:p>
    <w:p w14:paraId="56211AC1" w14:textId="4CF78139" w:rsidR="00584CE3" w:rsidRPr="000301C8" w:rsidRDefault="00A83E79" w:rsidP="00A83E79">
      <w:pPr>
        <w:pStyle w:val="Paragraphedeliste"/>
        <w:numPr>
          <w:ilvl w:val="0"/>
          <w:numId w:val="26"/>
        </w:numPr>
        <w:ind w:left="851" w:hanging="142"/>
        <w:jc w:val="both"/>
        <w:rPr>
          <w:rFonts w:ascii="Arial" w:hAnsi="Arial" w:cs="Arial"/>
          <w:b/>
          <w:color w:val="000000"/>
        </w:rPr>
      </w:pPr>
      <w:proofErr w:type="gramStart"/>
      <w:r>
        <w:rPr>
          <w:rFonts w:ascii="Arial" w:hAnsi="Arial" w:cs="Arial"/>
          <w:color w:val="000000"/>
          <w:sz w:val="20"/>
          <w:szCs w:val="20"/>
        </w:rPr>
        <w:t>d</w:t>
      </w:r>
      <w:r w:rsidR="000301C8" w:rsidRPr="000301C8">
        <w:rPr>
          <w:rFonts w:ascii="Arial" w:hAnsi="Arial" w:cs="Arial"/>
          <w:color w:val="000000"/>
          <w:sz w:val="20"/>
          <w:szCs w:val="20"/>
        </w:rPr>
        <w:t>ans</w:t>
      </w:r>
      <w:proofErr w:type="gramEnd"/>
      <w:r w:rsidR="00584CE3" w:rsidRPr="000301C8">
        <w:rPr>
          <w:rFonts w:ascii="Arial" w:hAnsi="Arial" w:cs="Arial"/>
          <w:color w:val="000000"/>
          <w:sz w:val="20"/>
          <w:szCs w:val="20"/>
        </w:rPr>
        <w:t xml:space="preserve"> la mesure du possible et en fonction de la pertinence des interventions, aux approches autour des </w:t>
      </w:r>
      <w:r w:rsidR="00584CE3" w:rsidRPr="000301C8">
        <w:rPr>
          <w:rFonts w:ascii="Arial" w:hAnsi="Arial" w:cs="Arial"/>
          <w:b/>
          <w:color w:val="000000"/>
          <w:sz w:val="20"/>
          <w:szCs w:val="20"/>
        </w:rPr>
        <w:t>poly- consommations.</w:t>
      </w:r>
    </w:p>
    <w:p w14:paraId="7930F0FD" w14:textId="60963FA3" w:rsidR="00E72B37" w:rsidRPr="003C4676" w:rsidRDefault="00E72B37" w:rsidP="00584CE3">
      <w:pPr>
        <w:ind w:left="720"/>
        <w:contextualSpacing/>
        <w:jc w:val="both"/>
        <w:rPr>
          <w:rFonts w:ascii="Arial" w:hAnsi="Arial" w:cs="Arial"/>
          <w:b/>
          <w:color w:val="000000"/>
        </w:rPr>
      </w:pPr>
    </w:p>
    <w:p w14:paraId="4F0C43DE" w14:textId="52016A42" w:rsidR="00584CE3" w:rsidRPr="00584CE3" w:rsidRDefault="00584CE3" w:rsidP="00584CE3">
      <w:pPr>
        <w:jc w:val="both"/>
        <w:rPr>
          <w:rFonts w:ascii="Arial" w:hAnsi="Arial" w:cs="Arial"/>
          <w:color w:val="000000"/>
        </w:rPr>
      </w:pPr>
    </w:p>
    <w:p w14:paraId="249468C0" w14:textId="65258740" w:rsidR="00584CE3" w:rsidRDefault="00965F63" w:rsidP="00584CE3">
      <w:pPr>
        <w:jc w:val="both"/>
        <w:rPr>
          <w:rFonts w:ascii="Arial" w:hAnsi="Arial" w:cs="Arial"/>
          <w:color w:val="000000"/>
        </w:rPr>
      </w:pPr>
      <w:r w:rsidRPr="00965F63">
        <w:rPr>
          <w:rFonts w:ascii="Arial" w:hAnsi="Arial" w:cs="Arial"/>
          <w:b/>
          <w:color w:val="000000"/>
        </w:rPr>
        <w:t>Compte tenu des besoins nouveaux ou aggravés par le contexte sanitaire actuel et par son impact important sur la santé psychique</w:t>
      </w:r>
      <w:r w:rsidRPr="00965F63">
        <w:rPr>
          <w:rFonts w:ascii="Arial" w:hAnsi="Arial" w:cs="Arial"/>
          <w:color w:val="000000"/>
        </w:rPr>
        <w:t xml:space="preserve"> des Français</w:t>
      </w:r>
      <w:r>
        <w:rPr>
          <w:rFonts w:ascii="Arial" w:hAnsi="Arial" w:cs="Arial"/>
          <w:color w:val="000000"/>
        </w:rPr>
        <w:t xml:space="preserve">, et plus spécifiquement des Franciliens, ainsi que </w:t>
      </w:r>
      <w:r w:rsidRPr="00965F63">
        <w:rPr>
          <w:rFonts w:ascii="Arial" w:hAnsi="Arial" w:cs="Arial"/>
          <w:color w:val="000000"/>
        </w:rPr>
        <w:t xml:space="preserve">sur les inégalités sociales de santé, une attention particulière sera apportée </w:t>
      </w:r>
      <w:r w:rsidRPr="00965F63">
        <w:rPr>
          <w:rFonts w:ascii="Arial" w:hAnsi="Arial" w:cs="Arial"/>
          <w:b/>
          <w:color w:val="000000"/>
        </w:rPr>
        <w:t>aux projets innovants ou expérimentations permettant de corriger ses conséquences ou de répondre à ces besoins nouveaux</w:t>
      </w:r>
      <w:r w:rsidRPr="00965F63">
        <w:rPr>
          <w:rFonts w:ascii="Arial" w:hAnsi="Arial" w:cs="Arial"/>
          <w:color w:val="000000"/>
        </w:rPr>
        <w:t>.</w:t>
      </w:r>
    </w:p>
    <w:p w14:paraId="0ED4F227" w14:textId="77777777" w:rsidR="00965F63" w:rsidRPr="00584CE3" w:rsidRDefault="00965F63" w:rsidP="00584CE3">
      <w:pPr>
        <w:jc w:val="both"/>
        <w:rPr>
          <w:rFonts w:ascii="Arial" w:hAnsi="Arial" w:cs="Arial"/>
          <w:color w:val="000000"/>
        </w:rPr>
      </w:pPr>
    </w:p>
    <w:p w14:paraId="07A2C39C" w14:textId="435E9896" w:rsidR="00584CE3" w:rsidRDefault="00584CE3" w:rsidP="000301C8">
      <w:pPr>
        <w:pStyle w:val="Titre2"/>
        <w:numPr>
          <w:ilvl w:val="0"/>
          <w:numId w:val="0"/>
        </w:numPr>
        <w:ind w:left="718"/>
        <w:rPr>
          <w:b/>
          <w:bCs/>
          <w:color w:val="1F497D"/>
          <w:kern w:val="32"/>
        </w:rPr>
      </w:pPr>
      <w:bookmarkStart w:id="13" w:name="_Toc160125685"/>
      <w:r w:rsidRPr="00584CE3">
        <w:rPr>
          <w:b/>
          <w:bCs/>
          <w:color w:val="1F497D"/>
          <w:kern w:val="32"/>
        </w:rPr>
        <w:lastRenderedPageBreak/>
        <w:t>Les principes attendus</w:t>
      </w:r>
      <w:bookmarkEnd w:id="13"/>
    </w:p>
    <w:p w14:paraId="1F107EC6" w14:textId="77777777" w:rsidR="001864B4" w:rsidRPr="000301C8" w:rsidRDefault="001864B4" w:rsidP="000301C8"/>
    <w:p w14:paraId="0A36ECA6" w14:textId="77777777" w:rsidR="00584CE3" w:rsidRPr="00584CE3" w:rsidRDefault="00584CE3" w:rsidP="00584CE3">
      <w:pPr>
        <w:jc w:val="both"/>
        <w:rPr>
          <w:rFonts w:ascii="Arial" w:hAnsi="Arial" w:cs="Arial"/>
          <w:color w:val="000000"/>
        </w:rPr>
      </w:pPr>
    </w:p>
    <w:p w14:paraId="78215FE3" w14:textId="6DB08E75" w:rsidR="00584CE3" w:rsidRPr="00584CE3" w:rsidRDefault="00DB0CE0" w:rsidP="00584CE3">
      <w:pPr>
        <w:jc w:val="both"/>
        <w:rPr>
          <w:rFonts w:ascii="Arial" w:hAnsi="Arial" w:cs="Arial"/>
          <w:b/>
          <w:color w:val="000000"/>
        </w:rPr>
      </w:pPr>
      <w:r>
        <w:rPr>
          <w:rFonts w:ascii="Arial" w:hAnsi="Arial" w:cs="Arial"/>
          <w:color w:val="000000"/>
        </w:rPr>
        <w:t>P</w:t>
      </w:r>
      <w:r w:rsidR="0058230F">
        <w:rPr>
          <w:rFonts w:ascii="Arial" w:hAnsi="Arial" w:cs="Arial"/>
          <w:color w:val="000000"/>
        </w:rPr>
        <w:t xml:space="preserve">our </w:t>
      </w:r>
      <w:r w:rsidR="00AC109A">
        <w:rPr>
          <w:rFonts w:ascii="Arial" w:hAnsi="Arial" w:cs="Arial"/>
          <w:color w:val="000000"/>
        </w:rPr>
        <w:t>202</w:t>
      </w:r>
      <w:r>
        <w:rPr>
          <w:rFonts w:ascii="Arial" w:hAnsi="Arial" w:cs="Arial"/>
          <w:color w:val="000000"/>
        </w:rPr>
        <w:t>4</w:t>
      </w:r>
      <w:r w:rsidR="00584CE3" w:rsidRPr="00584CE3">
        <w:rPr>
          <w:rFonts w:ascii="Arial" w:hAnsi="Arial" w:cs="Arial"/>
          <w:color w:val="000000"/>
        </w:rPr>
        <w:t xml:space="preserve">, </w:t>
      </w:r>
      <w:r w:rsidR="00584CE3" w:rsidRPr="00584CE3">
        <w:rPr>
          <w:rFonts w:ascii="Arial" w:hAnsi="Arial" w:cs="Arial"/>
          <w:b/>
          <w:color w:val="000000"/>
        </w:rPr>
        <w:t xml:space="preserve">les actions ou programmes d’actions qui seront financés devront reposer sur les principes suivants : </w:t>
      </w:r>
    </w:p>
    <w:p w14:paraId="33688186" w14:textId="77777777" w:rsidR="00584CE3" w:rsidRPr="00584CE3" w:rsidRDefault="00584CE3" w:rsidP="00584CE3">
      <w:pPr>
        <w:jc w:val="both"/>
        <w:rPr>
          <w:rFonts w:ascii="Arial" w:hAnsi="Arial" w:cs="Arial"/>
          <w:color w:val="000000"/>
        </w:rPr>
      </w:pPr>
    </w:p>
    <w:p w14:paraId="4B3DC779" w14:textId="77777777" w:rsidR="00584CE3" w:rsidRPr="00584CE3" w:rsidRDefault="00584CE3" w:rsidP="00584CE3">
      <w:pPr>
        <w:numPr>
          <w:ilvl w:val="0"/>
          <w:numId w:val="16"/>
        </w:numPr>
        <w:jc w:val="both"/>
        <w:rPr>
          <w:rFonts w:ascii="Arial" w:hAnsi="Arial" w:cs="Arial"/>
          <w:color w:val="000000"/>
        </w:rPr>
      </w:pPr>
      <w:r w:rsidRPr="00584CE3">
        <w:rPr>
          <w:rFonts w:ascii="Arial" w:hAnsi="Arial" w:cs="Arial"/>
          <w:color w:val="000000"/>
        </w:rPr>
        <w:t xml:space="preserve">Répondre à des besoins identifiés, en cohérence avec ceux identifiés dans le cadre des diagnostics territoriaux du PRS ; </w:t>
      </w:r>
    </w:p>
    <w:p w14:paraId="1C1A45F9" w14:textId="77777777" w:rsidR="00584CE3" w:rsidRPr="00584CE3" w:rsidRDefault="00584CE3" w:rsidP="00584CE3">
      <w:pPr>
        <w:numPr>
          <w:ilvl w:val="0"/>
          <w:numId w:val="16"/>
        </w:numPr>
        <w:jc w:val="both"/>
        <w:rPr>
          <w:rFonts w:ascii="Arial" w:hAnsi="Arial" w:cs="Arial"/>
          <w:color w:val="000000"/>
        </w:rPr>
      </w:pPr>
      <w:r w:rsidRPr="00584CE3">
        <w:rPr>
          <w:rFonts w:ascii="Arial" w:hAnsi="Arial" w:cs="Arial"/>
          <w:color w:val="000000"/>
        </w:rPr>
        <w:t xml:space="preserve">Permettre le développement d’une offre de prévention de proximité, adaptée et cohérente (logique de complémentarités d’intervention) sur un territoire donné ; </w:t>
      </w:r>
    </w:p>
    <w:p w14:paraId="36FB3334" w14:textId="77777777" w:rsidR="00584CE3" w:rsidRPr="00584CE3" w:rsidRDefault="00584CE3" w:rsidP="00584CE3">
      <w:pPr>
        <w:numPr>
          <w:ilvl w:val="0"/>
          <w:numId w:val="16"/>
        </w:numPr>
        <w:jc w:val="both"/>
        <w:rPr>
          <w:rFonts w:ascii="Arial" w:hAnsi="Arial" w:cs="Arial"/>
          <w:color w:val="000000"/>
        </w:rPr>
      </w:pPr>
      <w:r w:rsidRPr="00584CE3">
        <w:rPr>
          <w:rFonts w:ascii="Arial" w:hAnsi="Arial" w:cs="Arial"/>
          <w:color w:val="000000"/>
        </w:rPr>
        <w:t xml:space="preserve">S’appuyer sur une analyse de la situation devant notamment permettre de tenir compte des inégalités sociales de santé afin d’identifier plus spécifiquement les publics prioritaires et leurs besoins ; </w:t>
      </w:r>
    </w:p>
    <w:p w14:paraId="5DE8323F" w14:textId="77777777" w:rsidR="00584CE3" w:rsidRPr="00584CE3" w:rsidRDefault="00584CE3" w:rsidP="00584CE3">
      <w:pPr>
        <w:numPr>
          <w:ilvl w:val="0"/>
          <w:numId w:val="16"/>
        </w:numPr>
        <w:jc w:val="both"/>
        <w:rPr>
          <w:rFonts w:ascii="Arial" w:hAnsi="Arial" w:cs="Arial"/>
          <w:color w:val="000000"/>
        </w:rPr>
      </w:pPr>
      <w:r w:rsidRPr="00584CE3">
        <w:rPr>
          <w:rFonts w:ascii="Arial" w:hAnsi="Arial" w:cs="Arial"/>
          <w:color w:val="000000"/>
        </w:rPr>
        <w:t xml:space="preserve">Permettre le développement d’interventions validées au niveau national ou international, en veillant à la qualité du processus de leur déploiement pour en garantir l’efficacité ; </w:t>
      </w:r>
    </w:p>
    <w:p w14:paraId="2FDC8B5B" w14:textId="77777777" w:rsidR="00584CE3" w:rsidRPr="00584CE3" w:rsidRDefault="00584CE3" w:rsidP="00584CE3">
      <w:pPr>
        <w:numPr>
          <w:ilvl w:val="0"/>
          <w:numId w:val="16"/>
        </w:numPr>
        <w:jc w:val="both"/>
        <w:rPr>
          <w:rFonts w:ascii="Arial" w:hAnsi="Arial" w:cs="Arial"/>
          <w:color w:val="000000"/>
        </w:rPr>
      </w:pPr>
      <w:r w:rsidRPr="00584CE3">
        <w:rPr>
          <w:rFonts w:ascii="Arial" w:hAnsi="Arial" w:cs="Arial"/>
          <w:color w:val="000000"/>
        </w:rPr>
        <w:t xml:space="preserve">Permettre l’émergence de nouvelles actions probantes en développant des actions innovantes qui devront être accompagnées d’une évaluation ; </w:t>
      </w:r>
    </w:p>
    <w:p w14:paraId="3ADAEE30" w14:textId="77777777" w:rsidR="00584CE3" w:rsidRPr="00584CE3" w:rsidRDefault="00584CE3" w:rsidP="00584CE3">
      <w:pPr>
        <w:numPr>
          <w:ilvl w:val="0"/>
          <w:numId w:val="16"/>
        </w:numPr>
        <w:jc w:val="both"/>
        <w:rPr>
          <w:rFonts w:ascii="Arial" w:hAnsi="Arial" w:cs="Arial"/>
          <w:color w:val="000000"/>
        </w:rPr>
      </w:pPr>
      <w:r w:rsidRPr="00584CE3">
        <w:rPr>
          <w:rFonts w:ascii="Arial" w:hAnsi="Arial" w:cs="Arial"/>
          <w:color w:val="000000"/>
        </w:rPr>
        <w:t xml:space="preserve">Mobiliser des collaborations et des partenariats avec des acteurs œuvrant en </w:t>
      </w:r>
      <w:proofErr w:type="spellStart"/>
      <w:r w:rsidRPr="00584CE3">
        <w:rPr>
          <w:rFonts w:ascii="Arial" w:hAnsi="Arial" w:cs="Arial"/>
          <w:color w:val="000000"/>
        </w:rPr>
        <w:t>intersectorialité</w:t>
      </w:r>
      <w:proofErr w:type="spellEnd"/>
      <w:r w:rsidRPr="00584CE3">
        <w:rPr>
          <w:rFonts w:ascii="Arial" w:hAnsi="Arial" w:cs="Arial"/>
          <w:color w:val="000000"/>
        </w:rPr>
        <w:t xml:space="preserve"> ; </w:t>
      </w:r>
    </w:p>
    <w:p w14:paraId="7BF06FE4" w14:textId="77777777" w:rsidR="00584CE3" w:rsidRPr="00584CE3" w:rsidRDefault="00584CE3" w:rsidP="00584CE3">
      <w:pPr>
        <w:numPr>
          <w:ilvl w:val="0"/>
          <w:numId w:val="16"/>
        </w:numPr>
        <w:jc w:val="both"/>
        <w:rPr>
          <w:rFonts w:ascii="Arial" w:hAnsi="Arial" w:cs="Arial"/>
          <w:color w:val="000000"/>
        </w:rPr>
      </w:pPr>
      <w:r w:rsidRPr="00584CE3">
        <w:rPr>
          <w:rFonts w:ascii="Arial" w:hAnsi="Arial" w:cs="Arial"/>
          <w:color w:val="000000"/>
        </w:rPr>
        <w:t xml:space="preserve">Tenir compte et s’appuyer sur les ressources existantes sur la thématique du tabac et des conduites addictives (associatives, professionnels de santé, etc.) ; </w:t>
      </w:r>
    </w:p>
    <w:p w14:paraId="52017078" w14:textId="77777777" w:rsidR="00584CE3" w:rsidRPr="00584CE3" w:rsidRDefault="00584CE3" w:rsidP="00584CE3">
      <w:pPr>
        <w:numPr>
          <w:ilvl w:val="0"/>
          <w:numId w:val="16"/>
        </w:numPr>
        <w:jc w:val="both"/>
        <w:rPr>
          <w:rFonts w:ascii="Arial" w:hAnsi="Arial" w:cs="Arial"/>
          <w:color w:val="000000"/>
        </w:rPr>
      </w:pPr>
      <w:r w:rsidRPr="00584CE3">
        <w:rPr>
          <w:rFonts w:ascii="Arial" w:hAnsi="Arial" w:cs="Arial"/>
          <w:color w:val="000000"/>
        </w:rPr>
        <w:t xml:space="preserve">Permettre la participation des usagers du système de santé ; </w:t>
      </w:r>
    </w:p>
    <w:p w14:paraId="1C448223" w14:textId="77777777" w:rsidR="00584CE3" w:rsidRPr="00584CE3" w:rsidRDefault="00584CE3" w:rsidP="00584CE3">
      <w:pPr>
        <w:numPr>
          <w:ilvl w:val="0"/>
          <w:numId w:val="16"/>
        </w:numPr>
        <w:jc w:val="both"/>
        <w:rPr>
          <w:rFonts w:ascii="Arial" w:hAnsi="Arial" w:cs="Arial"/>
          <w:color w:val="000000"/>
        </w:rPr>
      </w:pPr>
      <w:r w:rsidRPr="00584CE3">
        <w:rPr>
          <w:rFonts w:ascii="Arial" w:hAnsi="Arial" w:cs="Arial"/>
          <w:color w:val="000000"/>
        </w:rPr>
        <w:t xml:space="preserve">Renforcer la capacité d’agir des personnes et la participation citoyenne ; </w:t>
      </w:r>
    </w:p>
    <w:p w14:paraId="0B414AB1" w14:textId="77777777" w:rsidR="00584CE3" w:rsidRPr="00584CE3" w:rsidRDefault="00584CE3" w:rsidP="00584CE3">
      <w:pPr>
        <w:numPr>
          <w:ilvl w:val="0"/>
          <w:numId w:val="16"/>
        </w:numPr>
        <w:jc w:val="both"/>
        <w:rPr>
          <w:rFonts w:ascii="Arial" w:hAnsi="Arial" w:cs="Arial"/>
          <w:color w:val="000000"/>
        </w:rPr>
      </w:pPr>
      <w:r w:rsidRPr="00584CE3">
        <w:rPr>
          <w:rFonts w:ascii="Arial" w:hAnsi="Arial" w:cs="Arial"/>
          <w:color w:val="000000"/>
        </w:rPr>
        <w:t xml:space="preserve">S’inscrire dans une approche intégrant la nécessité de faire évoluer favorablement les environnements de vie au regard de leur influence sur le développement des conduites addictives (par exemple interdits protecteurs, propositions d’activités, etc.). </w:t>
      </w:r>
    </w:p>
    <w:p w14:paraId="62DB10D6" w14:textId="77777777" w:rsidR="00584CE3" w:rsidRPr="00584CE3" w:rsidRDefault="00584CE3" w:rsidP="00584CE3">
      <w:pPr>
        <w:jc w:val="both"/>
        <w:rPr>
          <w:rFonts w:ascii="Arial" w:hAnsi="Arial" w:cs="Arial"/>
          <w:color w:val="000000"/>
        </w:rPr>
      </w:pPr>
    </w:p>
    <w:p w14:paraId="0921C5DA" w14:textId="77777777" w:rsidR="00584CE3" w:rsidRPr="00584CE3" w:rsidRDefault="00584CE3" w:rsidP="00584CE3">
      <w:pPr>
        <w:jc w:val="both"/>
        <w:rPr>
          <w:rFonts w:ascii="Arial" w:hAnsi="Arial" w:cs="Arial"/>
          <w:color w:val="000000"/>
        </w:rPr>
      </w:pPr>
    </w:p>
    <w:p w14:paraId="6FAFE315" w14:textId="77777777" w:rsidR="00584CE3" w:rsidRPr="00584CE3" w:rsidRDefault="00584CE3" w:rsidP="00584CE3">
      <w:pPr>
        <w:jc w:val="both"/>
        <w:rPr>
          <w:rFonts w:ascii="Arial" w:hAnsi="Arial" w:cs="Arial"/>
          <w:b/>
          <w:color w:val="000000"/>
        </w:rPr>
      </w:pPr>
      <w:r w:rsidRPr="00584CE3">
        <w:rPr>
          <w:rFonts w:ascii="Arial" w:hAnsi="Arial" w:cs="Arial"/>
          <w:b/>
          <w:color w:val="000000"/>
        </w:rPr>
        <w:t xml:space="preserve">Un volet d’évaluation sera systématiquement intégré au projet sur la base d’indicateurs pertinents tenant compte de la spécificité de chacun des projets et des données de la littérature en la matière. </w:t>
      </w:r>
    </w:p>
    <w:p w14:paraId="49A780E2" w14:textId="77777777" w:rsidR="00584CE3" w:rsidRPr="00584CE3" w:rsidRDefault="00584CE3" w:rsidP="00584CE3">
      <w:pPr>
        <w:jc w:val="both"/>
        <w:rPr>
          <w:rFonts w:ascii="Arial" w:hAnsi="Arial" w:cs="Arial"/>
          <w:b/>
          <w:color w:val="000000"/>
        </w:rPr>
      </w:pPr>
    </w:p>
    <w:p w14:paraId="3A083971" w14:textId="77777777" w:rsidR="00584CE3" w:rsidRPr="00584CE3" w:rsidRDefault="00584CE3" w:rsidP="00584CE3">
      <w:pPr>
        <w:jc w:val="both"/>
        <w:rPr>
          <w:rFonts w:ascii="Arial" w:hAnsi="Arial" w:cs="Arial"/>
          <w:b/>
          <w:color w:val="000000"/>
        </w:rPr>
      </w:pPr>
      <w:r w:rsidRPr="00584CE3">
        <w:rPr>
          <w:rFonts w:ascii="Arial" w:hAnsi="Arial" w:cs="Arial"/>
          <w:b/>
          <w:color w:val="000000"/>
        </w:rPr>
        <w:t xml:space="preserve">Si l’intervention proposée est innovante et prometteuse, l’évaluation devra porter notamment sur : </w:t>
      </w:r>
    </w:p>
    <w:p w14:paraId="689067A2" w14:textId="77777777" w:rsidR="00584CE3" w:rsidRPr="00584CE3" w:rsidRDefault="00584CE3" w:rsidP="00584CE3">
      <w:pPr>
        <w:jc w:val="both"/>
        <w:rPr>
          <w:rFonts w:ascii="Arial" w:hAnsi="Arial" w:cs="Arial"/>
          <w:b/>
          <w:color w:val="000000"/>
        </w:rPr>
      </w:pPr>
    </w:p>
    <w:p w14:paraId="06E4ABEA" w14:textId="2148C5D7" w:rsidR="00584CE3" w:rsidRPr="00584CE3" w:rsidRDefault="00584CE3" w:rsidP="00584CE3">
      <w:pPr>
        <w:numPr>
          <w:ilvl w:val="0"/>
          <w:numId w:val="17"/>
        </w:numPr>
        <w:jc w:val="both"/>
        <w:rPr>
          <w:rFonts w:ascii="Arial" w:hAnsi="Arial" w:cs="Arial"/>
          <w:b/>
          <w:color w:val="000000"/>
        </w:rPr>
      </w:pPr>
      <w:r w:rsidRPr="00584CE3">
        <w:rPr>
          <w:rFonts w:ascii="Arial" w:hAnsi="Arial" w:cs="Arial"/>
          <w:b/>
          <w:color w:val="000000"/>
        </w:rPr>
        <w:t>L’impact de l’action sur les publics bénéficiaires</w:t>
      </w:r>
      <w:r w:rsidR="001864B4">
        <w:rPr>
          <w:rFonts w:ascii="Arial" w:hAnsi="Arial" w:cs="Arial"/>
          <w:b/>
          <w:color w:val="000000"/>
        </w:rPr>
        <w:t xml:space="preserve"> ; </w:t>
      </w:r>
    </w:p>
    <w:p w14:paraId="0DA3DF5E" w14:textId="6AE02597" w:rsidR="00584CE3" w:rsidRPr="00584CE3" w:rsidRDefault="00584CE3" w:rsidP="00584CE3">
      <w:pPr>
        <w:numPr>
          <w:ilvl w:val="0"/>
          <w:numId w:val="17"/>
        </w:numPr>
        <w:jc w:val="both"/>
        <w:rPr>
          <w:rFonts w:ascii="Arial" w:hAnsi="Arial" w:cs="Arial"/>
          <w:b/>
          <w:color w:val="000000"/>
        </w:rPr>
      </w:pPr>
      <w:r w:rsidRPr="00584CE3">
        <w:rPr>
          <w:rFonts w:ascii="Arial" w:hAnsi="Arial" w:cs="Arial"/>
          <w:b/>
          <w:color w:val="000000"/>
        </w:rPr>
        <w:t xml:space="preserve">L’impact sur les déterminants de santé et les inégalités sociales et territoriales de santé; </w:t>
      </w:r>
    </w:p>
    <w:p w14:paraId="62BCC4D4" w14:textId="77777777" w:rsidR="00584CE3" w:rsidRPr="00584CE3" w:rsidRDefault="00584CE3" w:rsidP="00584CE3">
      <w:pPr>
        <w:numPr>
          <w:ilvl w:val="0"/>
          <w:numId w:val="17"/>
        </w:numPr>
        <w:jc w:val="both"/>
        <w:rPr>
          <w:rFonts w:ascii="Arial" w:hAnsi="Arial" w:cs="Arial"/>
          <w:b/>
          <w:color w:val="000000"/>
        </w:rPr>
      </w:pPr>
      <w:r w:rsidRPr="00584CE3">
        <w:rPr>
          <w:rFonts w:ascii="Arial" w:hAnsi="Arial" w:cs="Arial"/>
          <w:b/>
          <w:color w:val="000000"/>
        </w:rPr>
        <w:t xml:space="preserve">L’identification des fonctions clés permettant la réplication de l’intervention et sa généralisation sur le territoire. </w:t>
      </w:r>
    </w:p>
    <w:p w14:paraId="7ED7F53E" w14:textId="77777777" w:rsidR="00584CE3" w:rsidRPr="00584CE3" w:rsidRDefault="00584CE3" w:rsidP="00584CE3">
      <w:pPr>
        <w:jc w:val="both"/>
        <w:rPr>
          <w:rFonts w:ascii="Arial" w:hAnsi="Arial" w:cs="Arial"/>
          <w:color w:val="000000"/>
        </w:rPr>
      </w:pPr>
    </w:p>
    <w:p w14:paraId="3DE851DF" w14:textId="77777777" w:rsidR="00584CE3" w:rsidRPr="00584CE3" w:rsidRDefault="00584CE3" w:rsidP="00584CE3">
      <w:pPr>
        <w:jc w:val="both"/>
        <w:rPr>
          <w:rFonts w:ascii="Arial" w:hAnsi="Arial" w:cs="Arial"/>
          <w:color w:val="000000"/>
        </w:rPr>
      </w:pPr>
      <w:r w:rsidRPr="00584CE3">
        <w:rPr>
          <w:rFonts w:ascii="Arial" w:hAnsi="Arial" w:cs="Arial"/>
          <w:color w:val="000000"/>
        </w:rPr>
        <w:t>D’autres éléments seront aussi appréciés comme l’efficacité de l’intervention, l’évaluation de la mise en place, le processus et l’acceptabilité de l’intervention, l’évaluation coût-efficacité et l’impact budgétaire de la généralisation de l’intervention et l’évaluation des enjeux juridiques liés à la généralisation de l’intervention. Les porteurs de projets pourront s’inspirer de modèles d’évaluation proposés par Santé Publique France.</w:t>
      </w:r>
    </w:p>
    <w:p w14:paraId="1499A5B7" w14:textId="77777777" w:rsidR="00584CE3" w:rsidRPr="00584CE3" w:rsidRDefault="00584CE3" w:rsidP="00584CE3">
      <w:pPr>
        <w:jc w:val="both"/>
        <w:rPr>
          <w:rFonts w:ascii="Arial" w:hAnsi="Arial" w:cs="Arial"/>
          <w:color w:val="000000"/>
        </w:rPr>
      </w:pPr>
    </w:p>
    <w:p w14:paraId="25E620C1" w14:textId="592880CB" w:rsidR="00584CE3" w:rsidRPr="00584CE3" w:rsidRDefault="00584CE3" w:rsidP="00584CE3">
      <w:pPr>
        <w:jc w:val="both"/>
        <w:rPr>
          <w:rFonts w:ascii="Arial" w:hAnsi="Arial" w:cs="Arial"/>
          <w:color w:val="000000"/>
        </w:rPr>
      </w:pPr>
      <w:r w:rsidRPr="00584CE3">
        <w:rPr>
          <w:rFonts w:ascii="Arial" w:hAnsi="Arial" w:cs="Arial"/>
          <w:b/>
          <w:color w:val="000000"/>
        </w:rPr>
        <w:t>Pour ce faire, le projet fera apparaître une collaboration universitaire ou l’appui d’un organisme de recherche ou d’évaluation à même de concourir à la qualité de l’évaluation, notamment pour les projets de développement des compétences psychosociales</w:t>
      </w:r>
      <w:r w:rsidRPr="00584CE3">
        <w:rPr>
          <w:rFonts w:ascii="Arial" w:hAnsi="Arial" w:cs="Arial"/>
          <w:color w:val="000000"/>
        </w:rPr>
        <w:t>.</w:t>
      </w:r>
    </w:p>
    <w:p w14:paraId="08834403" w14:textId="77777777" w:rsidR="00584CE3" w:rsidRPr="00584CE3" w:rsidRDefault="00584CE3" w:rsidP="00584CE3">
      <w:pPr>
        <w:spacing w:before="100" w:beforeAutospacing="1" w:after="100" w:afterAutospacing="1" w:line="276" w:lineRule="auto"/>
        <w:jc w:val="both"/>
        <w:rPr>
          <w:rFonts w:ascii="Arial" w:hAnsi="Arial" w:cs="Arial"/>
          <w:bCs/>
          <w:color w:val="000000"/>
        </w:rPr>
      </w:pPr>
      <w:r w:rsidRPr="00584CE3">
        <w:rPr>
          <w:rFonts w:ascii="Arial" w:hAnsi="Arial" w:cs="Arial"/>
          <w:b/>
          <w:bCs/>
          <w:color w:val="000000"/>
        </w:rPr>
        <w:t>Quel que soit le type de programme, probant ou prometteur, l’analyse de la transférabilité doit être réalisée dès la conception du programme afin d’identifier les fonctions clés de réussite du programme dans un contexte donné qui peuvent être observées dans un autre contexte</w:t>
      </w:r>
      <w:r w:rsidRPr="00584CE3">
        <w:rPr>
          <w:rFonts w:ascii="Arial" w:hAnsi="Arial" w:cs="Arial"/>
          <w:bCs/>
          <w:color w:val="000000"/>
        </w:rPr>
        <w:t xml:space="preserve">. </w:t>
      </w:r>
    </w:p>
    <w:p w14:paraId="2ED4EDE6" w14:textId="77777777" w:rsidR="00584CE3" w:rsidRPr="00584CE3" w:rsidRDefault="00584CE3" w:rsidP="00584CE3">
      <w:pPr>
        <w:spacing w:before="100" w:beforeAutospacing="1" w:after="100" w:afterAutospacing="1" w:line="276" w:lineRule="auto"/>
        <w:jc w:val="both"/>
        <w:rPr>
          <w:rFonts w:ascii="Arial" w:hAnsi="Arial" w:cs="Arial"/>
          <w:bCs/>
          <w:color w:val="000000"/>
        </w:rPr>
      </w:pPr>
      <w:r w:rsidRPr="00584CE3">
        <w:rPr>
          <w:rFonts w:ascii="Arial" w:hAnsi="Arial" w:cs="Arial"/>
          <w:bCs/>
          <w:color w:val="000000"/>
        </w:rPr>
        <w:t>Un seul projet peut proposer une combinaison de plusieurs programmes probants et/ou prometteurs simultanément sur un même territoire dans une logique systémique territoriale et/ou de parcours de santé. Un projet de déploiement de programme(s) peut aussi concerner plusieurs territoires ou milieux de vie aux caractéristiques socioéconomiques, rural/urbain différentes en vue de mesurer l’impact sur les inégalités sociales et territoriales de santé.</w:t>
      </w:r>
    </w:p>
    <w:p w14:paraId="39B75CFB" w14:textId="77777777" w:rsidR="00584CE3" w:rsidRPr="00584CE3" w:rsidRDefault="00584CE3" w:rsidP="00584CE3">
      <w:pPr>
        <w:spacing w:before="100" w:beforeAutospacing="1" w:after="100" w:afterAutospacing="1" w:line="276" w:lineRule="auto"/>
        <w:jc w:val="both"/>
        <w:rPr>
          <w:rFonts w:ascii="Arial" w:hAnsi="Arial" w:cs="Arial"/>
          <w:bCs/>
          <w:color w:val="000000"/>
        </w:rPr>
      </w:pPr>
      <w:r w:rsidRPr="00584CE3">
        <w:rPr>
          <w:rFonts w:ascii="Arial" w:hAnsi="Arial" w:cs="Arial"/>
          <w:b/>
          <w:bCs/>
          <w:color w:val="000000"/>
        </w:rPr>
        <w:lastRenderedPageBreak/>
        <w:t xml:space="preserve">En Ile-de-France, des publics cibles </w:t>
      </w:r>
      <w:r w:rsidRPr="00584CE3">
        <w:rPr>
          <w:rFonts w:ascii="Arial" w:hAnsi="Arial" w:cs="Arial"/>
          <w:bCs/>
          <w:color w:val="000000"/>
        </w:rPr>
        <w:t xml:space="preserve">prioritaires ont été identifiés. </w:t>
      </w:r>
    </w:p>
    <w:p w14:paraId="4F829CBF" w14:textId="77777777" w:rsidR="00584CE3" w:rsidRPr="00584CE3" w:rsidRDefault="00584CE3" w:rsidP="00584CE3">
      <w:pPr>
        <w:numPr>
          <w:ilvl w:val="0"/>
          <w:numId w:val="26"/>
        </w:numPr>
        <w:spacing w:before="100" w:beforeAutospacing="1" w:after="100" w:afterAutospacing="1" w:line="276" w:lineRule="auto"/>
        <w:contextualSpacing/>
        <w:jc w:val="both"/>
        <w:rPr>
          <w:rFonts w:ascii="Arial" w:hAnsi="Arial" w:cs="Arial"/>
          <w:bCs/>
          <w:color w:val="000000"/>
        </w:rPr>
      </w:pPr>
      <w:r w:rsidRPr="00584CE3">
        <w:rPr>
          <w:rFonts w:ascii="Arial" w:hAnsi="Arial" w:cs="Arial"/>
          <w:b/>
          <w:bCs/>
          <w:color w:val="000000"/>
        </w:rPr>
        <w:t xml:space="preserve">Jeunes </w:t>
      </w:r>
      <w:r w:rsidRPr="00584CE3">
        <w:rPr>
          <w:rFonts w:ascii="Arial" w:hAnsi="Arial" w:cs="Arial"/>
          <w:bCs/>
          <w:color w:val="000000"/>
        </w:rPr>
        <w:t>= sont concernés tous les enfants et jeunes dès l’âge des premières expérimentations, mais aussi les parents et plus largement l’entourage direct des jeunes (professeurs, éducateurs, etc.).</w:t>
      </w:r>
    </w:p>
    <w:p w14:paraId="60C42347" w14:textId="77777777" w:rsidR="00584CE3" w:rsidRPr="00584CE3" w:rsidRDefault="00584CE3" w:rsidP="00584CE3">
      <w:pPr>
        <w:ind w:left="720"/>
        <w:contextualSpacing/>
        <w:rPr>
          <w:rFonts w:ascii="Arial" w:hAnsi="Arial" w:cs="Arial"/>
          <w:bCs/>
          <w:color w:val="000000"/>
        </w:rPr>
      </w:pPr>
    </w:p>
    <w:p w14:paraId="5F8A371A" w14:textId="77777777" w:rsidR="00584CE3" w:rsidRPr="00584CE3" w:rsidRDefault="00584CE3" w:rsidP="00584CE3">
      <w:pPr>
        <w:numPr>
          <w:ilvl w:val="0"/>
          <w:numId w:val="26"/>
        </w:numPr>
        <w:spacing w:before="100" w:beforeAutospacing="1" w:after="100" w:afterAutospacing="1" w:line="276" w:lineRule="auto"/>
        <w:contextualSpacing/>
        <w:jc w:val="both"/>
        <w:rPr>
          <w:rFonts w:ascii="Arial" w:hAnsi="Arial" w:cs="Arial"/>
          <w:bCs/>
          <w:color w:val="000000"/>
        </w:rPr>
      </w:pPr>
      <w:r w:rsidRPr="00584CE3">
        <w:rPr>
          <w:rFonts w:ascii="Arial" w:hAnsi="Arial" w:cs="Arial"/>
          <w:b/>
          <w:bCs/>
          <w:color w:val="000000"/>
        </w:rPr>
        <w:t xml:space="preserve">Femmes / Périnatalité </w:t>
      </w:r>
      <w:r w:rsidRPr="00584CE3">
        <w:rPr>
          <w:rFonts w:ascii="Arial" w:hAnsi="Arial" w:cs="Arial"/>
          <w:bCs/>
          <w:color w:val="000000"/>
        </w:rPr>
        <w:t>= sont concernées toutes les femmes en âge de procréer, les femmes enceintes et les jeunes parents, mais aussi l’ensemble de l’entourage direct de l’enfant né ou à naître (conjoint, grands-parents, assistantes maternelles, etc.), notamment dans l’idée de protéger les enfants, dès les premiers âges de la vie.</w:t>
      </w:r>
    </w:p>
    <w:p w14:paraId="5470D841" w14:textId="77777777" w:rsidR="00584CE3" w:rsidRPr="00584CE3" w:rsidRDefault="00584CE3" w:rsidP="00584CE3">
      <w:pPr>
        <w:ind w:left="720"/>
        <w:contextualSpacing/>
        <w:rPr>
          <w:rFonts w:ascii="Arial" w:hAnsi="Arial" w:cs="Arial"/>
          <w:b/>
          <w:bCs/>
          <w:color w:val="000000"/>
        </w:rPr>
      </w:pPr>
    </w:p>
    <w:p w14:paraId="08252077" w14:textId="5CA995D4" w:rsidR="00584CE3" w:rsidRPr="00584CE3" w:rsidRDefault="00584CE3" w:rsidP="00584CE3">
      <w:pPr>
        <w:numPr>
          <w:ilvl w:val="0"/>
          <w:numId w:val="26"/>
        </w:numPr>
        <w:spacing w:before="100" w:beforeAutospacing="1" w:after="100" w:afterAutospacing="1" w:line="276" w:lineRule="auto"/>
        <w:contextualSpacing/>
        <w:jc w:val="both"/>
        <w:rPr>
          <w:rFonts w:ascii="Arial" w:hAnsi="Arial" w:cs="Arial"/>
          <w:bCs/>
          <w:color w:val="000000"/>
        </w:rPr>
      </w:pPr>
      <w:r w:rsidRPr="00584CE3">
        <w:rPr>
          <w:rFonts w:ascii="Arial" w:hAnsi="Arial" w:cs="Arial"/>
          <w:b/>
          <w:bCs/>
          <w:color w:val="000000"/>
        </w:rPr>
        <w:t xml:space="preserve">Populations vulnérables </w:t>
      </w:r>
      <w:r w:rsidRPr="00584CE3">
        <w:rPr>
          <w:rFonts w:ascii="Arial" w:hAnsi="Arial" w:cs="Arial"/>
          <w:bCs/>
          <w:color w:val="000000"/>
        </w:rPr>
        <w:t xml:space="preserve">= sont </w:t>
      </w:r>
      <w:r w:rsidR="003B39CF">
        <w:rPr>
          <w:rFonts w:ascii="Arial" w:hAnsi="Arial" w:cs="Arial"/>
          <w:bCs/>
          <w:color w:val="000000"/>
        </w:rPr>
        <w:t xml:space="preserve">notamment </w:t>
      </w:r>
      <w:r w:rsidRPr="00584CE3">
        <w:rPr>
          <w:rFonts w:ascii="Arial" w:hAnsi="Arial" w:cs="Arial"/>
          <w:bCs/>
          <w:color w:val="000000"/>
        </w:rPr>
        <w:t xml:space="preserve">concernés les publics en situation de précarité socio-économique, </w:t>
      </w:r>
      <w:r w:rsidR="003B39CF">
        <w:rPr>
          <w:rFonts w:ascii="Arial" w:hAnsi="Arial" w:cs="Arial"/>
          <w:bCs/>
          <w:color w:val="000000"/>
        </w:rPr>
        <w:t xml:space="preserve">les </w:t>
      </w:r>
      <w:r w:rsidRPr="00584CE3">
        <w:rPr>
          <w:rFonts w:ascii="Arial" w:hAnsi="Arial" w:cs="Arial"/>
          <w:bCs/>
          <w:color w:val="000000"/>
        </w:rPr>
        <w:t xml:space="preserve">personnes </w:t>
      </w:r>
      <w:r w:rsidRPr="00DB0CE0">
        <w:rPr>
          <w:rFonts w:ascii="Arial" w:hAnsi="Arial" w:cs="Arial"/>
          <w:bCs/>
          <w:color w:val="000000"/>
        </w:rPr>
        <w:t>sous-main de justice,</w:t>
      </w:r>
      <w:r w:rsidRPr="00A806A8">
        <w:rPr>
          <w:rFonts w:ascii="Arial" w:hAnsi="Arial" w:cs="Arial"/>
        </w:rPr>
        <w:t xml:space="preserve"> </w:t>
      </w:r>
      <w:r w:rsidR="003B39CF" w:rsidRPr="00A806A8">
        <w:rPr>
          <w:rFonts w:ascii="Arial" w:hAnsi="Arial" w:cs="Arial"/>
        </w:rPr>
        <w:t xml:space="preserve">les </w:t>
      </w:r>
      <w:r w:rsidRPr="00DB0CE0">
        <w:rPr>
          <w:rFonts w:ascii="Arial" w:hAnsi="Arial" w:cs="Arial"/>
          <w:bCs/>
          <w:color w:val="000000"/>
        </w:rPr>
        <w:t xml:space="preserve">patients atteints d’une maladie chronique personnes en situation de handicap, </w:t>
      </w:r>
      <w:r w:rsidR="003B39CF" w:rsidRPr="00DB0CE0">
        <w:rPr>
          <w:rFonts w:ascii="Arial" w:hAnsi="Arial" w:cs="Arial"/>
          <w:bCs/>
          <w:color w:val="000000"/>
        </w:rPr>
        <w:t xml:space="preserve">les </w:t>
      </w:r>
      <w:r w:rsidRPr="00DB0CE0">
        <w:rPr>
          <w:rFonts w:ascii="Arial" w:hAnsi="Arial" w:cs="Arial"/>
          <w:bCs/>
          <w:color w:val="000000"/>
        </w:rPr>
        <w:t>personnes vivant</w:t>
      </w:r>
      <w:r w:rsidRPr="00584CE3">
        <w:rPr>
          <w:rFonts w:ascii="Arial" w:hAnsi="Arial" w:cs="Arial"/>
          <w:bCs/>
          <w:color w:val="000000"/>
        </w:rPr>
        <w:t xml:space="preserve"> avec un trouble psychique</w:t>
      </w:r>
    </w:p>
    <w:p w14:paraId="135B2975" w14:textId="77777777" w:rsidR="00584CE3" w:rsidRPr="00584CE3" w:rsidRDefault="00584CE3" w:rsidP="00584CE3">
      <w:pPr>
        <w:spacing w:before="100" w:beforeAutospacing="1" w:after="100" w:afterAutospacing="1" w:line="276" w:lineRule="auto"/>
        <w:ind w:left="720"/>
        <w:contextualSpacing/>
        <w:jc w:val="both"/>
        <w:rPr>
          <w:rFonts w:ascii="Arial" w:hAnsi="Arial" w:cs="Arial"/>
          <w:bCs/>
          <w:color w:val="000000"/>
        </w:rPr>
      </w:pPr>
    </w:p>
    <w:p w14:paraId="2F9306F7" w14:textId="065B7F55" w:rsidR="00270C50" w:rsidRDefault="00584CE3" w:rsidP="00E71FD4">
      <w:pPr>
        <w:numPr>
          <w:ilvl w:val="0"/>
          <w:numId w:val="26"/>
        </w:numPr>
        <w:spacing w:line="276" w:lineRule="auto"/>
        <w:contextualSpacing/>
        <w:jc w:val="both"/>
        <w:rPr>
          <w:rFonts w:ascii="Arial" w:hAnsi="Arial" w:cs="Arial"/>
          <w:bCs/>
          <w:color w:val="000000"/>
        </w:rPr>
      </w:pPr>
      <w:r w:rsidRPr="00584CE3">
        <w:rPr>
          <w:rFonts w:ascii="Arial" w:hAnsi="Arial" w:cs="Arial"/>
          <w:b/>
          <w:bCs/>
          <w:color w:val="000000"/>
        </w:rPr>
        <w:t xml:space="preserve">Professionnels </w:t>
      </w:r>
      <w:r w:rsidRPr="00584CE3">
        <w:rPr>
          <w:rFonts w:ascii="Arial" w:hAnsi="Arial" w:cs="Arial"/>
          <w:bCs/>
          <w:color w:val="000000"/>
        </w:rPr>
        <w:t>= sont concernés tous les professionnels de santé et tous les professionnels accompagnant ou intervenant auprès des publics cibles (enseignants, travailleurs sociaux, éducateurs, milieu carcéral, etc.).</w:t>
      </w:r>
    </w:p>
    <w:p w14:paraId="23069A3E" w14:textId="77777777" w:rsidR="00270C50" w:rsidRPr="000301C8" w:rsidRDefault="00270C50" w:rsidP="00E71FD4">
      <w:pPr>
        <w:ind w:left="360"/>
        <w:rPr>
          <w:rFonts w:ascii="Arial" w:hAnsi="Arial" w:cs="Arial"/>
          <w:bCs/>
          <w:color w:val="000000"/>
        </w:rPr>
      </w:pPr>
    </w:p>
    <w:p w14:paraId="18EC912A" w14:textId="45EE1651" w:rsidR="00584CE3" w:rsidRPr="00DB0CE0" w:rsidRDefault="00584CE3" w:rsidP="00E71FD4">
      <w:pPr>
        <w:spacing w:line="276" w:lineRule="auto"/>
        <w:jc w:val="both"/>
        <w:rPr>
          <w:rFonts w:ascii="Arial" w:hAnsi="Arial" w:cs="Arial"/>
          <w:b/>
          <w:bCs/>
          <w:color w:val="000000"/>
          <w:u w:val="single"/>
        </w:rPr>
      </w:pPr>
      <w:r w:rsidRPr="00DB0CE0">
        <w:rPr>
          <w:rFonts w:ascii="Arial" w:hAnsi="Arial" w:cs="Arial"/>
          <w:b/>
          <w:bCs/>
          <w:color w:val="000000"/>
          <w:u w:val="single"/>
        </w:rPr>
        <w:t>Dans le cadre d’une politique ambitieuse en région Ile-de-France, la priorité sera donnée à des projets d’envergure et/ou innovants mis en œuvre sur plusieurs années (dans la limite de trois ans), avec une capacité de déploiement à terme régional ou multi départemental</w:t>
      </w:r>
      <w:r w:rsidR="00DB0CE0" w:rsidRPr="00DB0CE0">
        <w:rPr>
          <w:rFonts w:ascii="Arial" w:hAnsi="Arial" w:cs="Arial"/>
          <w:b/>
          <w:bCs/>
          <w:color w:val="000000"/>
          <w:u w:val="single"/>
        </w:rPr>
        <w:t xml:space="preserve"> en </w:t>
      </w:r>
      <w:r w:rsidR="00DB0CE0" w:rsidRPr="00A806A8">
        <w:rPr>
          <w:rFonts w:ascii="Arial" w:hAnsi="Arial" w:cs="Arial"/>
          <w:b/>
          <w:bCs/>
          <w:color w:val="000000"/>
          <w:u w:val="single"/>
        </w:rPr>
        <w:t>privilégiant les territoires non ou insuffisamment couverts avec des besoins identifiés</w:t>
      </w:r>
      <w:r w:rsidRPr="00DB0CE0">
        <w:rPr>
          <w:rFonts w:ascii="Arial" w:hAnsi="Arial" w:cs="Arial"/>
          <w:b/>
          <w:bCs/>
          <w:color w:val="000000"/>
          <w:u w:val="single"/>
        </w:rPr>
        <w:t xml:space="preserve"> </w:t>
      </w:r>
    </w:p>
    <w:p w14:paraId="60E91304" w14:textId="63182139" w:rsidR="00570C46" w:rsidRDefault="00584CE3" w:rsidP="000301C8">
      <w:pPr>
        <w:spacing w:line="276" w:lineRule="auto"/>
        <w:jc w:val="both"/>
        <w:rPr>
          <w:rFonts w:ascii="Arial" w:hAnsi="Arial" w:cs="Arial"/>
          <w:bCs/>
          <w:color w:val="000000"/>
        </w:rPr>
      </w:pPr>
      <w:r w:rsidRPr="00584CE3">
        <w:rPr>
          <w:rFonts w:ascii="Arial" w:hAnsi="Arial" w:cs="Arial"/>
          <w:bCs/>
          <w:color w:val="000000"/>
        </w:rPr>
        <w:t xml:space="preserve">L’ARS Ile-de-France soutiendra de façon prioritaire </w:t>
      </w:r>
      <w:r w:rsidRPr="00584CE3">
        <w:rPr>
          <w:rFonts w:ascii="Arial" w:hAnsi="Arial" w:cs="Arial"/>
          <w:b/>
          <w:bCs/>
          <w:color w:val="000000"/>
        </w:rPr>
        <w:t>des projets matures</w:t>
      </w:r>
      <w:r w:rsidR="0058230F">
        <w:rPr>
          <w:rFonts w:ascii="Arial" w:hAnsi="Arial" w:cs="Arial"/>
          <w:bCs/>
          <w:color w:val="000000"/>
        </w:rPr>
        <w:t xml:space="preserve"> </w:t>
      </w:r>
      <w:r w:rsidR="005A1773">
        <w:rPr>
          <w:rFonts w:ascii="Arial" w:hAnsi="Arial" w:cs="Arial"/>
          <w:bCs/>
          <w:color w:val="000000"/>
        </w:rPr>
        <w:t>débutant</w:t>
      </w:r>
      <w:r w:rsidR="0058230F">
        <w:rPr>
          <w:rFonts w:ascii="Arial" w:hAnsi="Arial" w:cs="Arial"/>
          <w:bCs/>
          <w:color w:val="000000"/>
        </w:rPr>
        <w:t xml:space="preserve"> </w:t>
      </w:r>
      <w:r w:rsidR="005A1773" w:rsidRPr="000301C8">
        <w:rPr>
          <w:rFonts w:ascii="Arial" w:hAnsi="Arial" w:cs="Arial"/>
          <w:bCs/>
        </w:rPr>
        <w:t>en</w:t>
      </w:r>
      <w:r w:rsidR="0058230F" w:rsidRPr="000301C8">
        <w:rPr>
          <w:rFonts w:ascii="Arial" w:hAnsi="Arial" w:cs="Arial"/>
          <w:bCs/>
        </w:rPr>
        <w:t xml:space="preserve"> </w:t>
      </w:r>
      <w:r w:rsidR="00AC109A" w:rsidRPr="000301C8">
        <w:rPr>
          <w:rFonts w:ascii="Arial" w:hAnsi="Arial" w:cs="Arial"/>
          <w:bCs/>
        </w:rPr>
        <w:t>202</w:t>
      </w:r>
      <w:r w:rsidR="00DB0CE0">
        <w:rPr>
          <w:rFonts w:ascii="Arial" w:hAnsi="Arial" w:cs="Arial"/>
          <w:bCs/>
        </w:rPr>
        <w:t>4</w:t>
      </w:r>
      <w:r w:rsidRPr="000301C8">
        <w:rPr>
          <w:rFonts w:ascii="Arial" w:hAnsi="Arial" w:cs="Arial"/>
          <w:bCs/>
        </w:rPr>
        <w:t xml:space="preserve">. </w:t>
      </w:r>
    </w:p>
    <w:p w14:paraId="189D7164" w14:textId="712BAD99" w:rsidR="00A734EB" w:rsidRDefault="000B316B" w:rsidP="000301C8">
      <w:pPr>
        <w:spacing w:line="276" w:lineRule="auto"/>
        <w:jc w:val="both"/>
        <w:rPr>
          <w:rFonts w:ascii="Arial" w:hAnsi="Arial" w:cs="Arial"/>
          <w:b/>
          <w:bCs/>
          <w:color w:val="000000"/>
        </w:rPr>
      </w:pPr>
      <w:r w:rsidRPr="00C8449F">
        <w:rPr>
          <w:rFonts w:ascii="Arial" w:hAnsi="Arial" w:cs="Arial"/>
          <w:bCs/>
          <w:color w:val="000000"/>
        </w:rPr>
        <w:t>Une priorité sera accordée aux projets financés dans le cadre de l’appel à projets 202</w:t>
      </w:r>
      <w:r w:rsidR="00DB0CE0">
        <w:rPr>
          <w:rFonts w:ascii="Arial" w:hAnsi="Arial" w:cs="Arial"/>
          <w:bCs/>
          <w:color w:val="000000"/>
        </w:rPr>
        <w:t>3</w:t>
      </w:r>
      <w:r w:rsidRPr="00C8449F">
        <w:rPr>
          <w:rFonts w:ascii="Arial" w:hAnsi="Arial" w:cs="Arial"/>
          <w:bCs/>
          <w:color w:val="000000"/>
        </w:rPr>
        <w:t xml:space="preserve">, dont la demande de financement sur trois ans n’a pu être attribuée que sur une seule année. Néanmoins, ces projets </w:t>
      </w:r>
      <w:r w:rsidRPr="000301C8">
        <w:rPr>
          <w:rFonts w:ascii="Arial" w:hAnsi="Arial" w:cs="Arial"/>
          <w:b/>
          <w:bCs/>
          <w:color w:val="000000"/>
        </w:rPr>
        <w:t>devront apporter des preuves tangibles de l’amorçage du programme ainsi que les projections en conséquence sur les prochaines années</w:t>
      </w:r>
      <w:r w:rsidRPr="00C8449F">
        <w:rPr>
          <w:rFonts w:ascii="Arial" w:hAnsi="Arial" w:cs="Arial"/>
          <w:bCs/>
          <w:color w:val="000000"/>
        </w:rPr>
        <w:t>.</w:t>
      </w:r>
      <w:r w:rsidR="000B0B20" w:rsidRPr="00C8449F">
        <w:rPr>
          <w:rFonts w:ascii="Arial" w:hAnsi="Arial" w:cs="Arial"/>
          <w:bCs/>
          <w:color w:val="000000"/>
        </w:rPr>
        <w:t xml:space="preserve"> Ainsi, les opérateurs concernés doivent impérativement transmettre </w:t>
      </w:r>
      <w:r w:rsidR="000B0B20" w:rsidRPr="000301C8">
        <w:rPr>
          <w:rFonts w:ascii="Arial" w:hAnsi="Arial" w:cs="Arial"/>
          <w:b/>
          <w:bCs/>
          <w:color w:val="000000"/>
        </w:rPr>
        <w:t xml:space="preserve">leur compte rendu financier </w:t>
      </w:r>
      <w:r w:rsidR="000B0B20" w:rsidRPr="00BA5382">
        <w:rPr>
          <w:rFonts w:ascii="Arial" w:hAnsi="Arial" w:cs="Arial"/>
          <w:b/>
          <w:bCs/>
          <w:color w:val="000000"/>
        </w:rPr>
        <w:t xml:space="preserve">de subvention avant le 30 </w:t>
      </w:r>
      <w:r w:rsidR="006B42D6">
        <w:rPr>
          <w:rFonts w:ascii="Arial" w:hAnsi="Arial" w:cs="Arial"/>
          <w:b/>
          <w:bCs/>
          <w:color w:val="000000"/>
        </w:rPr>
        <w:t xml:space="preserve">mars </w:t>
      </w:r>
      <w:r w:rsidR="000B0B20" w:rsidRPr="00BA5382">
        <w:rPr>
          <w:rFonts w:ascii="Arial" w:hAnsi="Arial" w:cs="Arial"/>
          <w:b/>
          <w:bCs/>
          <w:color w:val="000000"/>
        </w:rPr>
        <w:t>202</w:t>
      </w:r>
      <w:r w:rsidR="00DB0CE0">
        <w:rPr>
          <w:rFonts w:ascii="Arial" w:hAnsi="Arial" w:cs="Arial"/>
          <w:b/>
          <w:bCs/>
          <w:color w:val="000000"/>
        </w:rPr>
        <w:t>4</w:t>
      </w:r>
      <w:r w:rsidR="000B0B20" w:rsidRPr="00BA5382">
        <w:rPr>
          <w:rFonts w:ascii="Arial" w:hAnsi="Arial" w:cs="Arial"/>
          <w:b/>
          <w:bCs/>
          <w:color w:val="000000"/>
        </w:rPr>
        <w:t>.</w:t>
      </w:r>
    </w:p>
    <w:p w14:paraId="33AFA871" w14:textId="51F37E79" w:rsidR="00A734EB" w:rsidRDefault="00A734EB">
      <w:pPr>
        <w:spacing w:after="200" w:line="276" w:lineRule="auto"/>
        <w:rPr>
          <w:rFonts w:ascii="Arial" w:hAnsi="Arial" w:cs="Arial"/>
          <w:b/>
          <w:bCs/>
          <w:color w:val="000000"/>
        </w:rPr>
      </w:pPr>
    </w:p>
    <w:p w14:paraId="0A46103D" w14:textId="77777777" w:rsidR="00584CE3" w:rsidRPr="00584CE3" w:rsidRDefault="00584CE3" w:rsidP="000301C8">
      <w:pPr>
        <w:pStyle w:val="Titre1"/>
        <w:numPr>
          <w:ilvl w:val="0"/>
          <w:numId w:val="0"/>
        </w:numPr>
        <w:ind w:left="432"/>
        <w:rPr>
          <w:color w:val="1F497D"/>
          <w:kern w:val="32"/>
        </w:rPr>
      </w:pPr>
      <w:bookmarkStart w:id="14" w:name="_Toc160125686"/>
      <w:r w:rsidRPr="00584CE3">
        <w:rPr>
          <w:color w:val="1F497D"/>
          <w:kern w:val="32"/>
        </w:rPr>
        <w:t>CHAMP DE L’APPEL A PROJETS REGIONAL</w:t>
      </w:r>
      <w:bookmarkEnd w:id="14"/>
    </w:p>
    <w:p w14:paraId="3CE9A9CF" w14:textId="77777777" w:rsidR="00584CE3" w:rsidRPr="00584CE3" w:rsidRDefault="00584CE3" w:rsidP="00584CE3"/>
    <w:p w14:paraId="6B244622" w14:textId="77777777" w:rsidR="00584CE3" w:rsidRPr="00584CE3" w:rsidRDefault="00584CE3" w:rsidP="00584CE3">
      <w:pPr>
        <w:rPr>
          <w:rFonts w:ascii="Arial" w:hAnsi="Arial" w:cs="Arial"/>
          <w:bCs/>
          <w:color w:val="000000"/>
        </w:rPr>
      </w:pPr>
    </w:p>
    <w:p w14:paraId="69A381AE"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Cet appel à projets a pour objectif de financer des projets régionaux et départementaux. Les projets d’envergure nationale sont donc exclus du champ de cet appel à projets.</w:t>
      </w:r>
    </w:p>
    <w:p w14:paraId="40B2EFD0" w14:textId="77777777" w:rsidR="00584CE3" w:rsidRPr="00584CE3" w:rsidRDefault="00584CE3" w:rsidP="00584CE3">
      <w:pPr>
        <w:autoSpaceDE w:val="0"/>
        <w:autoSpaceDN w:val="0"/>
        <w:adjustRightInd w:val="0"/>
        <w:jc w:val="both"/>
        <w:rPr>
          <w:rFonts w:ascii="Calibri" w:hAnsi="Calibri" w:cs="Calibri"/>
          <w:b/>
          <w:bCs/>
          <w:color w:val="000000"/>
          <w:sz w:val="22"/>
          <w:szCs w:val="22"/>
        </w:rPr>
      </w:pPr>
    </w:p>
    <w:p w14:paraId="6E5E8048" w14:textId="0A84CB72" w:rsidR="00584CE3" w:rsidRPr="00584CE3" w:rsidRDefault="0058230F" w:rsidP="00584CE3">
      <w:pPr>
        <w:spacing w:before="100" w:beforeAutospacing="1" w:after="100" w:afterAutospacing="1" w:line="276" w:lineRule="auto"/>
        <w:contextualSpacing/>
        <w:jc w:val="both"/>
        <w:rPr>
          <w:rFonts w:ascii="Arial" w:hAnsi="Arial" w:cs="Arial"/>
          <w:bCs/>
          <w:color w:val="000000"/>
        </w:rPr>
      </w:pPr>
      <w:r>
        <w:rPr>
          <w:rFonts w:ascii="Arial" w:hAnsi="Arial" w:cs="Arial"/>
          <w:bCs/>
          <w:color w:val="000000"/>
        </w:rPr>
        <w:t xml:space="preserve">En </w:t>
      </w:r>
      <w:r w:rsidR="00AC109A">
        <w:rPr>
          <w:rFonts w:ascii="Arial" w:hAnsi="Arial" w:cs="Arial"/>
          <w:bCs/>
          <w:color w:val="000000"/>
        </w:rPr>
        <w:t>202</w:t>
      </w:r>
      <w:r w:rsidR="00DB0CE0">
        <w:rPr>
          <w:rFonts w:ascii="Arial" w:hAnsi="Arial" w:cs="Arial"/>
          <w:bCs/>
          <w:color w:val="000000"/>
        </w:rPr>
        <w:t>4</w:t>
      </w:r>
      <w:r w:rsidR="00584CE3" w:rsidRPr="00584CE3">
        <w:rPr>
          <w:rFonts w:ascii="Arial" w:hAnsi="Arial" w:cs="Arial"/>
          <w:bCs/>
          <w:color w:val="000000"/>
        </w:rPr>
        <w:t>, les actions qui seront retenues dans l’appel à projets régional devront obligatoirement répondre à au moins l’un des axes ci-dessous priorisés par le comité d’orientation stratégique du fonds de lutte contre les addictions, et en cohérence avec le</w:t>
      </w:r>
      <w:r w:rsidR="00924EB4">
        <w:rPr>
          <w:rFonts w:ascii="Arial" w:hAnsi="Arial" w:cs="Arial"/>
          <w:bCs/>
          <w:color w:val="000000"/>
        </w:rPr>
        <w:t xml:space="preserve"> </w:t>
      </w:r>
      <w:r w:rsidR="00183469">
        <w:rPr>
          <w:rFonts w:ascii="Arial" w:hAnsi="Arial" w:cs="Arial"/>
          <w:bCs/>
          <w:color w:val="000000"/>
        </w:rPr>
        <w:t>PNLT 2023-2027</w:t>
      </w:r>
      <w:r w:rsidR="00584CE3" w:rsidRPr="00584CE3">
        <w:rPr>
          <w:rFonts w:ascii="Arial" w:hAnsi="Arial" w:cs="Arial"/>
          <w:bCs/>
          <w:color w:val="000000"/>
        </w:rPr>
        <w:t>, ainsi qu’avec les axes et priorités du Projet Régional de Santé</w:t>
      </w:r>
      <w:r w:rsidR="008117C5">
        <w:rPr>
          <w:rFonts w:ascii="Arial" w:hAnsi="Arial" w:cs="Arial"/>
          <w:bCs/>
          <w:color w:val="000000"/>
        </w:rPr>
        <w:t xml:space="preserve"> </w:t>
      </w:r>
      <w:r w:rsidR="0049442B">
        <w:rPr>
          <w:rFonts w:ascii="Arial" w:hAnsi="Arial" w:cs="Arial"/>
          <w:bCs/>
          <w:color w:val="000000"/>
        </w:rPr>
        <w:t>2023-2027</w:t>
      </w:r>
      <w:r w:rsidR="00584CE3" w:rsidRPr="00584CE3">
        <w:rPr>
          <w:rFonts w:ascii="Arial" w:hAnsi="Arial" w:cs="Arial"/>
          <w:bCs/>
          <w:color w:val="000000"/>
        </w:rPr>
        <w:t>.</w:t>
      </w:r>
    </w:p>
    <w:p w14:paraId="3A6C47E3" w14:textId="77777777" w:rsidR="00584CE3" w:rsidRPr="00584CE3" w:rsidRDefault="00584CE3" w:rsidP="00584CE3">
      <w:pPr>
        <w:spacing w:before="100" w:beforeAutospacing="1" w:after="100" w:afterAutospacing="1" w:line="276" w:lineRule="auto"/>
        <w:contextualSpacing/>
        <w:jc w:val="both"/>
        <w:rPr>
          <w:rFonts w:ascii="Arial" w:hAnsi="Arial" w:cs="Arial"/>
          <w:bCs/>
          <w:color w:val="000000"/>
        </w:rPr>
      </w:pPr>
    </w:p>
    <w:p w14:paraId="3756F475" w14:textId="6E255479" w:rsidR="00584CE3" w:rsidRPr="000301C8" w:rsidRDefault="00584CE3" w:rsidP="000301C8">
      <w:pPr>
        <w:spacing w:line="276" w:lineRule="auto"/>
        <w:jc w:val="both"/>
        <w:rPr>
          <w:rFonts w:ascii="Arial" w:hAnsi="Arial" w:cs="Arial"/>
          <w:szCs w:val="22"/>
        </w:rPr>
      </w:pPr>
      <w:bookmarkStart w:id="15" w:name="_Toc160125687"/>
      <w:r w:rsidRPr="004C2CD2">
        <w:rPr>
          <w:rStyle w:val="Titre3Car"/>
          <w:color w:val="0070C0"/>
          <w:sz w:val="24"/>
          <w:szCs w:val="24"/>
        </w:rPr>
        <w:t>Axe 1</w:t>
      </w:r>
      <w:r w:rsidR="004C2CD2" w:rsidRPr="004C2CD2">
        <w:rPr>
          <w:rStyle w:val="Titre3Car"/>
          <w:color w:val="0070C0"/>
          <w:sz w:val="24"/>
          <w:szCs w:val="24"/>
        </w:rPr>
        <w:t> </w:t>
      </w:r>
      <w:r w:rsidR="004C2CD2" w:rsidRPr="00F55530">
        <w:rPr>
          <w:rStyle w:val="Titre3Car"/>
          <w:b w:val="0"/>
          <w:sz w:val="24"/>
          <w:szCs w:val="24"/>
        </w:rPr>
        <w:t xml:space="preserve">: </w:t>
      </w:r>
      <w:r w:rsidR="004131B4" w:rsidRPr="00F55530">
        <w:rPr>
          <w:rStyle w:val="Titre3Car"/>
          <w:color w:val="0070C0"/>
          <w:sz w:val="24"/>
          <w:szCs w:val="24"/>
        </w:rPr>
        <w:t>Protéger les jeunes et prévenir l’entrée dans le tabagisme et autres addictions avec ou sans substance</w:t>
      </w:r>
      <w:r w:rsidR="000301C8" w:rsidRPr="004C2CD2">
        <w:rPr>
          <w:rStyle w:val="Titre3Car"/>
          <w:b w:val="0"/>
          <w:color w:val="365F91" w:themeColor="accent1" w:themeShade="BF"/>
          <w:sz w:val="24"/>
          <w:szCs w:val="24"/>
        </w:rPr>
        <w:t>,</w:t>
      </w:r>
      <w:bookmarkEnd w:id="15"/>
      <w:r w:rsidR="000301C8" w:rsidRPr="00B170AE">
        <w:rPr>
          <w:rFonts w:ascii="Arial" w:hAnsi="Arial" w:cs="Arial"/>
          <w:color w:val="0070C0"/>
          <w:szCs w:val="22"/>
        </w:rPr>
        <w:t xml:space="preserve"> </w:t>
      </w:r>
      <w:r w:rsidR="000301C8">
        <w:rPr>
          <w:rFonts w:ascii="Arial" w:hAnsi="Arial" w:cs="Arial"/>
          <w:szCs w:val="22"/>
        </w:rPr>
        <w:t xml:space="preserve">notamment par : </w:t>
      </w:r>
    </w:p>
    <w:p w14:paraId="1DED0C7D" w14:textId="77777777" w:rsidR="00584CE3" w:rsidRPr="00584CE3" w:rsidRDefault="00584CE3" w:rsidP="00584CE3">
      <w:pPr>
        <w:spacing w:line="276" w:lineRule="auto"/>
        <w:jc w:val="both"/>
        <w:rPr>
          <w:rFonts w:ascii="Arial" w:hAnsi="Arial" w:cs="Arial"/>
          <w:b/>
          <w:i/>
          <w:color w:val="365F91" w:themeColor="accent1" w:themeShade="BF"/>
          <w:sz w:val="22"/>
          <w:szCs w:val="22"/>
        </w:rPr>
      </w:pPr>
    </w:p>
    <w:p w14:paraId="2A04E50A" w14:textId="1B53343E" w:rsidR="00584CE3" w:rsidRPr="00584CE3" w:rsidRDefault="004C2CD2" w:rsidP="004C2CD2">
      <w:pPr>
        <w:numPr>
          <w:ilvl w:val="1"/>
          <w:numId w:val="8"/>
        </w:numPr>
        <w:ind w:left="709"/>
        <w:contextualSpacing/>
        <w:jc w:val="both"/>
        <w:rPr>
          <w:rFonts w:ascii="Arial" w:hAnsi="Arial" w:cs="Arial"/>
          <w:bCs/>
          <w:color w:val="000000"/>
        </w:rPr>
      </w:pPr>
      <w:r w:rsidRPr="00584CE3">
        <w:rPr>
          <w:rFonts w:ascii="Arial" w:hAnsi="Arial" w:cs="Arial"/>
          <w:bCs/>
          <w:color w:val="000000"/>
        </w:rPr>
        <w:t>Des</w:t>
      </w:r>
      <w:r w:rsidR="00584CE3" w:rsidRPr="00584CE3">
        <w:rPr>
          <w:rFonts w:ascii="Arial" w:hAnsi="Arial" w:cs="Arial"/>
          <w:bCs/>
          <w:color w:val="000000"/>
        </w:rPr>
        <w:t xml:space="preserve"> interventions/programmes mettant en place ou maintenant des environnements protecteurs, notamment dans le domaine de la famille, la périnatalité et la petite enfance, en lien avec les travaux gouvernementaux actuels sur les 1000 premiers jours ;</w:t>
      </w:r>
    </w:p>
    <w:p w14:paraId="18D36B01" w14:textId="77777777" w:rsidR="00584CE3" w:rsidRPr="00584CE3" w:rsidRDefault="00584CE3" w:rsidP="004C2CD2">
      <w:pPr>
        <w:ind w:left="709"/>
        <w:contextualSpacing/>
        <w:jc w:val="both"/>
        <w:rPr>
          <w:rFonts w:ascii="Arial" w:hAnsi="Arial" w:cs="Arial"/>
          <w:bCs/>
          <w:color w:val="000000"/>
        </w:rPr>
      </w:pPr>
    </w:p>
    <w:p w14:paraId="01BCCBF3" w14:textId="74F52CBB" w:rsidR="00584CE3" w:rsidRPr="00584CE3" w:rsidRDefault="004C2CD2" w:rsidP="004C2CD2">
      <w:pPr>
        <w:numPr>
          <w:ilvl w:val="1"/>
          <w:numId w:val="8"/>
        </w:numPr>
        <w:ind w:left="709"/>
        <w:contextualSpacing/>
        <w:jc w:val="both"/>
        <w:rPr>
          <w:rFonts w:ascii="Arial" w:hAnsi="Arial" w:cs="Arial"/>
          <w:bCs/>
          <w:color w:val="000000"/>
        </w:rPr>
      </w:pPr>
      <w:r w:rsidRPr="00584CE3">
        <w:rPr>
          <w:rFonts w:ascii="Arial" w:hAnsi="Arial" w:cs="Arial"/>
          <w:bCs/>
          <w:color w:val="000000"/>
        </w:rPr>
        <w:t>Des</w:t>
      </w:r>
      <w:r w:rsidR="00584CE3" w:rsidRPr="00584CE3">
        <w:rPr>
          <w:rFonts w:ascii="Arial" w:hAnsi="Arial" w:cs="Arial"/>
          <w:bCs/>
          <w:color w:val="000000"/>
        </w:rPr>
        <w:t xml:space="preserve"> interventions visant à poursuivre le déploiement de programmes probants, dont l’efficacité a été démontrée en France et/ou à l’étranger (cf. annexe 1), visant en particulier le renforcement des compétences psycho-sociales (CPS) ;</w:t>
      </w:r>
    </w:p>
    <w:p w14:paraId="42E8E0CD" w14:textId="77777777" w:rsidR="00584CE3" w:rsidRPr="00584CE3" w:rsidRDefault="00584CE3" w:rsidP="004C2CD2">
      <w:pPr>
        <w:ind w:left="709"/>
        <w:contextualSpacing/>
        <w:jc w:val="both"/>
        <w:rPr>
          <w:rFonts w:ascii="Arial" w:hAnsi="Arial" w:cs="Arial"/>
          <w:bCs/>
          <w:color w:val="000000"/>
        </w:rPr>
      </w:pPr>
    </w:p>
    <w:p w14:paraId="7B04E2CD" w14:textId="6483A0BE" w:rsidR="00584CE3" w:rsidRPr="00584CE3" w:rsidRDefault="004C2CD2" w:rsidP="004C2CD2">
      <w:pPr>
        <w:numPr>
          <w:ilvl w:val="1"/>
          <w:numId w:val="8"/>
        </w:numPr>
        <w:ind w:left="709"/>
        <w:contextualSpacing/>
        <w:jc w:val="both"/>
        <w:rPr>
          <w:rFonts w:ascii="Arial" w:hAnsi="Arial" w:cs="Arial"/>
          <w:bCs/>
          <w:color w:val="000000"/>
        </w:rPr>
      </w:pPr>
      <w:r w:rsidRPr="00584CE3">
        <w:rPr>
          <w:rFonts w:ascii="Arial" w:hAnsi="Arial" w:cs="Arial"/>
          <w:bCs/>
          <w:color w:val="000000"/>
        </w:rPr>
        <w:lastRenderedPageBreak/>
        <w:t>Des</w:t>
      </w:r>
      <w:r w:rsidR="00584CE3" w:rsidRPr="00584CE3">
        <w:rPr>
          <w:rFonts w:ascii="Arial" w:hAnsi="Arial" w:cs="Arial"/>
          <w:bCs/>
          <w:color w:val="000000"/>
        </w:rPr>
        <w:t xml:space="preserve"> interventions visant à développer l’information et l’éducation à la santé pour empêcher ou retarder la/les première(s) consommation(s) de substance(s) psychoactive(s) licite(s) et illicite(s) ;</w:t>
      </w:r>
    </w:p>
    <w:p w14:paraId="057DCA83" w14:textId="77777777" w:rsidR="00584CE3" w:rsidRPr="00584CE3" w:rsidRDefault="00584CE3" w:rsidP="004C2CD2">
      <w:pPr>
        <w:ind w:left="709"/>
        <w:contextualSpacing/>
        <w:rPr>
          <w:rFonts w:ascii="Arial" w:hAnsi="Arial" w:cs="Arial"/>
          <w:bCs/>
          <w:color w:val="000000"/>
        </w:rPr>
      </w:pPr>
    </w:p>
    <w:p w14:paraId="45CEB6C4" w14:textId="776DD6D0" w:rsidR="00584CE3" w:rsidRPr="00584CE3" w:rsidRDefault="004C2CD2" w:rsidP="004C2CD2">
      <w:pPr>
        <w:numPr>
          <w:ilvl w:val="1"/>
          <w:numId w:val="8"/>
        </w:numPr>
        <w:ind w:left="709"/>
        <w:contextualSpacing/>
        <w:jc w:val="both"/>
        <w:rPr>
          <w:rFonts w:ascii="Arial" w:hAnsi="Arial" w:cs="Arial"/>
          <w:bCs/>
          <w:color w:val="000000"/>
        </w:rPr>
      </w:pPr>
      <w:r w:rsidRPr="00584CE3">
        <w:rPr>
          <w:rFonts w:ascii="Arial" w:hAnsi="Arial" w:cs="Arial"/>
          <w:bCs/>
          <w:color w:val="000000"/>
        </w:rPr>
        <w:t>Des</w:t>
      </w:r>
      <w:r w:rsidR="00584CE3" w:rsidRPr="00584CE3">
        <w:rPr>
          <w:rFonts w:ascii="Arial" w:hAnsi="Arial" w:cs="Arial"/>
          <w:bCs/>
          <w:color w:val="000000"/>
        </w:rPr>
        <w:t xml:space="preserve"> interventions/programmes d’appui aux parents, de développement des CPS, de renforcement de la coordination des acteurs intervenant auprès des enfants et des jeunes ; </w:t>
      </w:r>
    </w:p>
    <w:p w14:paraId="2646595E" w14:textId="77777777" w:rsidR="00584CE3" w:rsidRPr="00584CE3" w:rsidRDefault="00584CE3" w:rsidP="004C2CD2">
      <w:pPr>
        <w:ind w:left="709"/>
        <w:contextualSpacing/>
        <w:jc w:val="both"/>
        <w:rPr>
          <w:rFonts w:ascii="Arial" w:hAnsi="Arial" w:cs="Arial"/>
          <w:bCs/>
          <w:color w:val="000000"/>
        </w:rPr>
      </w:pPr>
    </w:p>
    <w:p w14:paraId="73DF2EA8" w14:textId="74ADBAAB" w:rsidR="00584CE3" w:rsidRPr="00584CE3" w:rsidRDefault="004C2CD2" w:rsidP="004C2CD2">
      <w:pPr>
        <w:numPr>
          <w:ilvl w:val="1"/>
          <w:numId w:val="8"/>
        </w:numPr>
        <w:ind w:left="709"/>
        <w:contextualSpacing/>
        <w:jc w:val="both"/>
        <w:rPr>
          <w:rFonts w:ascii="Arial" w:hAnsi="Arial" w:cs="Arial"/>
          <w:bCs/>
          <w:color w:val="000000"/>
        </w:rPr>
      </w:pPr>
      <w:r w:rsidRPr="00584CE3">
        <w:rPr>
          <w:rFonts w:ascii="Arial" w:hAnsi="Arial" w:cs="Arial"/>
          <w:bCs/>
          <w:color w:val="000000"/>
        </w:rPr>
        <w:t>Des</w:t>
      </w:r>
      <w:r w:rsidR="00584CE3" w:rsidRPr="00584CE3">
        <w:rPr>
          <w:rFonts w:ascii="Arial" w:hAnsi="Arial" w:cs="Arial"/>
          <w:bCs/>
          <w:color w:val="000000"/>
        </w:rPr>
        <w:t xml:space="preserve"> interventions/programmes de soutien par les pairs ;</w:t>
      </w:r>
    </w:p>
    <w:p w14:paraId="540DD61F" w14:textId="77777777" w:rsidR="00584CE3" w:rsidRPr="00584CE3" w:rsidRDefault="00584CE3" w:rsidP="004C2CD2">
      <w:pPr>
        <w:ind w:left="709"/>
        <w:contextualSpacing/>
        <w:rPr>
          <w:rFonts w:ascii="Arial" w:hAnsi="Arial" w:cs="Arial"/>
          <w:bCs/>
          <w:color w:val="000000"/>
        </w:rPr>
      </w:pPr>
    </w:p>
    <w:p w14:paraId="31DC3D1A" w14:textId="1871D404" w:rsidR="00584CE3" w:rsidRPr="00584CE3" w:rsidRDefault="004C2CD2" w:rsidP="004C2CD2">
      <w:pPr>
        <w:numPr>
          <w:ilvl w:val="1"/>
          <w:numId w:val="8"/>
        </w:numPr>
        <w:ind w:left="709"/>
        <w:contextualSpacing/>
        <w:jc w:val="both"/>
        <w:rPr>
          <w:rFonts w:ascii="Arial" w:hAnsi="Arial" w:cs="Arial"/>
          <w:bCs/>
          <w:color w:val="000000"/>
        </w:rPr>
      </w:pPr>
      <w:r w:rsidRPr="00584CE3">
        <w:rPr>
          <w:rFonts w:ascii="Arial" w:hAnsi="Arial" w:cs="Arial"/>
          <w:bCs/>
          <w:color w:val="000000"/>
        </w:rPr>
        <w:t>Des</w:t>
      </w:r>
      <w:r w:rsidR="00584CE3" w:rsidRPr="00584CE3">
        <w:rPr>
          <w:rFonts w:ascii="Arial" w:hAnsi="Arial" w:cs="Arial"/>
          <w:bCs/>
          <w:color w:val="000000"/>
        </w:rPr>
        <w:t xml:space="preserve"> actions de prévention et de réduction des risques en milieux festifs</w:t>
      </w:r>
      <w:r w:rsidR="007F1136">
        <w:rPr>
          <w:rFonts w:ascii="Arial" w:hAnsi="Arial" w:cs="Arial"/>
          <w:bCs/>
          <w:color w:val="000000"/>
        </w:rPr>
        <w:t xml:space="preserve">, </w:t>
      </w:r>
      <w:r w:rsidR="007F1136" w:rsidRPr="007F1136">
        <w:rPr>
          <w:rFonts w:ascii="Arial" w:hAnsi="Arial" w:cs="Arial"/>
          <w:bCs/>
          <w:color w:val="000000"/>
        </w:rPr>
        <w:t xml:space="preserve">notamment dans le cadre des grands événements sportifs à venir </w:t>
      </w:r>
      <w:r w:rsidR="00DB0CE0">
        <w:rPr>
          <w:rFonts w:ascii="Arial" w:hAnsi="Arial" w:cs="Arial"/>
          <w:bCs/>
          <w:color w:val="000000"/>
        </w:rPr>
        <w:t>en</w:t>
      </w:r>
      <w:r w:rsidR="007F1136" w:rsidRPr="007F1136">
        <w:rPr>
          <w:rFonts w:ascii="Arial" w:hAnsi="Arial" w:cs="Arial"/>
          <w:bCs/>
          <w:color w:val="000000"/>
        </w:rPr>
        <w:t xml:space="preserve"> 2024</w:t>
      </w:r>
      <w:r w:rsidR="004908D9">
        <w:rPr>
          <w:rFonts w:ascii="Arial" w:hAnsi="Arial" w:cs="Arial"/>
          <w:bCs/>
          <w:color w:val="000000"/>
        </w:rPr>
        <w:t xml:space="preserve"> tels que les Jeux Olympiques et paralympiques</w:t>
      </w:r>
      <w:r w:rsidR="00584CE3" w:rsidRPr="00584CE3">
        <w:rPr>
          <w:rFonts w:ascii="Arial" w:hAnsi="Arial" w:cs="Arial"/>
          <w:bCs/>
          <w:color w:val="000000"/>
        </w:rPr>
        <w:t> ;</w:t>
      </w:r>
    </w:p>
    <w:p w14:paraId="6920E01D" w14:textId="77777777" w:rsidR="00584CE3" w:rsidRPr="00584CE3" w:rsidRDefault="00584CE3" w:rsidP="004C2CD2">
      <w:pPr>
        <w:ind w:left="709"/>
        <w:contextualSpacing/>
        <w:rPr>
          <w:rFonts w:ascii="Arial" w:hAnsi="Arial" w:cs="Arial"/>
          <w:bCs/>
          <w:color w:val="000000"/>
        </w:rPr>
      </w:pPr>
    </w:p>
    <w:p w14:paraId="2D42B84A" w14:textId="7F9C4888" w:rsidR="00584CE3" w:rsidRPr="00584CE3" w:rsidRDefault="004C2CD2" w:rsidP="004C2CD2">
      <w:pPr>
        <w:numPr>
          <w:ilvl w:val="1"/>
          <w:numId w:val="8"/>
        </w:numPr>
        <w:ind w:left="709"/>
        <w:contextualSpacing/>
        <w:jc w:val="both"/>
        <w:rPr>
          <w:rFonts w:ascii="Arial" w:hAnsi="Arial" w:cs="Arial"/>
          <w:bCs/>
          <w:color w:val="000000"/>
        </w:rPr>
      </w:pPr>
      <w:r w:rsidRPr="00584CE3">
        <w:rPr>
          <w:rFonts w:ascii="Arial" w:hAnsi="Arial" w:cs="Arial"/>
          <w:bCs/>
          <w:color w:val="000000"/>
        </w:rPr>
        <w:t>Des</w:t>
      </w:r>
      <w:r w:rsidR="00584CE3" w:rsidRPr="00584CE3">
        <w:rPr>
          <w:rFonts w:ascii="Arial" w:hAnsi="Arial" w:cs="Arial"/>
          <w:bCs/>
          <w:color w:val="000000"/>
        </w:rPr>
        <w:t xml:space="preserve"> actions visant à prévenir les consommations excessives d’alcool des étudiants et jeunes adultes (« </w:t>
      </w:r>
      <w:proofErr w:type="spellStart"/>
      <w:r w:rsidR="00584CE3" w:rsidRPr="00584CE3">
        <w:rPr>
          <w:rFonts w:ascii="Arial" w:hAnsi="Arial" w:cs="Arial"/>
          <w:bCs/>
          <w:color w:val="000000"/>
        </w:rPr>
        <w:t>Binge</w:t>
      </w:r>
      <w:proofErr w:type="spellEnd"/>
      <w:r w:rsidR="00584CE3" w:rsidRPr="00584CE3">
        <w:rPr>
          <w:rFonts w:ascii="Arial" w:hAnsi="Arial" w:cs="Arial"/>
          <w:bCs/>
          <w:color w:val="000000"/>
        </w:rPr>
        <w:t xml:space="preserve"> </w:t>
      </w:r>
      <w:proofErr w:type="spellStart"/>
      <w:r w:rsidR="00584CE3" w:rsidRPr="00584CE3">
        <w:rPr>
          <w:rFonts w:ascii="Arial" w:hAnsi="Arial" w:cs="Arial"/>
          <w:bCs/>
          <w:color w:val="000000"/>
        </w:rPr>
        <w:t>drinking</w:t>
      </w:r>
      <w:proofErr w:type="spellEnd"/>
      <w:r w:rsidR="00584CE3" w:rsidRPr="00584CE3">
        <w:rPr>
          <w:rFonts w:ascii="Arial" w:hAnsi="Arial" w:cs="Arial"/>
          <w:bCs/>
          <w:color w:val="000000"/>
        </w:rPr>
        <w:t> ») ;</w:t>
      </w:r>
    </w:p>
    <w:p w14:paraId="73A4BD1B" w14:textId="77777777" w:rsidR="00584CE3" w:rsidRPr="00584CE3" w:rsidRDefault="00584CE3" w:rsidP="004C2CD2">
      <w:pPr>
        <w:ind w:left="709"/>
        <w:contextualSpacing/>
        <w:jc w:val="both"/>
        <w:rPr>
          <w:rFonts w:ascii="Arial" w:hAnsi="Arial" w:cs="Arial"/>
          <w:bCs/>
          <w:color w:val="000000"/>
        </w:rPr>
      </w:pPr>
    </w:p>
    <w:p w14:paraId="11F7A6ED" w14:textId="526E354C" w:rsidR="00584CE3" w:rsidRDefault="004C2CD2" w:rsidP="004C2CD2">
      <w:pPr>
        <w:numPr>
          <w:ilvl w:val="1"/>
          <w:numId w:val="8"/>
        </w:numPr>
        <w:ind w:left="709"/>
        <w:contextualSpacing/>
        <w:jc w:val="both"/>
        <w:rPr>
          <w:rFonts w:ascii="Arial" w:hAnsi="Arial" w:cs="Arial"/>
          <w:bCs/>
          <w:color w:val="000000" w:themeColor="text1"/>
        </w:rPr>
      </w:pPr>
      <w:r w:rsidRPr="00584CE3">
        <w:rPr>
          <w:rFonts w:ascii="Arial" w:hAnsi="Arial" w:cs="Arial"/>
          <w:bCs/>
          <w:color w:val="000000"/>
        </w:rPr>
        <w:t>Des</w:t>
      </w:r>
      <w:r w:rsidR="00584CE3" w:rsidRPr="00584CE3">
        <w:rPr>
          <w:rFonts w:ascii="Arial" w:hAnsi="Arial" w:cs="Arial"/>
          <w:bCs/>
          <w:color w:val="000000"/>
        </w:rPr>
        <w:t xml:space="preserve"> interventions favorisant la </w:t>
      </w:r>
      <w:proofErr w:type="spellStart"/>
      <w:r w:rsidR="00584CE3" w:rsidRPr="00584CE3">
        <w:rPr>
          <w:rFonts w:ascii="Arial" w:hAnsi="Arial" w:cs="Arial"/>
          <w:bCs/>
          <w:color w:val="000000"/>
        </w:rPr>
        <w:t>dénormalisation</w:t>
      </w:r>
      <w:proofErr w:type="spellEnd"/>
      <w:r w:rsidR="00584CE3" w:rsidRPr="00584CE3">
        <w:rPr>
          <w:rFonts w:ascii="Arial" w:hAnsi="Arial" w:cs="Arial"/>
          <w:bCs/>
          <w:color w:val="000000"/>
        </w:rPr>
        <w:t xml:space="preserve"> des produits psychoactifs et la </w:t>
      </w:r>
      <w:proofErr w:type="spellStart"/>
      <w:r w:rsidR="00584CE3" w:rsidRPr="00584CE3">
        <w:rPr>
          <w:rFonts w:ascii="Arial" w:hAnsi="Arial" w:cs="Arial"/>
          <w:bCs/>
          <w:color w:val="000000"/>
        </w:rPr>
        <w:t>débanalisation</w:t>
      </w:r>
      <w:proofErr w:type="spellEnd"/>
      <w:r w:rsidR="00584CE3" w:rsidRPr="00584CE3">
        <w:rPr>
          <w:rFonts w:ascii="Arial" w:hAnsi="Arial" w:cs="Arial"/>
          <w:bCs/>
          <w:color w:val="000000"/>
        </w:rPr>
        <w:t xml:space="preserve"> du tabac, par exemple par le développement de lieux « de vie » sans tabac, par l’augmentation de lieux sans tabac dans l’espace public </w:t>
      </w:r>
      <w:r w:rsidR="00584CE3" w:rsidRPr="00584CE3">
        <w:rPr>
          <w:rFonts w:ascii="Arial" w:hAnsi="Arial" w:cs="Arial"/>
          <w:bCs/>
          <w:color w:val="000000" w:themeColor="text1"/>
        </w:rPr>
        <w:t>(installations sportives, parcs, jardins, espace de jeux, plages…), en étroite collaboration avec les collectivités territoriales, les communes</w:t>
      </w:r>
      <w:r w:rsidR="00171D29">
        <w:rPr>
          <w:rFonts w:ascii="Arial" w:hAnsi="Arial" w:cs="Arial"/>
          <w:bCs/>
          <w:color w:val="000000" w:themeColor="text1"/>
        </w:rPr>
        <w:t> ;</w:t>
      </w:r>
    </w:p>
    <w:p w14:paraId="7DBD591E" w14:textId="77777777" w:rsidR="00BD19BE" w:rsidRDefault="00BD19BE" w:rsidP="004C2CD2">
      <w:pPr>
        <w:pStyle w:val="Paragraphedeliste"/>
        <w:ind w:left="709"/>
        <w:rPr>
          <w:rFonts w:ascii="Arial" w:hAnsi="Arial" w:cs="Arial"/>
          <w:bCs/>
          <w:color w:val="000000" w:themeColor="text1"/>
        </w:rPr>
      </w:pPr>
    </w:p>
    <w:p w14:paraId="04779BBF" w14:textId="4CAF1E07" w:rsidR="00BD19BE" w:rsidRPr="000301C8" w:rsidRDefault="000301C8" w:rsidP="004C2CD2">
      <w:pPr>
        <w:numPr>
          <w:ilvl w:val="1"/>
          <w:numId w:val="8"/>
        </w:numPr>
        <w:ind w:left="709"/>
        <w:contextualSpacing/>
        <w:jc w:val="both"/>
        <w:rPr>
          <w:rFonts w:ascii="Arial" w:hAnsi="Arial" w:cs="Arial"/>
          <w:bCs/>
        </w:rPr>
      </w:pPr>
      <w:proofErr w:type="gramStart"/>
      <w:r>
        <w:rPr>
          <w:rFonts w:ascii="Arial" w:hAnsi="Arial" w:cs="Arial"/>
          <w:bCs/>
        </w:rPr>
        <w:t>d</w:t>
      </w:r>
      <w:r w:rsidR="00B049CF" w:rsidRPr="000301C8">
        <w:rPr>
          <w:rFonts w:ascii="Arial" w:hAnsi="Arial" w:cs="Arial"/>
          <w:bCs/>
        </w:rPr>
        <w:t>es</w:t>
      </w:r>
      <w:proofErr w:type="gramEnd"/>
      <w:r w:rsidR="00B049CF" w:rsidRPr="000301C8">
        <w:rPr>
          <w:rFonts w:ascii="Arial" w:hAnsi="Arial" w:cs="Arial"/>
          <w:bCs/>
        </w:rPr>
        <w:t xml:space="preserve"> actions de </w:t>
      </w:r>
      <w:r w:rsidR="00357A04" w:rsidRPr="000301C8">
        <w:rPr>
          <w:rFonts w:ascii="Arial" w:hAnsi="Arial" w:cs="Arial"/>
          <w:bCs/>
        </w:rPr>
        <w:t>repérage</w:t>
      </w:r>
      <w:r w:rsidR="00B049CF" w:rsidRPr="000301C8">
        <w:rPr>
          <w:rFonts w:ascii="Arial" w:hAnsi="Arial" w:cs="Arial"/>
          <w:bCs/>
        </w:rPr>
        <w:t xml:space="preserve"> et de </w:t>
      </w:r>
      <w:r w:rsidR="00357A04" w:rsidRPr="000301C8">
        <w:rPr>
          <w:rFonts w:ascii="Arial" w:hAnsi="Arial" w:cs="Arial"/>
          <w:bCs/>
        </w:rPr>
        <w:t>prévention</w:t>
      </w:r>
      <w:r w:rsidR="00B049CF" w:rsidRPr="000301C8">
        <w:rPr>
          <w:rFonts w:ascii="Arial" w:hAnsi="Arial" w:cs="Arial"/>
          <w:bCs/>
        </w:rPr>
        <w:t xml:space="preserve"> des comportements à risques et usages problématiques liés aux addictions sans substances</w:t>
      </w:r>
      <w:r w:rsidR="00171D29" w:rsidRPr="000301C8">
        <w:rPr>
          <w:rFonts w:ascii="Arial" w:hAnsi="Arial" w:cs="Arial"/>
          <w:bCs/>
        </w:rPr>
        <w:t>.</w:t>
      </w:r>
    </w:p>
    <w:p w14:paraId="64CB9E26" w14:textId="77777777" w:rsidR="00584CE3" w:rsidRPr="00584CE3" w:rsidRDefault="00584CE3" w:rsidP="00584CE3">
      <w:pPr>
        <w:spacing w:line="276" w:lineRule="auto"/>
        <w:contextualSpacing/>
        <w:jc w:val="both"/>
        <w:rPr>
          <w:rFonts w:ascii="Arial" w:hAnsi="Arial" w:cs="Arial"/>
          <w:bCs/>
          <w:color w:val="000000" w:themeColor="text1"/>
        </w:rPr>
      </w:pPr>
    </w:p>
    <w:p w14:paraId="0EC38D3A" w14:textId="3DD7EDBC" w:rsidR="00584CE3" w:rsidRDefault="00584CE3" w:rsidP="00584CE3">
      <w:pPr>
        <w:spacing w:before="100" w:beforeAutospacing="1" w:after="100" w:afterAutospacing="1"/>
        <w:contextualSpacing/>
        <w:jc w:val="both"/>
        <w:rPr>
          <w:rFonts w:ascii="Arial" w:hAnsi="Arial" w:cs="Arial"/>
          <w:bCs/>
          <w:color w:val="000000"/>
        </w:rPr>
      </w:pPr>
      <w:r w:rsidRPr="00584CE3">
        <w:rPr>
          <w:rFonts w:ascii="Arial" w:hAnsi="Arial" w:cs="Arial"/>
          <w:bCs/>
          <w:color w:val="000000"/>
          <w:u w:val="single"/>
        </w:rPr>
        <w:t>Populations concernées</w:t>
      </w:r>
      <w:r w:rsidRPr="00584CE3">
        <w:rPr>
          <w:rFonts w:ascii="Arial" w:hAnsi="Arial" w:cs="Arial"/>
          <w:bCs/>
          <w:color w:val="000000"/>
        </w:rPr>
        <w:t xml:space="preserve"> : </w:t>
      </w:r>
    </w:p>
    <w:p w14:paraId="1FC81134" w14:textId="77777777" w:rsidR="005928F3" w:rsidRPr="00584CE3" w:rsidRDefault="005928F3" w:rsidP="00584CE3">
      <w:pPr>
        <w:spacing w:before="100" w:beforeAutospacing="1" w:after="100" w:afterAutospacing="1"/>
        <w:contextualSpacing/>
        <w:jc w:val="both"/>
        <w:rPr>
          <w:rFonts w:ascii="Arial" w:hAnsi="Arial" w:cs="Arial"/>
          <w:bCs/>
          <w:color w:val="000000"/>
        </w:rPr>
      </w:pPr>
    </w:p>
    <w:p w14:paraId="23D1B520" w14:textId="77777777" w:rsidR="00B45F41" w:rsidRPr="00B45F41" w:rsidRDefault="00584CE3" w:rsidP="00B45F41">
      <w:pPr>
        <w:numPr>
          <w:ilvl w:val="1"/>
          <w:numId w:val="8"/>
        </w:numPr>
        <w:ind w:left="709" w:hanging="357"/>
        <w:contextualSpacing/>
        <w:jc w:val="both"/>
        <w:rPr>
          <w:rFonts w:ascii="Arial" w:hAnsi="Arial" w:cs="Arial"/>
          <w:bCs/>
          <w:color w:val="000000"/>
        </w:rPr>
      </w:pPr>
      <w:r w:rsidRPr="00584CE3">
        <w:rPr>
          <w:rFonts w:ascii="Arial" w:eastAsiaTheme="minorHAnsi" w:hAnsi="Arial" w:cs="Arial"/>
          <w:color w:val="000000"/>
          <w:lang w:eastAsia="en-US"/>
        </w:rPr>
        <w:t>Enfants (moins de 12 ans), adolescents et jeunes adulte</w:t>
      </w:r>
      <w:r w:rsidR="00B45F41">
        <w:rPr>
          <w:rFonts w:ascii="Arial" w:eastAsiaTheme="minorHAnsi" w:hAnsi="Arial" w:cs="Arial"/>
          <w:color w:val="000000"/>
          <w:lang w:eastAsia="en-US"/>
        </w:rPr>
        <w:t>s (12-25 ans), notamment ceux :</w:t>
      </w:r>
    </w:p>
    <w:p w14:paraId="7F0DB512" w14:textId="47EEBB0F" w:rsidR="00584CE3" w:rsidRPr="00B45F41" w:rsidRDefault="00584CE3" w:rsidP="00B45F41">
      <w:pPr>
        <w:pStyle w:val="Paragraphedeliste"/>
        <w:numPr>
          <w:ilvl w:val="0"/>
          <w:numId w:val="34"/>
        </w:numPr>
        <w:ind w:left="1418" w:hanging="357"/>
        <w:jc w:val="both"/>
        <w:rPr>
          <w:rFonts w:ascii="Arial" w:hAnsi="Arial" w:cs="Arial"/>
          <w:bCs/>
          <w:color w:val="000000"/>
          <w:sz w:val="20"/>
          <w:szCs w:val="20"/>
        </w:rPr>
      </w:pPr>
      <w:proofErr w:type="gramStart"/>
      <w:r w:rsidRPr="00B45F41">
        <w:rPr>
          <w:rFonts w:ascii="Arial" w:eastAsiaTheme="minorHAnsi" w:hAnsi="Arial" w:cs="Arial"/>
          <w:color w:val="000000"/>
          <w:sz w:val="20"/>
          <w:szCs w:val="20"/>
          <w:lang w:eastAsia="en-US"/>
        </w:rPr>
        <w:t>scolarisés</w:t>
      </w:r>
      <w:proofErr w:type="gramEnd"/>
      <w:r w:rsidRPr="00B45F41">
        <w:rPr>
          <w:rFonts w:ascii="Arial" w:eastAsiaTheme="minorHAnsi" w:hAnsi="Arial" w:cs="Arial"/>
          <w:color w:val="000000"/>
          <w:sz w:val="20"/>
          <w:szCs w:val="20"/>
          <w:lang w:eastAsia="en-US"/>
        </w:rPr>
        <w:t xml:space="preserve"> dans des établissements de l’Education Nationale ; </w:t>
      </w:r>
    </w:p>
    <w:p w14:paraId="4BE87B4A" w14:textId="77777777" w:rsidR="00584CE3" w:rsidRPr="00584CE3" w:rsidRDefault="00584CE3" w:rsidP="00B45F41">
      <w:pPr>
        <w:ind w:left="1077"/>
        <w:contextualSpacing/>
        <w:jc w:val="both"/>
        <w:rPr>
          <w:rFonts w:ascii="Arial" w:eastAsiaTheme="minorHAnsi" w:hAnsi="Arial" w:cs="Arial"/>
          <w:color w:val="000000"/>
          <w:lang w:eastAsia="en-US"/>
        </w:rPr>
      </w:pPr>
      <w:r w:rsidRPr="00584CE3">
        <w:rPr>
          <w:rFonts w:ascii="Wingdings" w:eastAsiaTheme="minorHAnsi" w:hAnsi="Wingdings" w:cs="Wingdings"/>
          <w:color w:val="000000"/>
          <w:lang w:eastAsia="en-US"/>
        </w:rPr>
        <w:t></w:t>
      </w:r>
      <w:r w:rsidRPr="00584CE3">
        <w:rPr>
          <w:rFonts w:ascii="Wingdings" w:eastAsiaTheme="minorHAnsi" w:hAnsi="Wingdings" w:cs="Wingdings"/>
          <w:color w:val="000000"/>
          <w:lang w:eastAsia="en-US"/>
        </w:rPr>
        <w:t></w:t>
      </w:r>
      <w:r w:rsidRPr="00584CE3">
        <w:rPr>
          <w:rFonts w:ascii="Arial" w:eastAsiaTheme="minorHAnsi" w:hAnsi="Arial" w:cs="Arial"/>
          <w:color w:val="000000"/>
          <w:lang w:eastAsia="en-US"/>
        </w:rPr>
        <w:t xml:space="preserve">accueillis dans le cadre des services de la petite enfance ou périscolaire ; </w:t>
      </w:r>
    </w:p>
    <w:p w14:paraId="30CEACC3" w14:textId="77777777" w:rsidR="00584CE3" w:rsidRPr="00584CE3" w:rsidRDefault="00584CE3" w:rsidP="00B45F41">
      <w:pPr>
        <w:ind w:left="1077"/>
        <w:contextualSpacing/>
        <w:jc w:val="both"/>
        <w:rPr>
          <w:rFonts w:ascii="Arial" w:eastAsiaTheme="minorHAnsi" w:hAnsi="Arial" w:cs="Arial"/>
          <w:color w:val="000000"/>
          <w:lang w:eastAsia="en-US"/>
        </w:rPr>
      </w:pPr>
      <w:r w:rsidRPr="00584CE3">
        <w:rPr>
          <w:rFonts w:ascii="Wingdings" w:eastAsiaTheme="minorHAnsi" w:hAnsi="Wingdings" w:cs="Wingdings"/>
          <w:color w:val="000000"/>
          <w:lang w:eastAsia="en-US"/>
        </w:rPr>
        <w:t></w:t>
      </w:r>
      <w:r w:rsidRPr="00584CE3">
        <w:rPr>
          <w:rFonts w:ascii="Wingdings" w:eastAsiaTheme="minorHAnsi" w:hAnsi="Wingdings" w:cs="Wingdings"/>
          <w:color w:val="000000"/>
          <w:lang w:eastAsia="en-US"/>
        </w:rPr>
        <w:t></w:t>
      </w:r>
      <w:r w:rsidRPr="00584CE3">
        <w:rPr>
          <w:rFonts w:ascii="Arial" w:eastAsiaTheme="minorHAnsi" w:hAnsi="Arial" w:cs="Arial"/>
          <w:color w:val="000000"/>
          <w:lang w:eastAsia="en-US"/>
        </w:rPr>
        <w:t xml:space="preserve">en établissements techniques et professionnels, en lycées agricoles, </w:t>
      </w:r>
    </w:p>
    <w:p w14:paraId="03C67761" w14:textId="77777777" w:rsidR="00584CE3" w:rsidRPr="00584CE3" w:rsidRDefault="00584CE3" w:rsidP="00584CE3">
      <w:pPr>
        <w:spacing w:before="100" w:beforeAutospacing="1" w:after="100" w:afterAutospacing="1"/>
        <w:ind w:left="1080"/>
        <w:contextualSpacing/>
        <w:jc w:val="both"/>
        <w:rPr>
          <w:rFonts w:ascii="Arial" w:eastAsiaTheme="minorHAnsi" w:hAnsi="Arial" w:cs="Arial"/>
          <w:color w:val="000000"/>
          <w:lang w:eastAsia="en-US"/>
        </w:rPr>
      </w:pPr>
      <w:r w:rsidRPr="00584CE3">
        <w:rPr>
          <w:rFonts w:ascii="Wingdings" w:eastAsiaTheme="minorHAnsi" w:hAnsi="Wingdings" w:cs="Wingdings"/>
          <w:color w:val="000000"/>
          <w:lang w:eastAsia="en-US"/>
        </w:rPr>
        <w:t></w:t>
      </w:r>
      <w:r w:rsidRPr="00584CE3">
        <w:rPr>
          <w:rFonts w:ascii="Wingdings" w:eastAsiaTheme="minorHAnsi" w:hAnsi="Wingdings" w:cs="Wingdings"/>
          <w:color w:val="000000"/>
          <w:lang w:eastAsia="en-US"/>
        </w:rPr>
        <w:t></w:t>
      </w:r>
      <w:r w:rsidRPr="00584CE3">
        <w:rPr>
          <w:rFonts w:ascii="Arial" w:eastAsiaTheme="minorHAnsi" w:hAnsi="Arial" w:cs="Arial"/>
          <w:color w:val="000000"/>
          <w:lang w:eastAsia="en-US"/>
        </w:rPr>
        <w:t xml:space="preserve">en centre d’apprentissage ; </w:t>
      </w:r>
    </w:p>
    <w:p w14:paraId="6FDE831A" w14:textId="77777777" w:rsidR="00584CE3" w:rsidRPr="00584CE3" w:rsidRDefault="00584CE3" w:rsidP="00584CE3">
      <w:pPr>
        <w:spacing w:before="100" w:beforeAutospacing="1" w:after="100" w:afterAutospacing="1"/>
        <w:ind w:left="1080"/>
        <w:contextualSpacing/>
        <w:jc w:val="both"/>
        <w:rPr>
          <w:rFonts w:ascii="Arial" w:eastAsiaTheme="minorHAnsi" w:hAnsi="Arial" w:cs="Arial"/>
          <w:color w:val="000000"/>
          <w:lang w:eastAsia="en-US"/>
        </w:rPr>
      </w:pPr>
      <w:r w:rsidRPr="00584CE3">
        <w:rPr>
          <w:rFonts w:ascii="Wingdings" w:eastAsiaTheme="minorHAnsi" w:hAnsi="Wingdings" w:cs="Wingdings"/>
          <w:color w:val="000000"/>
          <w:lang w:eastAsia="en-US"/>
        </w:rPr>
        <w:t></w:t>
      </w:r>
      <w:r w:rsidRPr="00584CE3">
        <w:rPr>
          <w:rFonts w:ascii="Wingdings" w:eastAsiaTheme="minorHAnsi" w:hAnsi="Wingdings" w:cs="Wingdings"/>
          <w:color w:val="000000"/>
          <w:lang w:eastAsia="en-US"/>
        </w:rPr>
        <w:t></w:t>
      </w:r>
      <w:r w:rsidRPr="00584CE3">
        <w:rPr>
          <w:rFonts w:ascii="Arial" w:eastAsiaTheme="minorHAnsi" w:hAnsi="Arial" w:cs="Arial"/>
          <w:color w:val="000000"/>
          <w:lang w:eastAsia="en-US"/>
        </w:rPr>
        <w:t xml:space="preserve">suivis en Missions Locales ; </w:t>
      </w:r>
    </w:p>
    <w:p w14:paraId="4658657F" w14:textId="77777777" w:rsidR="00584CE3" w:rsidRPr="00584CE3" w:rsidRDefault="00584CE3" w:rsidP="00584CE3">
      <w:pPr>
        <w:spacing w:before="100" w:beforeAutospacing="1" w:after="100" w:afterAutospacing="1"/>
        <w:ind w:left="1080"/>
        <w:contextualSpacing/>
        <w:jc w:val="both"/>
        <w:rPr>
          <w:rFonts w:ascii="Arial" w:eastAsiaTheme="minorHAnsi" w:hAnsi="Arial" w:cs="Arial"/>
          <w:color w:val="000000"/>
          <w:lang w:eastAsia="en-US"/>
        </w:rPr>
      </w:pPr>
      <w:r w:rsidRPr="00584CE3">
        <w:rPr>
          <w:rFonts w:ascii="Wingdings" w:eastAsiaTheme="minorHAnsi" w:hAnsi="Wingdings" w:cs="Wingdings"/>
          <w:color w:val="000000"/>
          <w:lang w:eastAsia="en-US"/>
        </w:rPr>
        <w:t></w:t>
      </w:r>
      <w:r w:rsidRPr="00584CE3">
        <w:rPr>
          <w:rFonts w:ascii="Wingdings" w:eastAsiaTheme="minorHAnsi" w:hAnsi="Wingdings" w:cs="Wingdings"/>
          <w:color w:val="000000"/>
          <w:lang w:eastAsia="en-US"/>
        </w:rPr>
        <w:t></w:t>
      </w:r>
      <w:r w:rsidRPr="00584CE3">
        <w:rPr>
          <w:rFonts w:ascii="Arial" w:eastAsiaTheme="minorHAnsi" w:hAnsi="Arial" w:cs="Arial"/>
          <w:color w:val="000000"/>
          <w:lang w:eastAsia="en-US"/>
        </w:rPr>
        <w:t xml:space="preserve">accueillis dans les établissements et services de la Protection Judiciaire de la Jeunesse (PJJ) ; </w:t>
      </w:r>
    </w:p>
    <w:p w14:paraId="483A8617" w14:textId="77777777" w:rsidR="00584CE3" w:rsidRPr="00584CE3" w:rsidRDefault="00584CE3" w:rsidP="00584CE3">
      <w:pPr>
        <w:spacing w:before="100" w:beforeAutospacing="1" w:after="100" w:afterAutospacing="1"/>
        <w:ind w:left="1080"/>
        <w:contextualSpacing/>
        <w:jc w:val="both"/>
        <w:rPr>
          <w:rFonts w:ascii="Arial" w:eastAsiaTheme="minorHAnsi" w:hAnsi="Arial" w:cs="Arial"/>
          <w:color w:val="000000"/>
          <w:lang w:eastAsia="en-US"/>
        </w:rPr>
      </w:pPr>
      <w:r w:rsidRPr="00584CE3">
        <w:rPr>
          <w:rFonts w:ascii="Wingdings" w:eastAsiaTheme="minorHAnsi" w:hAnsi="Wingdings" w:cs="Wingdings"/>
          <w:color w:val="000000"/>
          <w:lang w:eastAsia="en-US"/>
        </w:rPr>
        <w:t></w:t>
      </w:r>
      <w:r w:rsidRPr="00584CE3">
        <w:rPr>
          <w:rFonts w:ascii="Wingdings" w:eastAsiaTheme="minorHAnsi" w:hAnsi="Wingdings" w:cs="Wingdings"/>
          <w:color w:val="000000"/>
          <w:lang w:eastAsia="en-US"/>
        </w:rPr>
        <w:t></w:t>
      </w:r>
      <w:r w:rsidRPr="00584CE3">
        <w:rPr>
          <w:rFonts w:ascii="Arial" w:eastAsiaTheme="minorHAnsi" w:hAnsi="Arial" w:cs="Arial"/>
          <w:color w:val="000000"/>
          <w:lang w:eastAsia="en-US"/>
        </w:rPr>
        <w:t xml:space="preserve">accueillis dans les structures de l’Aide Sociale à l’Enfance, </w:t>
      </w:r>
    </w:p>
    <w:p w14:paraId="0836E8BD" w14:textId="77777777" w:rsidR="00584CE3" w:rsidRPr="00584CE3" w:rsidRDefault="00584CE3" w:rsidP="00584CE3">
      <w:pPr>
        <w:spacing w:before="100" w:beforeAutospacing="1" w:after="100" w:afterAutospacing="1"/>
        <w:ind w:left="1080"/>
        <w:contextualSpacing/>
        <w:jc w:val="both"/>
        <w:rPr>
          <w:rFonts w:ascii="Arial" w:hAnsi="Arial" w:cs="Arial"/>
          <w:bCs/>
          <w:color w:val="000000"/>
        </w:rPr>
      </w:pPr>
      <w:r w:rsidRPr="00584CE3">
        <w:rPr>
          <w:rFonts w:ascii="Wingdings" w:eastAsiaTheme="minorHAnsi" w:hAnsi="Wingdings" w:cs="Wingdings"/>
          <w:color w:val="000000"/>
          <w:lang w:eastAsia="en-US"/>
        </w:rPr>
        <w:t></w:t>
      </w:r>
      <w:r w:rsidRPr="00584CE3">
        <w:rPr>
          <w:rFonts w:ascii="Wingdings" w:eastAsiaTheme="minorHAnsi" w:hAnsi="Wingdings" w:cs="Wingdings"/>
          <w:color w:val="000000"/>
          <w:lang w:eastAsia="en-US"/>
        </w:rPr>
        <w:t></w:t>
      </w:r>
      <w:r w:rsidRPr="00584CE3">
        <w:rPr>
          <w:rFonts w:ascii="Arial" w:eastAsiaTheme="minorHAnsi" w:hAnsi="Arial" w:cs="Arial"/>
          <w:color w:val="000000"/>
          <w:lang w:eastAsia="en-US"/>
        </w:rPr>
        <w:t xml:space="preserve">etc. </w:t>
      </w:r>
    </w:p>
    <w:p w14:paraId="26ED879C" w14:textId="77777777" w:rsidR="00584CE3" w:rsidRPr="00584CE3" w:rsidRDefault="00584CE3" w:rsidP="00584CE3">
      <w:pPr>
        <w:spacing w:before="100" w:beforeAutospacing="1" w:after="100" w:afterAutospacing="1"/>
        <w:contextualSpacing/>
        <w:jc w:val="both"/>
        <w:rPr>
          <w:rFonts w:ascii="Arial" w:hAnsi="Arial" w:cs="Arial"/>
          <w:bCs/>
          <w:color w:val="000000"/>
        </w:rPr>
      </w:pPr>
      <w:r w:rsidRPr="00584CE3">
        <w:rPr>
          <w:rFonts w:ascii="Arial" w:hAnsi="Arial" w:cs="Arial"/>
          <w:bCs/>
          <w:color w:val="000000"/>
          <w:u w:val="single"/>
        </w:rPr>
        <w:t>Lieux d’intervention</w:t>
      </w:r>
      <w:r w:rsidRPr="00584CE3">
        <w:rPr>
          <w:rFonts w:ascii="Arial" w:hAnsi="Arial" w:cs="Arial"/>
          <w:bCs/>
          <w:color w:val="000000"/>
        </w:rPr>
        <w:t xml:space="preserve"> : </w:t>
      </w:r>
    </w:p>
    <w:p w14:paraId="01782F56" w14:textId="2D52B20B" w:rsidR="00584CE3" w:rsidRPr="00584CE3" w:rsidRDefault="00584CE3" w:rsidP="00584CE3">
      <w:pPr>
        <w:spacing w:before="100" w:beforeAutospacing="1" w:after="100" w:afterAutospacing="1"/>
        <w:ind w:left="720"/>
        <w:contextualSpacing/>
        <w:jc w:val="both"/>
        <w:rPr>
          <w:rFonts w:ascii="Arial" w:hAnsi="Arial" w:cs="Arial"/>
          <w:bCs/>
          <w:color w:val="000000"/>
        </w:rPr>
      </w:pPr>
      <w:r w:rsidRPr="00584CE3">
        <w:rPr>
          <w:rFonts w:ascii="Arial" w:hAnsi="Arial" w:cs="Arial"/>
          <w:bCs/>
          <w:color w:val="000000"/>
        </w:rPr>
        <w:t xml:space="preserve">- </w:t>
      </w:r>
      <w:r w:rsidRPr="00584CE3">
        <w:rPr>
          <w:rFonts w:ascii="Arial" w:hAnsi="Arial" w:cs="Arial"/>
          <w:bCs/>
          <w:color w:val="000000"/>
        </w:rPr>
        <w:tab/>
        <w:t xml:space="preserve">Etablissements d’enseignement général et plus particulièrement </w:t>
      </w:r>
      <w:r w:rsidR="00906194">
        <w:rPr>
          <w:rFonts w:ascii="Arial" w:hAnsi="Arial" w:cs="Arial"/>
          <w:bCs/>
          <w:color w:val="000000"/>
        </w:rPr>
        <w:t xml:space="preserve">les </w:t>
      </w:r>
      <w:r w:rsidR="00A81F18" w:rsidRPr="00906194">
        <w:rPr>
          <w:rFonts w:ascii="Arial" w:hAnsi="Arial" w:cs="Arial"/>
          <w:bCs/>
          <w:color w:val="000000"/>
        </w:rPr>
        <w:t xml:space="preserve">établissements membres de cités éducatives ou labellisés REP/REP+ </w:t>
      </w:r>
      <w:r w:rsidRPr="00584CE3">
        <w:rPr>
          <w:rFonts w:ascii="Arial" w:hAnsi="Arial" w:cs="Arial"/>
          <w:bCs/>
          <w:color w:val="000000"/>
        </w:rPr>
        <w:t>ceux situés en zone REP et REP + et établissements technologiques et professionnels, centres de formation d’apprentis,</w:t>
      </w:r>
    </w:p>
    <w:p w14:paraId="7ABCAA8A" w14:textId="77777777" w:rsidR="00584CE3" w:rsidRPr="00584CE3" w:rsidRDefault="00584CE3" w:rsidP="00584CE3">
      <w:pPr>
        <w:spacing w:before="100" w:beforeAutospacing="1" w:after="100" w:afterAutospacing="1"/>
        <w:ind w:left="720"/>
        <w:contextualSpacing/>
        <w:jc w:val="both"/>
        <w:rPr>
          <w:rFonts w:ascii="Arial" w:hAnsi="Arial" w:cs="Arial"/>
          <w:bCs/>
          <w:color w:val="000000"/>
        </w:rPr>
      </w:pPr>
      <w:r w:rsidRPr="00584CE3">
        <w:rPr>
          <w:rFonts w:ascii="Arial" w:hAnsi="Arial" w:cs="Arial"/>
          <w:bCs/>
          <w:color w:val="000000"/>
        </w:rPr>
        <w:t xml:space="preserve">- </w:t>
      </w:r>
      <w:r w:rsidRPr="00584CE3">
        <w:rPr>
          <w:rFonts w:ascii="Arial" w:hAnsi="Arial" w:cs="Arial"/>
          <w:bCs/>
          <w:color w:val="000000"/>
        </w:rPr>
        <w:tab/>
        <w:t>Lieux d’activités et de vie des jeunes,</w:t>
      </w:r>
    </w:p>
    <w:p w14:paraId="32E76818" w14:textId="089C05DF" w:rsidR="00584CE3" w:rsidRPr="00584CE3" w:rsidRDefault="00584CE3" w:rsidP="00584CE3">
      <w:pPr>
        <w:spacing w:before="100" w:beforeAutospacing="1" w:after="100" w:afterAutospacing="1"/>
        <w:ind w:left="720"/>
        <w:contextualSpacing/>
        <w:jc w:val="both"/>
        <w:rPr>
          <w:rFonts w:ascii="Arial" w:hAnsi="Arial" w:cs="Arial"/>
          <w:bCs/>
          <w:color w:val="000000"/>
        </w:rPr>
      </w:pPr>
      <w:r w:rsidRPr="00584CE3">
        <w:rPr>
          <w:rFonts w:ascii="Arial" w:hAnsi="Arial" w:cs="Arial"/>
          <w:bCs/>
          <w:color w:val="000000"/>
        </w:rPr>
        <w:t xml:space="preserve">- </w:t>
      </w:r>
      <w:r w:rsidRPr="00584CE3">
        <w:rPr>
          <w:rFonts w:ascii="Arial" w:hAnsi="Arial" w:cs="Arial"/>
          <w:bCs/>
          <w:color w:val="000000"/>
        </w:rPr>
        <w:tab/>
        <w:t>Missions locales, Poi</w:t>
      </w:r>
      <w:r w:rsidR="00DE0B85">
        <w:rPr>
          <w:rFonts w:ascii="Arial" w:hAnsi="Arial" w:cs="Arial"/>
          <w:bCs/>
          <w:color w:val="000000"/>
        </w:rPr>
        <w:t>nt Accueil Ecoute Jeunes (PAEJ)</w:t>
      </w:r>
      <w:r w:rsidRPr="00584CE3">
        <w:rPr>
          <w:rFonts w:ascii="Arial" w:hAnsi="Arial" w:cs="Arial"/>
          <w:bCs/>
          <w:color w:val="000000"/>
        </w:rPr>
        <w:t>,</w:t>
      </w:r>
    </w:p>
    <w:p w14:paraId="72913EC0" w14:textId="77777777" w:rsidR="00584CE3" w:rsidRPr="00584CE3" w:rsidRDefault="00584CE3" w:rsidP="00584CE3">
      <w:pPr>
        <w:spacing w:before="100" w:beforeAutospacing="1" w:after="100" w:afterAutospacing="1"/>
        <w:ind w:left="720"/>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Centres d’accueil et foyers d’hébergement relevant de l’Aide Sociale à l’Enfance (en articulation avec le conseil départemental), de la Protection Judiciaire de la Jeunesse,</w:t>
      </w:r>
    </w:p>
    <w:p w14:paraId="49214A61" w14:textId="43A22ACF" w:rsidR="00584CE3" w:rsidRPr="00584CE3" w:rsidRDefault="00584CE3" w:rsidP="00584CE3">
      <w:pPr>
        <w:spacing w:before="100" w:beforeAutospacing="1" w:after="100" w:afterAutospacing="1"/>
        <w:ind w:left="720"/>
        <w:contextualSpacing/>
        <w:jc w:val="both"/>
        <w:rPr>
          <w:rFonts w:ascii="Arial" w:hAnsi="Arial" w:cs="Arial"/>
          <w:bCs/>
          <w:color w:val="000000"/>
        </w:rPr>
      </w:pPr>
      <w:r w:rsidRPr="00584CE3">
        <w:rPr>
          <w:rFonts w:ascii="Arial" w:hAnsi="Arial" w:cs="Arial"/>
          <w:bCs/>
          <w:color w:val="000000"/>
        </w:rPr>
        <w:t xml:space="preserve">- </w:t>
      </w:r>
      <w:r w:rsidRPr="00584CE3">
        <w:rPr>
          <w:rFonts w:ascii="Arial" w:hAnsi="Arial" w:cs="Arial"/>
          <w:bCs/>
          <w:color w:val="000000"/>
        </w:rPr>
        <w:tab/>
        <w:t>Milieux étudiants,</w:t>
      </w:r>
      <w:r w:rsidR="00183469">
        <w:rPr>
          <w:rFonts w:ascii="Arial" w:hAnsi="Arial" w:cs="Arial"/>
          <w:bCs/>
          <w:color w:val="000000"/>
        </w:rPr>
        <w:t xml:space="preserve"> services de santé universitaires</w:t>
      </w:r>
    </w:p>
    <w:p w14:paraId="1D2F442E" w14:textId="77777777" w:rsidR="00584CE3" w:rsidRPr="00584CE3" w:rsidRDefault="00584CE3" w:rsidP="00584CE3">
      <w:pPr>
        <w:spacing w:before="100" w:beforeAutospacing="1" w:after="100" w:afterAutospacing="1"/>
        <w:ind w:left="720"/>
        <w:contextualSpacing/>
        <w:jc w:val="both"/>
        <w:rPr>
          <w:rFonts w:ascii="Arial" w:hAnsi="Arial" w:cs="Arial"/>
          <w:bCs/>
          <w:color w:val="000000"/>
        </w:rPr>
      </w:pPr>
      <w:r w:rsidRPr="00584CE3">
        <w:rPr>
          <w:rFonts w:ascii="Arial" w:hAnsi="Arial" w:cs="Arial"/>
          <w:bCs/>
          <w:color w:val="000000"/>
        </w:rPr>
        <w:t xml:space="preserve">- </w:t>
      </w:r>
      <w:r w:rsidRPr="00584CE3">
        <w:rPr>
          <w:rFonts w:ascii="Arial" w:hAnsi="Arial" w:cs="Arial"/>
          <w:bCs/>
          <w:color w:val="000000"/>
        </w:rPr>
        <w:tab/>
        <w:t>Milieux festifs, sportifs, de loisirs,</w:t>
      </w:r>
    </w:p>
    <w:p w14:paraId="3957637D" w14:textId="77777777" w:rsidR="00584CE3" w:rsidRPr="00584CE3" w:rsidRDefault="00584CE3" w:rsidP="00584CE3">
      <w:pPr>
        <w:spacing w:before="100" w:beforeAutospacing="1" w:after="100" w:afterAutospacing="1"/>
        <w:ind w:left="720"/>
        <w:contextualSpacing/>
        <w:jc w:val="both"/>
        <w:rPr>
          <w:rFonts w:ascii="Arial" w:hAnsi="Arial" w:cs="Arial"/>
          <w:bCs/>
          <w:color w:val="000000"/>
        </w:rPr>
      </w:pPr>
      <w:r w:rsidRPr="00584CE3">
        <w:rPr>
          <w:rFonts w:ascii="Arial" w:hAnsi="Arial" w:cs="Arial"/>
          <w:bCs/>
          <w:color w:val="000000"/>
        </w:rPr>
        <w:t xml:space="preserve">- </w:t>
      </w:r>
      <w:r w:rsidRPr="00584CE3">
        <w:rPr>
          <w:rFonts w:ascii="Arial" w:hAnsi="Arial" w:cs="Arial"/>
          <w:bCs/>
          <w:color w:val="000000"/>
        </w:rPr>
        <w:tab/>
        <w:t>Lieux publics (parcs, jardins publics, plages, aires de jeux pour enfants, etc.) si des modalités spécifiques sont explicitées</w:t>
      </w:r>
    </w:p>
    <w:p w14:paraId="689096E3" w14:textId="1A91F9E3" w:rsidR="00584CE3" w:rsidRDefault="00584CE3" w:rsidP="00584CE3">
      <w:pPr>
        <w:spacing w:before="100" w:beforeAutospacing="1" w:after="100" w:afterAutospacing="1"/>
        <w:ind w:left="720"/>
        <w:contextualSpacing/>
        <w:jc w:val="both"/>
        <w:rPr>
          <w:rFonts w:ascii="Arial" w:hAnsi="Arial" w:cs="Arial"/>
          <w:bCs/>
          <w:color w:val="000000"/>
        </w:rPr>
      </w:pPr>
      <w:r w:rsidRPr="00584CE3">
        <w:rPr>
          <w:rFonts w:ascii="Arial" w:hAnsi="Arial" w:cs="Arial"/>
          <w:bCs/>
          <w:color w:val="000000"/>
        </w:rPr>
        <w:t>- Etc…</w:t>
      </w:r>
    </w:p>
    <w:p w14:paraId="6D2C4AFC" w14:textId="77777777" w:rsidR="00E816AB" w:rsidRPr="00584CE3" w:rsidRDefault="00E816AB" w:rsidP="00584CE3">
      <w:pPr>
        <w:spacing w:before="100" w:beforeAutospacing="1" w:after="100" w:afterAutospacing="1"/>
        <w:ind w:left="720"/>
        <w:contextualSpacing/>
        <w:jc w:val="both"/>
        <w:rPr>
          <w:rFonts w:ascii="Arial" w:hAnsi="Arial" w:cs="Arial"/>
          <w:bCs/>
          <w:color w:val="000000"/>
        </w:rPr>
      </w:pPr>
    </w:p>
    <w:p w14:paraId="0DF97290" w14:textId="18314A38" w:rsidR="00584CE3" w:rsidRDefault="00584CE3" w:rsidP="00584CE3">
      <w:pPr>
        <w:spacing w:line="276" w:lineRule="auto"/>
        <w:jc w:val="both"/>
        <w:rPr>
          <w:rFonts w:ascii="Arial" w:hAnsi="Arial" w:cs="Arial"/>
          <w:bCs/>
          <w:color w:val="000000"/>
        </w:rPr>
      </w:pPr>
      <w:r w:rsidRPr="00584CE3">
        <w:rPr>
          <w:rFonts w:ascii="Arial" w:hAnsi="Arial" w:cs="Arial"/>
          <w:bCs/>
          <w:color w:val="000000"/>
          <w:u w:val="single"/>
        </w:rPr>
        <w:t>Zone géographique </w:t>
      </w:r>
      <w:r w:rsidRPr="00584CE3">
        <w:rPr>
          <w:rFonts w:ascii="Arial" w:hAnsi="Arial" w:cs="Arial"/>
          <w:bCs/>
          <w:color w:val="000000"/>
        </w:rPr>
        <w:t>:</w:t>
      </w:r>
    </w:p>
    <w:p w14:paraId="35F8F2DA" w14:textId="77777777" w:rsidR="00A734EB" w:rsidRPr="00584CE3" w:rsidRDefault="00A734EB" w:rsidP="00584CE3">
      <w:pPr>
        <w:spacing w:line="276" w:lineRule="auto"/>
        <w:jc w:val="both"/>
        <w:rPr>
          <w:rFonts w:ascii="Arial" w:hAnsi="Arial" w:cs="Arial"/>
          <w:bCs/>
          <w:color w:val="000000"/>
        </w:rPr>
      </w:pPr>
    </w:p>
    <w:p w14:paraId="35ACA799" w14:textId="4FD03011" w:rsidR="00584CE3" w:rsidRDefault="00584CE3" w:rsidP="00584CE3">
      <w:pPr>
        <w:spacing w:line="276" w:lineRule="auto"/>
        <w:jc w:val="both"/>
        <w:rPr>
          <w:rFonts w:ascii="Arial" w:hAnsi="Arial" w:cs="Arial"/>
          <w:bCs/>
          <w:color w:val="000000"/>
        </w:rPr>
      </w:pPr>
      <w:r w:rsidRPr="00584CE3">
        <w:rPr>
          <w:rFonts w:ascii="Arial" w:hAnsi="Arial" w:cs="Arial"/>
          <w:bCs/>
          <w:color w:val="000000"/>
        </w:rPr>
        <w:t xml:space="preserve">Les actions ont vocation à être développées sur l’ensemble de l’Ile-de-France. Toutefois, une priorisation sera donnée aux territoires cumulant des indicateurs de santé défavorables, une offre en prévention insuffisante voire inexistante. </w:t>
      </w:r>
    </w:p>
    <w:p w14:paraId="3BA675A5" w14:textId="77777777" w:rsidR="00584CE3" w:rsidRPr="00584CE3" w:rsidRDefault="00584CE3" w:rsidP="00584CE3">
      <w:pPr>
        <w:spacing w:line="276" w:lineRule="auto"/>
        <w:jc w:val="both"/>
        <w:rPr>
          <w:rFonts w:ascii="Arial" w:hAnsi="Arial" w:cs="Arial"/>
          <w:bCs/>
          <w:color w:val="000000"/>
        </w:rPr>
      </w:pPr>
    </w:p>
    <w:p w14:paraId="7BFC0558" w14:textId="4B695A71" w:rsidR="00584CE3" w:rsidRDefault="00584CE3" w:rsidP="00584CE3">
      <w:pPr>
        <w:spacing w:line="276" w:lineRule="auto"/>
        <w:jc w:val="both"/>
        <w:rPr>
          <w:rFonts w:ascii="Arial" w:hAnsi="Arial" w:cs="Arial"/>
          <w:bCs/>
          <w:color w:val="000000"/>
        </w:rPr>
      </w:pPr>
      <w:r w:rsidRPr="00584CE3">
        <w:rPr>
          <w:rFonts w:ascii="Arial" w:hAnsi="Arial" w:cs="Arial"/>
          <w:bCs/>
          <w:color w:val="000000"/>
          <w:u w:val="single"/>
        </w:rPr>
        <w:t>Exemples d’actions attendues</w:t>
      </w:r>
      <w:r w:rsidRPr="00584CE3">
        <w:rPr>
          <w:rFonts w:ascii="Arial" w:hAnsi="Arial" w:cs="Arial"/>
          <w:bCs/>
          <w:color w:val="000000"/>
        </w:rPr>
        <w:t xml:space="preserve"> :</w:t>
      </w:r>
    </w:p>
    <w:p w14:paraId="0E65E8F9" w14:textId="77777777" w:rsidR="00584CE3" w:rsidRPr="00584CE3" w:rsidRDefault="00584CE3" w:rsidP="00584CE3">
      <w:pPr>
        <w:spacing w:line="276" w:lineRule="auto"/>
        <w:ind w:left="708"/>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 xml:space="preserve">Interventions de prévention ou de réduction de la consommation de tabac et/ou de substances psychoactives licites ou illicites dont alcool, cannabis, cocaïne, nouveaux produits </w:t>
      </w:r>
      <w:r w:rsidRPr="00584CE3">
        <w:rPr>
          <w:rFonts w:ascii="Arial" w:hAnsi="Arial" w:cs="Arial"/>
          <w:bCs/>
          <w:color w:val="000000"/>
        </w:rPr>
        <w:lastRenderedPageBreak/>
        <w:t xml:space="preserve">de synthèse, protoxyde d’azote, etc., actions retenues comme efficaces vis-à-vis des jeunes, des adolescents et jeunes adultes. </w:t>
      </w:r>
    </w:p>
    <w:p w14:paraId="76A7506D" w14:textId="77777777" w:rsidR="00584CE3" w:rsidRPr="00584CE3" w:rsidRDefault="00584CE3" w:rsidP="00584CE3">
      <w:pPr>
        <w:spacing w:before="100" w:beforeAutospacing="1" w:after="100" w:afterAutospacing="1" w:line="276" w:lineRule="auto"/>
        <w:ind w:left="708"/>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 xml:space="preserve">Actions d’information, de sensibilisation en direction des jeunes et des acteurs impliqués dans le parcours éducatif (parents, enseignants, professionnels intervenants auprès du public jeune, etc..), appuyés sur : </w:t>
      </w:r>
    </w:p>
    <w:p w14:paraId="0BC559BD" w14:textId="77777777" w:rsidR="00584CE3" w:rsidRPr="00584CE3" w:rsidRDefault="00584CE3" w:rsidP="00584CE3">
      <w:pPr>
        <w:spacing w:before="100" w:beforeAutospacing="1" w:after="100" w:afterAutospacing="1" w:line="276" w:lineRule="auto"/>
        <w:ind w:left="1416"/>
        <w:contextualSpacing/>
        <w:jc w:val="both"/>
        <w:rPr>
          <w:rFonts w:ascii="Arial" w:hAnsi="Arial" w:cs="Arial"/>
          <w:bCs/>
          <w:color w:val="000000"/>
        </w:rPr>
      </w:pPr>
      <w:proofErr w:type="gramStart"/>
      <w:r w:rsidRPr="00584CE3">
        <w:rPr>
          <w:rFonts w:ascii="Arial" w:hAnsi="Arial" w:cs="Arial"/>
          <w:bCs/>
          <w:color w:val="000000"/>
        </w:rPr>
        <w:t>o</w:t>
      </w:r>
      <w:proofErr w:type="gramEnd"/>
      <w:r w:rsidRPr="00584CE3">
        <w:rPr>
          <w:rFonts w:ascii="Arial" w:hAnsi="Arial" w:cs="Arial"/>
          <w:bCs/>
          <w:color w:val="000000"/>
        </w:rPr>
        <w:tab/>
        <w:t>Des programmes de développement des compétences psychosociales des élèves en milieu scolaire, en milieu extra-scolaire, en milieu d’apprentissage et professionnel, intégrant notamment la résistance à l’influence des pairs, la résolution de problèmes, l’affirmation et l’estime de soi.</w:t>
      </w:r>
    </w:p>
    <w:p w14:paraId="2D10701E" w14:textId="77777777" w:rsidR="00584CE3" w:rsidRPr="00584CE3" w:rsidRDefault="00584CE3" w:rsidP="00B45F41">
      <w:pPr>
        <w:spacing w:before="100" w:beforeAutospacing="1" w:after="100" w:afterAutospacing="1" w:line="276" w:lineRule="auto"/>
        <w:ind w:left="1416"/>
        <w:contextualSpacing/>
        <w:jc w:val="both"/>
        <w:rPr>
          <w:rFonts w:ascii="Arial" w:hAnsi="Arial" w:cs="Arial"/>
          <w:bCs/>
          <w:color w:val="000000"/>
        </w:rPr>
      </w:pPr>
      <w:r w:rsidRPr="00584CE3">
        <w:rPr>
          <w:rFonts w:ascii="Arial" w:hAnsi="Arial" w:cs="Arial"/>
          <w:bCs/>
          <w:color w:val="000000"/>
        </w:rPr>
        <w:t>Le développement des compétences doit s’inscrire dans des activités de groupe utilisant des méthodes interactives (ateliers créatifs, mises en situation, jeux de rôle, discussions de groupe…).</w:t>
      </w:r>
    </w:p>
    <w:p w14:paraId="6AA9FB2C" w14:textId="22ACDECD" w:rsidR="00584CE3" w:rsidRPr="00584CE3" w:rsidRDefault="00584CE3" w:rsidP="00584CE3">
      <w:pPr>
        <w:spacing w:before="100" w:beforeAutospacing="1" w:after="100" w:afterAutospacing="1" w:line="276" w:lineRule="auto"/>
        <w:ind w:left="1416"/>
        <w:contextualSpacing/>
        <w:jc w:val="both"/>
        <w:rPr>
          <w:rFonts w:ascii="Arial" w:hAnsi="Arial" w:cs="Arial"/>
          <w:bCs/>
          <w:color w:val="000000"/>
        </w:rPr>
      </w:pPr>
      <w:proofErr w:type="gramStart"/>
      <w:r w:rsidRPr="00584CE3">
        <w:rPr>
          <w:rFonts w:ascii="Arial" w:hAnsi="Arial" w:cs="Arial"/>
          <w:bCs/>
          <w:color w:val="000000"/>
        </w:rPr>
        <w:t>o</w:t>
      </w:r>
      <w:proofErr w:type="gramEnd"/>
      <w:r w:rsidRPr="00584CE3">
        <w:rPr>
          <w:rFonts w:ascii="Arial" w:hAnsi="Arial" w:cs="Arial"/>
          <w:bCs/>
          <w:color w:val="000000"/>
        </w:rPr>
        <w:tab/>
        <w:t>Des interventions proposant des stratégies à composantes multiples, intégrant la mobilisation conjointe/associée des compétences des jeunes, des parents et de l’environnement (implication au niveau local des acteurs qui peuvent intervenir dans la diffusion de messages validés de promotion et de prévention de la santé – milieux associatifs, sportifs, festifs, loisirs, etc… ou encore dans la limitation de l’accès aux produits)</w:t>
      </w:r>
      <w:r w:rsidR="00B45F41">
        <w:rPr>
          <w:rFonts w:ascii="Arial" w:hAnsi="Arial" w:cs="Arial"/>
          <w:bCs/>
          <w:color w:val="000000"/>
        </w:rPr>
        <w:t>.</w:t>
      </w:r>
    </w:p>
    <w:p w14:paraId="5C03140F" w14:textId="77777777" w:rsidR="00584CE3" w:rsidRPr="00584CE3" w:rsidRDefault="00584CE3" w:rsidP="00B45F41">
      <w:pPr>
        <w:spacing w:before="100" w:beforeAutospacing="1" w:after="100" w:afterAutospacing="1" w:line="276" w:lineRule="auto"/>
        <w:ind w:left="1416"/>
        <w:contextualSpacing/>
        <w:jc w:val="both"/>
        <w:rPr>
          <w:rFonts w:ascii="Arial" w:hAnsi="Arial" w:cs="Arial"/>
          <w:bCs/>
          <w:color w:val="000000"/>
        </w:rPr>
      </w:pPr>
      <w:r w:rsidRPr="00584CE3">
        <w:rPr>
          <w:rFonts w:ascii="Arial" w:hAnsi="Arial" w:cs="Arial"/>
          <w:bCs/>
          <w:color w:val="000000"/>
        </w:rPr>
        <w:t>Ces interventions doivent être en adéquation avec le calendrier des entrées dans la consommation du tabac et avec les autres conduites à risques et addictives.</w:t>
      </w:r>
    </w:p>
    <w:p w14:paraId="1D113636" w14:textId="382B77EE" w:rsidR="00584CE3" w:rsidRPr="00584CE3" w:rsidRDefault="00584CE3" w:rsidP="00B45F41">
      <w:pPr>
        <w:spacing w:before="100" w:beforeAutospacing="1" w:after="100" w:afterAutospacing="1" w:line="276" w:lineRule="auto"/>
        <w:ind w:left="1416"/>
        <w:contextualSpacing/>
        <w:jc w:val="both"/>
        <w:rPr>
          <w:rFonts w:ascii="Arial" w:hAnsi="Arial" w:cs="Arial"/>
          <w:bCs/>
          <w:color w:val="000000"/>
        </w:rPr>
      </w:pPr>
      <w:r w:rsidRPr="00584CE3">
        <w:rPr>
          <w:rFonts w:ascii="Arial" w:hAnsi="Arial" w:cs="Arial"/>
          <w:bCs/>
          <w:color w:val="000000"/>
        </w:rPr>
        <w:t>Il conviendra de s’appuyer sur des programmes validés, sans pour autant mettre de côté la possibilité de transférabilité au contexte français d’expériences étrangères validées.</w:t>
      </w:r>
    </w:p>
    <w:p w14:paraId="5E12567C" w14:textId="77777777" w:rsidR="00584CE3" w:rsidRPr="00584CE3" w:rsidRDefault="00584CE3" w:rsidP="00584CE3">
      <w:pPr>
        <w:spacing w:before="100" w:beforeAutospacing="1" w:after="100" w:afterAutospacing="1" w:line="276" w:lineRule="auto"/>
        <w:ind w:left="720" w:hanging="12"/>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Interventions de repérage au plus tôt des usages précoces et réguliers et de promotion d’une prise en charge adaptée pour éviter les dommages sanitaires et sociaux (par exemple orientation vers les consultations jeunes consommateurs) ;</w:t>
      </w:r>
    </w:p>
    <w:p w14:paraId="33F8E24A" w14:textId="77777777" w:rsidR="00584CE3" w:rsidRPr="00584CE3" w:rsidRDefault="00584CE3" w:rsidP="00584CE3">
      <w:pPr>
        <w:spacing w:before="100" w:beforeAutospacing="1" w:after="100" w:afterAutospacing="1" w:line="276" w:lineRule="auto"/>
        <w:ind w:left="720" w:hanging="12"/>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Interventions fondées sur l’entretien motivationnel, utilisé seul ou en complément d’autres interventions ;</w:t>
      </w:r>
    </w:p>
    <w:p w14:paraId="2762EA90" w14:textId="77777777" w:rsidR="00584CE3" w:rsidRPr="00584CE3" w:rsidRDefault="00584CE3" w:rsidP="00584CE3">
      <w:pPr>
        <w:spacing w:before="100" w:beforeAutospacing="1" w:after="100" w:afterAutospacing="1" w:line="276" w:lineRule="auto"/>
        <w:ind w:left="720" w:hanging="12"/>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 xml:space="preserve">Interventions visant à renforcer la prévention (notamment collective) dans les CSAPA, le rôle et la place des CSAPA dans la prévention et le repérage des conduites addictives ; </w:t>
      </w:r>
    </w:p>
    <w:p w14:paraId="18CD4BBD" w14:textId="77777777" w:rsidR="00584CE3" w:rsidRPr="00584CE3" w:rsidRDefault="00584CE3" w:rsidP="00584CE3">
      <w:pPr>
        <w:spacing w:before="100" w:beforeAutospacing="1" w:after="100" w:afterAutospacing="1" w:line="276" w:lineRule="auto"/>
        <w:ind w:left="720" w:hanging="12"/>
        <w:contextualSpacing/>
        <w:jc w:val="both"/>
        <w:rPr>
          <w:rFonts w:ascii="Arial" w:hAnsi="Arial" w:cs="Arial"/>
          <w:bCs/>
          <w:color w:val="000000"/>
        </w:rPr>
      </w:pPr>
      <w:r w:rsidRPr="00584CE3">
        <w:rPr>
          <w:rFonts w:ascii="Arial" w:hAnsi="Arial" w:cs="Arial"/>
          <w:bCs/>
          <w:color w:val="000000"/>
        </w:rPr>
        <w:t xml:space="preserve"> </w:t>
      </w:r>
    </w:p>
    <w:p w14:paraId="16DF58B2" w14:textId="77777777" w:rsidR="00584CE3" w:rsidRPr="00584CE3" w:rsidRDefault="00584CE3" w:rsidP="00584CE3">
      <w:pPr>
        <w:spacing w:before="100" w:beforeAutospacing="1" w:after="100" w:afterAutospacing="1" w:line="276" w:lineRule="auto"/>
        <w:ind w:left="720" w:hanging="12"/>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Interventions visant à améliorer le repérage et la prise en charge des enfants exposés, à promouvoir les pratiques de prévention ciblée sur les enfants des personnes présentant des addictions afin de réduire le sur-risque qu’ils présentent de développer eux-mêmes des addictions (par exemple enfants de patients suivis en CAARUD et CSAPA).</w:t>
      </w:r>
    </w:p>
    <w:p w14:paraId="115A5FA3" w14:textId="77777777" w:rsidR="00584CE3" w:rsidRPr="00584CE3" w:rsidRDefault="00584CE3" w:rsidP="00584CE3">
      <w:pPr>
        <w:spacing w:before="100" w:beforeAutospacing="1" w:after="100" w:afterAutospacing="1" w:line="276" w:lineRule="auto"/>
        <w:ind w:left="720" w:hanging="720"/>
        <w:contextualSpacing/>
        <w:jc w:val="both"/>
        <w:rPr>
          <w:rFonts w:ascii="Arial" w:hAnsi="Arial" w:cs="Arial"/>
          <w:bCs/>
          <w:color w:val="000000"/>
        </w:rPr>
      </w:pPr>
    </w:p>
    <w:p w14:paraId="5313A1D1" w14:textId="69E3EAB4" w:rsidR="00584CE3" w:rsidRPr="00584CE3" w:rsidRDefault="00584CE3" w:rsidP="00584CE3">
      <w:pPr>
        <w:spacing w:before="100" w:beforeAutospacing="1" w:after="100" w:afterAutospacing="1" w:line="276" w:lineRule="auto"/>
        <w:ind w:left="720" w:hanging="720"/>
        <w:contextualSpacing/>
        <w:jc w:val="both"/>
        <w:rPr>
          <w:rFonts w:ascii="Arial" w:hAnsi="Arial" w:cs="Arial"/>
          <w:bCs/>
          <w:color w:val="000000"/>
        </w:rPr>
      </w:pPr>
      <w:r w:rsidRPr="00584CE3">
        <w:rPr>
          <w:rFonts w:ascii="Arial" w:hAnsi="Arial" w:cs="Arial"/>
          <w:bCs/>
          <w:color w:val="000000"/>
          <w:u w:val="single"/>
        </w:rPr>
        <w:t>Partenariat</w:t>
      </w:r>
      <w:r w:rsidR="00023F35">
        <w:rPr>
          <w:rFonts w:ascii="Arial" w:hAnsi="Arial" w:cs="Arial"/>
          <w:bCs/>
          <w:color w:val="000000"/>
          <w:u w:val="single"/>
        </w:rPr>
        <w:t>s</w:t>
      </w:r>
      <w:r w:rsidRPr="00584CE3">
        <w:rPr>
          <w:rFonts w:ascii="Arial" w:hAnsi="Arial" w:cs="Arial"/>
          <w:bCs/>
          <w:color w:val="000000"/>
        </w:rPr>
        <w:t xml:space="preserve"> : </w:t>
      </w:r>
    </w:p>
    <w:p w14:paraId="3333B235" w14:textId="77777777" w:rsidR="00584CE3" w:rsidRPr="00584CE3" w:rsidRDefault="00584CE3" w:rsidP="00584CE3">
      <w:pPr>
        <w:spacing w:before="100" w:beforeAutospacing="1" w:after="100" w:afterAutospacing="1" w:line="276" w:lineRule="auto"/>
        <w:ind w:left="720" w:hanging="12"/>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 xml:space="preserve">Dispositifs de prévention et d’accompagnement : Consultations Jeunes Consommateurs,  </w:t>
      </w:r>
    </w:p>
    <w:p w14:paraId="61486894" w14:textId="77777777" w:rsidR="00584CE3" w:rsidRPr="00584CE3" w:rsidRDefault="00584CE3" w:rsidP="00584CE3">
      <w:pPr>
        <w:spacing w:before="100" w:beforeAutospacing="1" w:after="100" w:afterAutospacing="1" w:line="276" w:lineRule="auto"/>
        <w:ind w:left="720" w:hanging="12"/>
        <w:contextualSpacing/>
        <w:jc w:val="both"/>
        <w:rPr>
          <w:rFonts w:ascii="Arial" w:hAnsi="Arial" w:cs="Arial"/>
          <w:bCs/>
          <w:color w:val="000000"/>
        </w:rPr>
      </w:pPr>
      <w:r w:rsidRPr="00584CE3">
        <w:rPr>
          <w:rFonts w:ascii="Arial" w:hAnsi="Arial" w:cs="Arial"/>
          <w:bCs/>
          <w:color w:val="000000"/>
        </w:rPr>
        <w:t xml:space="preserve">- </w:t>
      </w:r>
      <w:r w:rsidRPr="00584CE3">
        <w:rPr>
          <w:rFonts w:ascii="Arial" w:hAnsi="Arial" w:cs="Arial"/>
          <w:bCs/>
          <w:color w:val="000000"/>
        </w:rPr>
        <w:tab/>
        <w:t xml:space="preserve">CSAPA, CAARUD, ELSA, </w:t>
      </w:r>
    </w:p>
    <w:p w14:paraId="1C603280" w14:textId="13B58E6B" w:rsidR="003B39CF" w:rsidRPr="00584CE3" w:rsidRDefault="00584CE3" w:rsidP="003B39CF">
      <w:pPr>
        <w:spacing w:before="100" w:beforeAutospacing="1" w:after="100" w:afterAutospacing="1" w:line="276" w:lineRule="auto"/>
        <w:ind w:left="720" w:hanging="12"/>
        <w:contextualSpacing/>
        <w:jc w:val="both"/>
        <w:rPr>
          <w:rFonts w:ascii="Arial" w:hAnsi="Arial" w:cs="Arial"/>
          <w:bCs/>
          <w:color w:val="000000"/>
        </w:rPr>
      </w:pPr>
      <w:r w:rsidRPr="00584CE3">
        <w:rPr>
          <w:rFonts w:ascii="Arial" w:hAnsi="Arial" w:cs="Arial"/>
          <w:bCs/>
          <w:color w:val="000000"/>
        </w:rPr>
        <w:t xml:space="preserve">- </w:t>
      </w:r>
      <w:r w:rsidRPr="00584CE3">
        <w:rPr>
          <w:rFonts w:ascii="Arial" w:hAnsi="Arial" w:cs="Arial"/>
          <w:bCs/>
          <w:color w:val="000000"/>
        </w:rPr>
        <w:tab/>
        <w:t>Maison des adolescents (MDA),</w:t>
      </w:r>
    </w:p>
    <w:p w14:paraId="1B2420FB" w14:textId="656A7413" w:rsidR="00584CE3" w:rsidRPr="00584CE3" w:rsidRDefault="00584CE3" w:rsidP="00584CE3">
      <w:pPr>
        <w:spacing w:before="100" w:beforeAutospacing="1" w:after="100" w:afterAutospacing="1" w:line="276" w:lineRule="auto"/>
        <w:ind w:left="720" w:hanging="12"/>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Institutions : Education Nationale, Protection Judiciaire de la Jeunesse,</w:t>
      </w:r>
      <w:r w:rsidR="003B39CF">
        <w:rPr>
          <w:rFonts w:ascii="Arial" w:hAnsi="Arial" w:cs="Arial"/>
          <w:bCs/>
          <w:color w:val="000000"/>
        </w:rPr>
        <w:t xml:space="preserve"> Direction de l’</w:t>
      </w:r>
      <w:r w:rsidR="00B45F41">
        <w:rPr>
          <w:rFonts w:ascii="Arial" w:hAnsi="Arial" w:cs="Arial"/>
          <w:bCs/>
          <w:color w:val="000000"/>
        </w:rPr>
        <w:t>Administration</w:t>
      </w:r>
      <w:r w:rsidR="003B39CF">
        <w:rPr>
          <w:rFonts w:ascii="Arial" w:hAnsi="Arial" w:cs="Arial"/>
          <w:bCs/>
          <w:color w:val="000000"/>
        </w:rPr>
        <w:t xml:space="preserve"> </w:t>
      </w:r>
      <w:r w:rsidR="00B45F41">
        <w:rPr>
          <w:rFonts w:ascii="Arial" w:hAnsi="Arial" w:cs="Arial"/>
          <w:bCs/>
          <w:color w:val="000000"/>
        </w:rPr>
        <w:t>Pénitentiaire</w:t>
      </w:r>
      <w:r w:rsidR="003B39CF">
        <w:rPr>
          <w:rFonts w:ascii="Arial" w:hAnsi="Arial" w:cs="Arial"/>
          <w:bCs/>
          <w:color w:val="000000"/>
        </w:rPr>
        <w:t>,</w:t>
      </w:r>
      <w:r w:rsidRPr="00584CE3">
        <w:rPr>
          <w:rFonts w:ascii="Arial" w:hAnsi="Arial" w:cs="Arial"/>
          <w:bCs/>
          <w:color w:val="000000"/>
        </w:rPr>
        <w:t xml:space="preserve"> Direction Régionale et Départementale de la Jeunesse, des Sports, et de la Cohésion Sociale, MILDECA,</w:t>
      </w:r>
    </w:p>
    <w:p w14:paraId="5411F335" w14:textId="77777777" w:rsidR="00584CE3" w:rsidRPr="00584CE3" w:rsidRDefault="00584CE3" w:rsidP="00584CE3">
      <w:pPr>
        <w:spacing w:before="100" w:beforeAutospacing="1" w:after="100" w:afterAutospacing="1" w:line="276" w:lineRule="auto"/>
        <w:ind w:left="720" w:hanging="12"/>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Collectivités territoriales,</w:t>
      </w:r>
    </w:p>
    <w:p w14:paraId="1EB2C9DE" w14:textId="75663AEC" w:rsidR="00447510" w:rsidRDefault="00584CE3" w:rsidP="00023F35">
      <w:pPr>
        <w:spacing w:after="200" w:line="276" w:lineRule="auto"/>
        <w:ind w:firstLine="708"/>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 xml:space="preserve">Dispositifs d’insertion : Mission locale, Maison des jeunes, PAEJ, </w:t>
      </w:r>
      <w:proofErr w:type="spellStart"/>
      <w:r w:rsidRPr="00447510">
        <w:rPr>
          <w:rFonts w:ascii="Arial" w:hAnsi="Arial" w:cs="Arial"/>
          <w:bCs/>
          <w:color w:val="000000"/>
        </w:rPr>
        <w:t>et</w:t>
      </w:r>
      <w:r w:rsidR="008117C5" w:rsidRPr="00447510">
        <w:rPr>
          <w:rFonts w:ascii="Arial" w:hAnsi="Arial" w:cs="Arial"/>
          <w:bCs/>
          <w:color w:val="000000"/>
        </w:rPr>
        <w:t>c</w:t>
      </w:r>
      <w:proofErr w:type="spellEnd"/>
    </w:p>
    <w:p w14:paraId="031D10EC" w14:textId="39B79E82" w:rsidR="00A734EB" w:rsidRDefault="007C638B" w:rsidP="007C638B">
      <w:pPr>
        <w:numPr>
          <w:ilvl w:val="0"/>
          <w:numId w:val="8"/>
        </w:numPr>
        <w:spacing w:line="276" w:lineRule="auto"/>
        <w:contextualSpacing/>
        <w:jc w:val="both"/>
        <w:rPr>
          <w:rFonts w:ascii="Arial" w:hAnsi="Arial" w:cs="Arial"/>
          <w:bCs/>
          <w:color w:val="000000"/>
        </w:rPr>
      </w:pPr>
      <w:r w:rsidRPr="001E327C">
        <w:rPr>
          <w:rFonts w:ascii="Arial" w:hAnsi="Arial" w:cs="Arial"/>
          <w:b/>
          <w:bCs/>
          <w:color w:val="000000"/>
        </w:rPr>
        <w:t>Sont exclus des programmes d’intervention proposés</w:t>
      </w:r>
      <w:r w:rsidRPr="00584CE3">
        <w:rPr>
          <w:rFonts w:ascii="Arial" w:hAnsi="Arial" w:cs="Arial"/>
          <w:bCs/>
          <w:color w:val="000000"/>
        </w:rPr>
        <w:t xml:space="preserve"> : « TABADO » (déploiement piloté par </w:t>
      </w:r>
      <w:proofErr w:type="spellStart"/>
      <w:r w:rsidRPr="00584CE3">
        <w:rPr>
          <w:rFonts w:ascii="Arial" w:hAnsi="Arial" w:cs="Arial"/>
          <w:bCs/>
          <w:color w:val="000000"/>
        </w:rPr>
        <w:t>l’INCa</w:t>
      </w:r>
      <w:proofErr w:type="spellEnd"/>
      <w:r w:rsidRPr="00584CE3">
        <w:rPr>
          <w:rFonts w:ascii="Arial" w:hAnsi="Arial" w:cs="Arial"/>
          <w:bCs/>
          <w:color w:val="000000"/>
        </w:rPr>
        <w:t xml:space="preserve">) et « déclic stop tabac » (déploiement piloté par la Mutualité Sociale Agricole). </w:t>
      </w:r>
    </w:p>
    <w:p w14:paraId="5448C721" w14:textId="77777777" w:rsidR="00023F35" w:rsidRDefault="00023F35" w:rsidP="00023F35">
      <w:pPr>
        <w:spacing w:line="276" w:lineRule="auto"/>
        <w:ind w:left="360"/>
        <w:contextualSpacing/>
        <w:jc w:val="both"/>
        <w:rPr>
          <w:rFonts w:ascii="Arial" w:hAnsi="Arial" w:cs="Arial"/>
          <w:bCs/>
          <w:color w:val="000000"/>
        </w:rPr>
      </w:pPr>
    </w:p>
    <w:p w14:paraId="3555B2AB" w14:textId="0C488803" w:rsidR="00023F35" w:rsidRPr="00E71FD4" w:rsidRDefault="00023F35" w:rsidP="009771DD">
      <w:pPr>
        <w:pStyle w:val="Paragraphedeliste"/>
        <w:numPr>
          <w:ilvl w:val="0"/>
          <w:numId w:val="8"/>
        </w:numPr>
        <w:spacing w:line="276" w:lineRule="auto"/>
        <w:jc w:val="both"/>
        <w:rPr>
          <w:rFonts w:ascii="Arial" w:hAnsi="Arial" w:cs="Arial"/>
          <w:bCs/>
          <w:color w:val="000000"/>
        </w:rPr>
      </w:pPr>
      <w:r w:rsidRPr="00E71FD4">
        <w:rPr>
          <w:rFonts w:ascii="Arial" w:hAnsi="Arial" w:cs="Arial"/>
          <w:bCs/>
          <w:sz w:val="20"/>
          <w:szCs w:val="20"/>
        </w:rPr>
        <w:t xml:space="preserve">Dans les établissements et dispositifs de la Protection Judiciaire de la Jeunesse, les programmes proposés devront s’articuler avec ceux de la PJJ-promotrice de santé et être en cohérence avec les orientations et le plan d’actions de la convention ARS-PJJ. </w:t>
      </w:r>
    </w:p>
    <w:p w14:paraId="5AB0EE40" w14:textId="77777777" w:rsidR="00023F35" w:rsidRDefault="00A734EB" w:rsidP="00023F35">
      <w:pPr>
        <w:pBdr>
          <w:top w:val="single" w:sz="18" w:space="1" w:color="auto"/>
          <w:left w:val="single" w:sz="18" w:space="4" w:color="auto"/>
          <w:bottom w:val="single" w:sz="18" w:space="1" w:color="auto"/>
          <w:right w:val="single" w:sz="18" w:space="4" w:color="auto"/>
        </w:pBdr>
        <w:spacing w:before="100" w:beforeAutospacing="1" w:after="100" w:afterAutospacing="1"/>
        <w:jc w:val="center"/>
        <w:rPr>
          <w:rFonts w:ascii="Arial" w:hAnsi="Arial" w:cs="Arial"/>
          <w:b/>
          <w:bCs/>
          <w:color w:val="000000"/>
        </w:rPr>
      </w:pPr>
      <w:r>
        <w:rPr>
          <w:rFonts w:ascii="Arial" w:hAnsi="Arial" w:cs="Arial"/>
          <w:bCs/>
          <w:color w:val="000000"/>
        </w:rPr>
        <w:br w:type="page"/>
      </w:r>
      <w:bookmarkStart w:id="16" w:name="_Toc159577756"/>
      <w:bookmarkStart w:id="17" w:name="_Toc160125688"/>
      <w:r w:rsidR="00023F35">
        <w:rPr>
          <w:rStyle w:val="Titre3Car"/>
        </w:rPr>
        <w:lastRenderedPageBreak/>
        <w:t>Priorité régionale pour le déploiement</w:t>
      </w:r>
      <w:r w:rsidR="00023F35" w:rsidRPr="00E816AB">
        <w:rPr>
          <w:rStyle w:val="Titre3Car"/>
        </w:rPr>
        <w:t xml:space="preserve"> les programmes de développement des CPS</w:t>
      </w:r>
      <w:bookmarkEnd w:id="16"/>
      <w:bookmarkEnd w:id="17"/>
      <w:r w:rsidR="00023F35" w:rsidRPr="00584CE3">
        <w:rPr>
          <w:rFonts w:ascii="Arial" w:hAnsi="Arial" w:cs="Arial"/>
          <w:b/>
          <w:bCs/>
          <w:color w:val="000000"/>
        </w:rPr>
        <w:t>,</w:t>
      </w:r>
    </w:p>
    <w:p w14:paraId="50B0F194" w14:textId="77777777" w:rsidR="00023F35" w:rsidRPr="00584CE3" w:rsidRDefault="00023F35" w:rsidP="00023F35">
      <w:pPr>
        <w:pBdr>
          <w:top w:val="single" w:sz="18" w:space="1" w:color="auto"/>
          <w:left w:val="single" w:sz="18" w:space="4" w:color="auto"/>
          <w:bottom w:val="single" w:sz="18" w:space="1" w:color="auto"/>
          <w:right w:val="single" w:sz="18" w:space="4" w:color="auto"/>
        </w:pBdr>
        <w:spacing w:before="100" w:beforeAutospacing="1" w:after="100" w:afterAutospacing="1"/>
        <w:jc w:val="both"/>
        <w:rPr>
          <w:rFonts w:ascii="Arial" w:hAnsi="Arial" w:cs="Arial"/>
          <w:b/>
          <w:bCs/>
          <w:color w:val="000000"/>
        </w:rPr>
      </w:pPr>
      <w:r>
        <w:rPr>
          <w:rFonts w:ascii="Arial" w:hAnsi="Arial" w:cs="Arial"/>
          <w:b/>
          <w:bCs/>
          <w:color w:val="000000"/>
        </w:rPr>
        <w:t>L</w:t>
      </w:r>
      <w:r w:rsidRPr="00584CE3">
        <w:rPr>
          <w:rFonts w:ascii="Arial" w:hAnsi="Arial" w:cs="Arial"/>
          <w:b/>
          <w:bCs/>
          <w:color w:val="000000"/>
        </w:rPr>
        <w:t>es projets retenus devront suivre les éléments d’expertise de Santé Publique France, dont une synthèse figure en annexe 1.</w:t>
      </w:r>
    </w:p>
    <w:p w14:paraId="2F309CEC" w14:textId="77777777" w:rsidR="00023F35" w:rsidRDefault="00023F35" w:rsidP="00023F35">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color w:val="000000"/>
        </w:rPr>
      </w:pPr>
      <w:r w:rsidRPr="00584CE3">
        <w:rPr>
          <w:rFonts w:ascii="Arial" w:hAnsi="Arial" w:cs="Arial"/>
          <w:b/>
          <w:bCs/>
          <w:color w:val="000000"/>
        </w:rPr>
        <w:t>A noter pour les programmes de développement des CPS en milieu scolaire, les rectorats devront être étroitement associés à la conception d’une stratégie régionale et à sa mise en œuvre. Ils participeront au choix des établissements scolaires. Les rectorats devront prendre part aux comités de suivi du déploiement des programmes afin de faciliter l’intégration des apports de ces programmes dans les pratiques pédagogiques et éducatives.</w:t>
      </w:r>
    </w:p>
    <w:p w14:paraId="7700E19F" w14:textId="77777777" w:rsidR="00023F35" w:rsidRDefault="00023F35" w:rsidP="00023F35">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color w:val="000000"/>
        </w:rPr>
      </w:pPr>
    </w:p>
    <w:p w14:paraId="77DC936F" w14:textId="77777777" w:rsidR="00023F35" w:rsidRDefault="00023F35" w:rsidP="00023F35">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color w:val="000000"/>
        </w:rPr>
      </w:pPr>
      <w:r>
        <w:rPr>
          <w:rFonts w:ascii="Arial" w:hAnsi="Arial" w:cs="Arial"/>
          <w:b/>
          <w:bCs/>
          <w:color w:val="000000"/>
        </w:rPr>
        <w:t>De plus, l’accent est mis sur les programmes précoces à destination des enfants en bas âge (école maternelle et primaire).</w:t>
      </w:r>
    </w:p>
    <w:p w14:paraId="64110122" w14:textId="77777777" w:rsidR="00023F35" w:rsidRDefault="00023F35" w:rsidP="00023F35">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color w:val="000000"/>
        </w:rPr>
      </w:pPr>
    </w:p>
    <w:p w14:paraId="7B656045" w14:textId="77777777" w:rsidR="00023F35" w:rsidRPr="00584CE3" w:rsidRDefault="00023F35" w:rsidP="00023F35">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color w:val="000000"/>
        </w:rPr>
      </w:pPr>
      <w:r>
        <w:rPr>
          <w:rFonts w:ascii="Arial" w:hAnsi="Arial" w:cs="Arial"/>
          <w:b/>
          <w:bCs/>
          <w:color w:val="000000"/>
        </w:rPr>
        <w:t xml:space="preserve">Enfin, les structures administratives (Education Nationale, PJJ etc…) souhaitant participer à l’appel à projet et porter un projet CPS devront prévoir dans leur plan de formation l’acquisition pour les agents des compétences nécessaires au déploiement de ces programmes. </w:t>
      </w:r>
    </w:p>
    <w:p w14:paraId="7B2B3EFC" w14:textId="77777777" w:rsidR="00023F35" w:rsidRPr="00584CE3" w:rsidRDefault="00023F35" w:rsidP="00023F35">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Cs/>
          <w:color w:val="000000"/>
        </w:rPr>
      </w:pPr>
    </w:p>
    <w:p w14:paraId="66663D9A" w14:textId="77777777" w:rsidR="00023F35" w:rsidRDefault="00023F35" w:rsidP="00023F35">
      <w:pPr>
        <w:pBdr>
          <w:top w:val="single" w:sz="18" w:space="1" w:color="auto"/>
          <w:left w:val="single" w:sz="18" w:space="4" w:color="auto"/>
          <w:bottom w:val="single" w:sz="18" w:space="1" w:color="auto"/>
          <w:right w:val="single" w:sz="18" w:space="4" w:color="auto"/>
        </w:pBdr>
        <w:spacing w:before="100" w:beforeAutospacing="1" w:after="100" w:afterAutospacing="1"/>
        <w:ind w:left="720" w:hanging="720"/>
        <w:contextualSpacing/>
        <w:jc w:val="both"/>
        <w:rPr>
          <w:rFonts w:ascii="Arial" w:hAnsi="Arial" w:cs="Arial"/>
          <w:bCs/>
          <w:color w:val="000000"/>
          <w:u w:val="single"/>
        </w:rPr>
      </w:pPr>
      <w:r w:rsidRPr="00584CE3">
        <w:rPr>
          <w:rFonts w:ascii="Arial" w:hAnsi="Arial" w:cs="Arial"/>
          <w:bCs/>
          <w:color w:val="000000"/>
          <w:u w:val="single"/>
        </w:rPr>
        <w:t>Contexte :</w:t>
      </w:r>
    </w:p>
    <w:p w14:paraId="7B56307B" w14:textId="77777777" w:rsidR="00023F35" w:rsidRPr="00584CE3" w:rsidRDefault="00023F35" w:rsidP="00023F35">
      <w:pPr>
        <w:pBdr>
          <w:top w:val="single" w:sz="18" w:space="1" w:color="auto"/>
          <w:left w:val="single" w:sz="18" w:space="4" w:color="auto"/>
          <w:bottom w:val="single" w:sz="18" w:space="1" w:color="auto"/>
          <w:right w:val="single" w:sz="18" w:space="4" w:color="auto"/>
        </w:pBdr>
        <w:spacing w:before="100" w:beforeAutospacing="1" w:after="100" w:afterAutospacing="1"/>
        <w:ind w:left="720" w:hanging="720"/>
        <w:contextualSpacing/>
        <w:jc w:val="both"/>
        <w:rPr>
          <w:rFonts w:ascii="Arial" w:hAnsi="Arial" w:cs="Arial"/>
          <w:bCs/>
          <w:color w:val="000000"/>
          <w:u w:val="single"/>
        </w:rPr>
      </w:pPr>
    </w:p>
    <w:p w14:paraId="348EE255" w14:textId="77777777" w:rsidR="00023F35" w:rsidRPr="00584CE3" w:rsidRDefault="00023F35" w:rsidP="00023F35">
      <w:pPr>
        <w:pBdr>
          <w:top w:val="single" w:sz="18" w:space="1" w:color="auto"/>
          <w:left w:val="single" w:sz="18" w:space="4" w:color="auto"/>
          <w:bottom w:val="single" w:sz="18" w:space="1" w:color="auto"/>
          <w:right w:val="single" w:sz="18" w:space="4" w:color="auto"/>
        </w:pBdr>
        <w:spacing w:before="100" w:beforeAutospacing="1" w:after="100" w:afterAutospacing="1"/>
        <w:contextualSpacing/>
        <w:jc w:val="both"/>
        <w:rPr>
          <w:rFonts w:ascii="Arial" w:hAnsi="Arial" w:cs="Arial"/>
          <w:bCs/>
          <w:color w:val="000000"/>
        </w:rPr>
      </w:pPr>
      <w:r w:rsidRPr="00584CE3">
        <w:rPr>
          <w:rFonts w:ascii="Arial" w:hAnsi="Arial" w:cs="Arial"/>
          <w:bCs/>
          <w:color w:val="000000"/>
        </w:rPr>
        <w:t>La période de l’adolescence est un moment clé du développement du jeune. Selon le baromètre santé des jeunes (2010), la jeunesse est une période d'engagement dans de nouvelles conduites, qui se trouve constituée de transformations, tentations et transgressions de prises d'initiatives et de prises de risques, mais aussi de fragilités et de mal-être. Chez l'adolescent, les compétences psychosociales favorisent le bien-être physique, mental et social et à prévenir d’une large gamme de comportements et d’attitudes ayant une incidence négative sur la santé des individus et des communautés, en particulier dans le champ de la santé mentale, des addictions et plus largement des conduites à risques (violence, etc.).</w:t>
      </w:r>
    </w:p>
    <w:p w14:paraId="688DB643" w14:textId="77777777" w:rsidR="00023F35" w:rsidRPr="00584CE3" w:rsidRDefault="00023F35" w:rsidP="00023F35">
      <w:pPr>
        <w:pBdr>
          <w:top w:val="single" w:sz="18" w:space="1" w:color="auto"/>
          <w:left w:val="single" w:sz="18" w:space="4" w:color="auto"/>
          <w:bottom w:val="single" w:sz="18" w:space="1" w:color="auto"/>
          <w:right w:val="single" w:sz="18" w:space="4" w:color="auto"/>
        </w:pBdr>
        <w:spacing w:before="100" w:beforeAutospacing="1" w:after="100" w:afterAutospacing="1"/>
        <w:ind w:left="720" w:hanging="720"/>
        <w:contextualSpacing/>
        <w:rPr>
          <w:rFonts w:ascii="Arial" w:hAnsi="Arial" w:cs="Arial"/>
          <w:bCs/>
          <w:color w:val="000000"/>
        </w:rPr>
      </w:pPr>
    </w:p>
    <w:p w14:paraId="1F960AF3" w14:textId="77777777" w:rsidR="00023F35" w:rsidRPr="00584CE3" w:rsidRDefault="00023F35" w:rsidP="00023F35">
      <w:pPr>
        <w:pBdr>
          <w:top w:val="single" w:sz="18" w:space="1" w:color="auto"/>
          <w:left w:val="single" w:sz="18" w:space="4" w:color="auto"/>
          <w:bottom w:val="single" w:sz="18" w:space="1" w:color="auto"/>
          <w:right w:val="single" w:sz="18" w:space="4" w:color="auto"/>
        </w:pBdr>
        <w:spacing w:before="100" w:beforeAutospacing="1" w:after="100" w:afterAutospacing="1"/>
        <w:contextualSpacing/>
        <w:jc w:val="both"/>
        <w:rPr>
          <w:rFonts w:ascii="Arial" w:hAnsi="Arial" w:cs="Arial"/>
          <w:bCs/>
          <w:color w:val="000000"/>
        </w:rPr>
      </w:pPr>
      <w:r w:rsidRPr="00584CE3">
        <w:rPr>
          <w:rFonts w:ascii="Arial" w:hAnsi="Arial" w:cs="Arial"/>
          <w:bCs/>
          <w:color w:val="000000"/>
        </w:rPr>
        <w:t>Selon l’Organisation Mondiale de la Santé (OMS), les compétences individuelles, dans le rapport aux autres, la confiance en soi, la maitrise des émotions, la mobilisation de ressources personnelles constituent des facteurs de protection permettant de résister à la pression de groupes de pairs et de traverser au mieux les périodes de prise de risques et de transition de l’adolescence.</w:t>
      </w:r>
    </w:p>
    <w:p w14:paraId="5A2EC140" w14:textId="77777777" w:rsidR="00023F35" w:rsidRPr="00584CE3" w:rsidRDefault="00023F35" w:rsidP="00023F35">
      <w:pPr>
        <w:pBdr>
          <w:top w:val="single" w:sz="18" w:space="1" w:color="auto"/>
          <w:left w:val="single" w:sz="18" w:space="4" w:color="auto"/>
          <w:bottom w:val="single" w:sz="18" w:space="1" w:color="auto"/>
          <w:right w:val="single" w:sz="18" w:space="4" w:color="auto"/>
        </w:pBdr>
        <w:spacing w:before="100" w:beforeAutospacing="1" w:after="100" w:afterAutospacing="1"/>
        <w:contextualSpacing/>
        <w:jc w:val="both"/>
        <w:rPr>
          <w:rFonts w:ascii="Arial" w:hAnsi="Arial" w:cs="Arial"/>
          <w:bCs/>
          <w:color w:val="000000"/>
        </w:rPr>
      </w:pPr>
    </w:p>
    <w:p w14:paraId="4EB89E33" w14:textId="77777777" w:rsidR="00023F35" w:rsidRPr="00584CE3" w:rsidRDefault="00023F35" w:rsidP="00023F35">
      <w:pPr>
        <w:pBdr>
          <w:top w:val="single" w:sz="18" w:space="1" w:color="auto"/>
          <w:left w:val="single" w:sz="18" w:space="4" w:color="auto"/>
          <w:bottom w:val="single" w:sz="18" w:space="1" w:color="auto"/>
          <w:right w:val="single" w:sz="18" w:space="4" w:color="auto"/>
        </w:pBdr>
        <w:spacing w:before="100" w:beforeAutospacing="1" w:after="100" w:afterAutospacing="1"/>
        <w:contextualSpacing/>
        <w:jc w:val="both"/>
        <w:rPr>
          <w:rFonts w:ascii="Arial" w:hAnsi="Arial" w:cs="Arial"/>
          <w:bCs/>
          <w:color w:val="000000"/>
        </w:rPr>
      </w:pPr>
      <w:r w:rsidRPr="00584CE3">
        <w:rPr>
          <w:rFonts w:ascii="Arial" w:hAnsi="Arial" w:cs="Arial"/>
          <w:bCs/>
          <w:color w:val="000000"/>
        </w:rPr>
        <w:t>Les interventions favorisant le développement des compétences psycho-sociales (CPS) ne sont pas nouvelles. Il existe des recommandations internationales et nationales pour développer des programmes de CPS dans tous les milieux de vie. Le renforcement des CPS est par ailleurs, un axe central des programmes repérés dans la littérature comme ayant fait preuve d’efficacité dans le champ de la prévention des conduites à risques chez les jeunes (consommation de substances psychoactives, troubles du comportement et pensées suicidaires, grossesses à l’adolescence).</w:t>
      </w:r>
    </w:p>
    <w:p w14:paraId="1B99DE3A" w14:textId="77777777" w:rsidR="00023F35" w:rsidRPr="00584CE3" w:rsidRDefault="00023F35" w:rsidP="00023F35">
      <w:pPr>
        <w:pBdr>
          <w:top w:val="single" w:sz="18" w:space="1" w:color="auto"/>
          <w:left w:val="single" w:sz="18" w:space="4" w:color="auto"/>
          <w:bottom w:val="single" w:sz="18" w:space="1" w:color="auto"/>
          <w:right w:val="single" w:sz="18" w:space="4" w:color="auto"/>
        </w:pBdr>
        <w:spacing w:before="100" w:beforeAutospacing="1" w:after="100" w:afterAutospacing="1"/>
        <w:contextualSpacing/>
        <w:jc w:val="both"/>
        <w:rPr>
          <w:rFonts w:ascii="Arial" w:hAnsi="Arial" w:cs="Arial"/>
          <w:bCs/>
          <w:color w:val="000000"/>
        </w:rPr>
      </w:pPr>
    </w:p>
    <w:p w14:paraId="78EF066C" w14:textId="77777777" w:rsidR="00023F35" w:rsidRPr="00584CE3" w:rsidRDefault="00023F35" w:rsidP="00023F35">
      <w:pPr>
        <w:pBdr>
          <w:top w:val="single" w:sz="18" w:space="1" w:color="auto"/>
          <w:left w:val="single" w:sz="18" w:space="4" w:color="auto"/>
          <w:bottom w:val="single" w:sz="18" w:space="1" w:color="auto"/>
          <w:right w:val="single" w:sz="18" w:space="4" w:color="auto"/>
        </w:pBdr>
        <w:spacing w:before="100" w:beforeAutospacing="1" w:after="100" w:afterAutospacing="1"/>
        <w:contextualSpacing/>
        <w:jc w:val="both"/>
        <w:rPr>
          <w:rFonts w:ascii="Arial" w:hAnsi="Arial" w:cs="Arial"/>
          <w:bCs/>
          <w:color w:val="000000"/>
          <w:u w:val="single"/>
        </w:rPr>
      </w:pPr>
      <w:r w:rsidRPr="00584CE3">
        <w:rPr>
          <w:rFonts w:ascii="Arial" w:hAnsi="Arial" w:cs="Arial"/>
          <w:bCs/>
          <w:color w:val="000000"/>
          <w:u w:val="single"/>
        </w:rPr>
        <w:t xml:space="preserve">Objectifs recherchés : </w:t>
      </w:r>
    </w:p>
    <w:p w14:paraId="04D655A6" w14:textId="77777777" w:rsidR="00023F35" w:rsidRPr="00584CE3" w:rsidRDefault="00023F35" w:rsidP="00023F35">
      <w:pPr>
        <w:pBdr>
          <w:top w:val="single" w:sz="18" w:space="1" w:color="auto"/>
          <w:left w:val="single" w:sz="18" w:space="4" w:color="auto"/>
          <w:bottom w:val="single" w:sz="18" w:space="1" w:color="auto"/>
          <w:right w:val="single" w:sz="18" w:space="4" w:color="auto"/>
        </w:pBdr>
        <w:spacing w:before="100" w:beforeAutospacing="1" w:after="100" w:afterAutospacing="1"/>
        <w:contextualSpacing/>
        <w:jc w:val="both"/>
        <w:rPr>
          <w:rFonts w:ascii="Arial" w:hAnsi="Arial" w:cs="Arial"/>
          <w:bCs/>
          <w:color w:val="000000"/>
        </w:rPr>
      </w:pPr>
      <w:r w:rsidRPr="00584CE3">
        <w:rPr>
          <w:rFonts w:ascii="Arial" w:hAnsi="Arial" w:cs="Arial"/>
          <w:bCs/>
          <w:color w:val="000000"/>
        </w:rPr>
        <w:t>Dans ce cadre, l’ARS Ile-de-France souhaite soutenir une stratégie de déploiement de programme(s) basé(s) sur les compétences psychosociales, d’actions efficaces, validées à destination des enfants, des adolescents et des jeunes, avec une attention particulière pour ceux scolarisés à besoins particuliers, en situation de handicap, jeunes en insertion ou en apprentissage, placés sous-main de justice.</w:t>
      </w:r>
    </w:p>
    <w:p w14:paraId="2DA070E3" w14:textId="77777777" w:rsidR="00023F35" w:rsidRPr="00E516D5" w:rsidRDefault="00023F35" w:rsidP="00023F35">
      <w:pPr>
        <w:pBdr>
          <w:top w:val="single" w:sz="18" w:space="1" w:color="auto"/>
          <w:left w:val="single" w:sz="18" w:space="4" w:color="auto"/>
          <w:bottom w:val="single" w:sz="18" w:space="1" w:color="auto"/>
          <w:right w:val="single" w:sz="18" w:space="4" w:color="auto"/>
        </w:pBdr>
        <w:spacing w:line="276" w:lineRule="auto"/>
        <w:jc w:val="both"/>
        <w:rPr>
          <w:rFonts w:ascii="Arial" w:hAnsi="Arial" w:cs="Arial"/>
          <w:bCs/>
          <w:color w:val="000000"/>
        </w:rPr>
      </w:pPr>
      <w:r w:rsidRPr="00584CE3">
        <w:rPr>
          <w:rFonts w:ascii="Arial" w:hAnsi="Arial" w:cs="Arial"/>
          <w:bCs/>
          <w:color w:val="000000"/>
        </w:rPr>
        <w:t>A noter :</w:t>
      </w:r>
      <w:r>
        <w:rPr>
          <w:rFonts w:ascii="Arial" w:hAnsi="Arial" w:cs="Arial"/>
          <w:bCs/>
          <w:color w:val="000000"/>
        </w:rPr>
        <w:t xml:space="preserve"> </w:t>
      </w:r>
      <w:r w:rsidRPr="00584CE3">
        <w:rPr>
          <w:rFonts w:ascii="Arial" w:hAnsi="Arial" w:cs="Arial"/>
          <w:bCs/>
          <w:color w:val="000000"/>
        </w:rPr>
        <w:t xml:space="preserve">Pour les programmes de développement des CPS en milieu scolaire, </w:t>
      </w:r>
      <w:r w:rsidRPr="00DB0CE0">
        <w:rPr>
          <w:rFonts w:ascii="Arial" w:hAnsi="Arial" w:cs="Arial"/>
          <w:bCs/>
          <w:color w:val="000000"/>
        </w:rPr>
        <w:t>les programmes proposés devront s'articuler avec le « parcours éducatif de santé » tel que défini par l’Education Nationale.</w:t>
      </w:r>
    </w:p>
    <w:p w14:paraId="7F17750D" w14:textId="77777777" w:rsidR="00023F35" w:rsidRPr="00584CE3" w:rsidRDefault="00023F35" w:rsidP="00023F35">
      <w:pPr>
        <w:spacing w:line="276" w:lineRule="auto"/>
        <w:jc w:val="both"/>
        <w:rPr>
          <w:rFonts w:ascii="Arial" w:hAnsi="Arial" w:cs="Arial"/>
          <w:bCs/>
          <w:color w:val="000000"/>
        </w:rPr>
      </w:pPr>
    </w:p>
    <w:p w14:paraId="41F26397" w14:textId="77777777" w:rsidR="00023F35" w:rsidRPr="00584CE3" w:rsidRDefault="00023F35" w:rsidP="00023F35">
      <w:pPr>
        <w:spacing w:line="276" w:lineRule="auto"/>
        <w:ind w:left="360"/>
        <w:contextualSpacing/>
        <w:jc w:val="both"/>
        <w:rPr>
          <w:rFonts w:ascii="Arial" w:hAnsi="Arial" w:cs="Arial"/>
          <w:bCs/>
          <w:color w:val="000000"/>
        </w:rPr>
      </w:pPr>
    </w:p>
    <w:p w14:paraId="57058ABB" w14:textId="76A92A06" w:rsidR="007C638B" w:rsidRPr="00584CE3" w:rsidRDefault="007C638B" w:rsidP="003B18F7">
      <w:pPr>
        <w:spacing w:after="200" w:line="276" w:lineRule="auto"/>
        <w:rPr>
          <w:rFonts w:ascii="Arial" w:hAnsi="Arial" w:cs="Arial"/>
          <w:bCs/>
          <w:color w:val="000000"/>
        </w:rPr>
      </w:pPr>
    </w:p>
    <w:p w14:paraId="5100DDAB" w14:textId="68257701" w:rsidR="007C638B" w:rsidRDefault="007C638B" w:rsidP="00A806A8">
      <w:pPr>
        <w:spacing w:after="200" w:line="276" w:lineRule="auto"/>
        <w:rPr>
          <w:rFonts w:ascii="Arial" w:hAnsi="Arial" w:cs="Arial"/>
          <w:bCs/>
          <w:color w:val="000000"/>
        </w:rPr>
      </w:pPr>
    </w:p>
    <w:p w14:paraId="00534B04" w14:textId="77777777" w:rsidR="00B45F41" w:rsidRPr="00447510" w:rsidRDefault="00B45F41" w:rsidP="00A806A8">
      <w:pPr>
        <w:spacing w:after="200" w:line="276" w:lineRule="auto"/>
        <w:rPr>
          <w:rFonts w:ascii="Arial" w:hAnsi="Arial" w:cs="Arial"/>
          <w:bCs/>
          <w:color w:val="000000"/>
        </w:rPr>
      </w:pPr>
    </w:p>
    <w:p w14:paraId="4E7C1BB5" w14:textId="43FCB570" w:rsidR="00584CE3" w:rsidRPr="00584CE3" w:rsidRDefault="00584CE3" w:rsidP="00A806A8">
      <w:pPr>
        <w:spacing w:after="200" w:line="276" w:lineRule="auto"/>
        <w:rPr>
          <w:rFonts w:ascii="Arial" w:hAnsi="Arial" w:cs="Arial"/>
          <w:bCs/>
          <w:i/>
          <w:color w:val="365F91" w:themeColor="accent1" w:themeShade="BF"/>
          <w:sz w:val="22"/>
          <w:szCs w:val="22"/>
        </w:rPr>
      </w:pPr>
      <w:bookmarkStart w:id="18" w:name="_Toc160125689"/>
      <w:r w:rsidRPr="009E4194">
        <w:rPr>
          <w:rStyle w:val="Titre3Car"/>
          <w:color w:val="0070C0"/>
          <w:sz w:val="24"/>
          <w:szCs w:val="24"/>
        </w:rPr>
        <w:lastRenderedPageBreak/>
        <w:t>Axe 2</w:t>
      </w:r>
      <w:r w:rsidRPr="00447510">
        <w:rPr>
          <w:rStyle w:val="Titre3Car"/>
          <w:color w:val="0070C0"/>
          <w:sz w:val="24"/>
          <w:szCs w:val="24"/>
        </w:rPr>
        <w:t xml:space="preserve"> : </w:t>
      </w:r>
      <w:r w:rsidR="008347A8" w:rsidRPr="00447510">
        <w:rPr>
          <w:rStyle w:val="Titre3Car"/>
          <w:color w:val="0070C0"/>
          <w:sz w:val="24"/>
          <w:szCs w:val="24"/>
        </w:rPr>
        <w:t>Aider les fumeurs à s’arrêter et réduire les risques liés aux ad</w:t>
      </w:r>
      <w:r w:rsidR="00F33354" w:rsidRPr="00447510">
        <w:rPr>
          <w:rStyle w:val="Titre3Car"/>
          <w:color w:val="0070C0"/>
          <w:sz w:val="24"/>
          <w:szCs w:val="24"/>
        </w:rPr>
        <w:t>dictions avec ou sans substance</w:t>
      </w:r>
      <w:r w:rsidR="00171D29" w:rsidRPr="00447510">
        <w:rPr>
          <w:rStyle w:val="Titre3Car"/>
          <w:color w:val="0070C0"/>
          <w:sz w:val="24"/>
          <w:szCs w:val="24"/>
        </w:rPr>
        <w:t>,</w:t>
      </w:r>
      <w:bookmarkEnd w:id="18"/>
      <w:r w:rsidRPr="00447510">
        <w:rPr>
          <w:rStyle w:val="Titre3Car"/>
          <w:b w:val="0"/>
          <w:bCs w:val="0"/>
          <w:color w:val="0070C0"/>
          <w:sz w:val="24"/>
          <w:szCs w:val="24"/>
        </w:rPr>
        <w:t xml:space="preserve"> </w:t>
      </w:r>
      <w:r w:rsidRPr="00E71FD4">
        <w:rPr>
          <w:rFonts w:ascii="Arial" w:hAnsi="Arial" w:cs="Arial"/>
          <w:bCs/>
        </w:rPr>
        <w:t>notamment en :</w:t>
      </w:r>
      <w:r w:rsidRPr="00023F35">
        <w:rPr>
          <w:rStyle w:val="Titre3Car"/>
          <w:b w:val="0"/>
          <w:bCs w:val="0"/>
          <w:sz w:val="24"/>
          <w:szCs w:val="24"/>
        </w:rPr>
        <w:t xml:space="preserve"> </w:t>
      </w:r>
    </w:p>
    <w:p w14:paraId="0A3FD842" w14:textId="77777777" w:rsidR="00584CE3" w:rsidRPr="00584CE3" w:rsidRDefault="00584CE3" w:rsidP="00584CE3">
      <w:pPr>
        <w:autoSpaceDE w:val="0"/>
        <w:autoSpaceDN w:val="0"/>
        <w:adjustRightInd w:val="0"/>
        <w:rPr>
          <w:rFonts w:ascii="Arial" w:hAnsi="Arial" w:cs="Arial"/>
          <w:b/>
          <w:bCs/>
          <w:i/>
          <w:color w:val="365F91" w:themeColor="accent1" w:themeShade="BF"/>
          <w:sz w:val="22"/>
          <w:szCs w:val="22"/>
        </w:rPr>
      </w:pPr>
    </w:p>
    <w:p w14:paraId="4E5805DC" w14:textId="77777777" w:rsidR="00584CE3" w:rsidRPr="00AB0544" w:rsidRDefault="00584CE3" w:rsidP="00584CE3">
      <w:pPr>
        <w:numPr>
          <w:ilvl w:val="0"/>
          <w:numId w:val="8"/>
        </w:numPr>
        <w:autoSpaceDE w:val="0"/>
        <w:autoSpaceDN w:val="0"/>
        <w:adjustRightInd w:val="0"/>
        <w:contextualSpacing/>
        <w:jc w:val="both"/>
        <w:rPr>
          <w:rFonts w:ascii="Arial" w:hAnsi="Arial" w:cs="Arial"/>
          <w:bCs/>
        </w:rPr>
      </w:pPr>
      <w:r w:rsidRPr="00AB0544">
        <w:rPr>
          <w:rFonts w:ascii="Arial" w:hAnsi="Arial" w:cs="Arial"/>
          <w:bCs/>
        </w:rPr>
        <w:t xml:space="preserve">Poursuivant le développement des lieux de vie sans tabac (terrasses, plages, parcs, campus, en lien avec les collectivités territoriales pour favoriser la </w:t>
      </w:r>
      <w:proofErr w:type="spellStart"/>
      <w:r w:rsidRPr="00AB0544">
        <w:rPr>
          <w:rFonts w:ascii="Arial" w:hAnsi="Arial" w:cs="Arial"/>
          <w:bCs/>
        </w:rPr>
        <w:t>dénormalisation</w:t>
      </w:r>
      <w:proofErr w:type="spellEnd"/>
      <w:r w:rsidRPr="00AB0544">
        <w:rPr>
          <w:rFonts w:ascii="Arial" w:hAnsi="Arial" w:cs="Arial"/>
          <w:bCs/>
        </w:rPr>
        <w:t xml:space="preserve"> des produits ;</w:t>
      </w:r>
    </w:p>
    <w:p w14:paraId="21E5B75E" w14:textId="77777777" w:rsidR="00584CE3" w:rsidRPr="00AB0544" w:rsidRDefault="00584CE3" w:rsidP="00584CE3">
      <w:pPr>
        <w:autoSpaceDE w:val="0"/>
        <w:autoSpaceDN w:val="0"/>
        <w:adjustRightInd w:val="0"/>
        <w:ind w:left="360"/>
        <w:contextualSpacing/>
        <w:jc w:val="both"/>
        <w:rPr>
          <w:rFonts w:ascii="Arial" w:hAnsi="Arial" w:cs="Arial"/>
          <w:bCs/>
        </w:rPr>
      </w:pPr>
    </w:p>
    <w:p w14:paraId="04B860F3" w14:textId="7EA2B254" w:rsidR="00584CE3" w:rsidRPr="00AB0544" w:rsidRDefault="00584CE3" w:rsidP="00584CE3">
      <w:pPr>
        <w:numPr>
          <w:ilvl w:val="0"/>
          <w:numId w:val="8"/>
        </w:numPr>
        <w:autoSpaceDE w:val="0"/>
        <w:autoSpaceDN w:val="0"/>
        <w:adjustRightInd w:val="0"/>
        <w:contextualSpacing/>
        <w:jc w:val="both"/>
        <w:rPr>
          <w:rFonts w:ascii="Arial" w:hAnsi="Arial" w:cs="Arial"/>
          <w:bCs/>
        </w:rPr>
      </w:pPr>
      <w:r w:rsidRPr="00AB0544">
        <w:rPr>
          <w:rFonts w:ascii="Arial" w:hAnsi="Arial" w:cs="Arial"/>
          <w:bCs/>
        </w:rPr>
        <w:t xml:space="preserve">Développant des actions ou outils vers les professionnels de santé de premier recours, les étudiants des filières santé ou les professionnels de la petite enfance et de l’éducation (au regard de leur place essentielle pour la mise en œuvre de cette politique publique) afin de renforcer </w:t>
      </w:r>
      <w:proofErr w:type="gramStart"/>
      <w:r w:rsidRPr="00AB0544">
        <w:rPr>
          <w:rFonts w:ascii="Arial" w:hAnsi="Arial" w:cs="Arial"/>
          <w:bCs/>
        </w:rPr>
        <w:t>a</w:t>
      </w:r>
      <w:proofErr w:type="gramEnd"/>
      <w:r w:rsidRPr="00AB0544">
        <w:rPr>
          <w:rFonts w:ascii="Arial" w:hAnsi="Arial" w:cs="Arial"/>
          <w:bCs/>
        </w:rPr>
        <w:t xml:space="preserve"> minima les actions de repérage </w:t>
      </w:r>
      <w:r w:rsidR="003B39CF">
        <w:rPr>
          <w:rFonts w:ascii="Arial" w:hAnsi="Arial" w:cs="Arial"/>
          <w:bCs/>
        </w:rPr>
        <w:t xml:space="preserve">précoce </w:t>
      </w:r>
      <w:r w:rsidRPr="00AB0544">
        <w:rPr>
          <w:rFonts w:ascii="Arial" w:hAnsi="Arial" w:cs="Arial"/>
          <w:bCs/>
        </w:rPr>
        <w:t>et d'intervention brève (alcool / tabac / cannabis…) ;</w:t>
      </w:r>
    </w:p>
    <w:p w14:paraId="306C0EEA" w14:textId="77777777" w:rsidR="00584CE3" w:rsidRPr="00AB0544" w:rsidRDefault="00584CE3" w:rsidP="003B39CF">
      <w:pPr>
        <w:autoSpaceDE w:val="0"/>
        <w:autoSpaceDN w:val="0"/>
        <w:adjustRightInd w:val="0"/>
        <w:jc w:val="both"/>
        <w:rPr>
          <w:rFonts w:ascii="Arial" w:hAnsi="Arial" w:cs="Arial"/>
          <w:bCs/>
        </w:rPr>
      </w:pPr>
    </w:p>
    <w:p w14:paraId="3C84E92C" w14:textId="77777777" w:rsidR="00584CE3" w:rsidRPr="00AB0544" w:rsidRDefault="00584CE3" w:rsidP="001E327C">
      <w:pPr>
        <w:numPr>
          <w:ilvl w:val="0"/>
          <w:numId w:val="8"/>
        </w:numPr>
        <w:autoSpaceDE w:val="0"/>
        <w:autoSpaceDN w:val="0"/>
        <w:adjustRightInd w:val="0"/>
        <w:contextualSpacing/>
        <w:jc w:val="both"/>
        <w:rPr>
          <w:rFonts w:ascii="Arial" w:hAnsi="Arial" w:cs="Arial"/>
          <w:bCs/>
        </w:rPr>
      </w:pPr>
      <w:r w:rsidRPr="00AB0544">
        <w:rPr>
          <w:rFonts w:ascii="Arial" w:hAnsi="Arial" w:cs="Arial"/>
          <w:bCs/>
        </w:rPr>
        <w:t>Améliorant la visibilité des acteurs de la prise en charge spécialisée en addictologie (libérale, hospitalière et médico-sociale).</w:t>
      </w:r>
    </w:p>
    <w:p w14:paraId="51F1FF5F" w14:textId="77777777" w:rsidR="00584CE3" w:rsidRPr="00584CE3" w:rsidRDefault="00584CE3" w:rsidP="00584CE3">
      <w:pPr>
        <w:spacing w:line="276" w:lineRule="auto"/>
        <w:jc w:val="both"/>
        <w:rPr>
          <w:rFonts w:ascii="Arial" w:hAnsi="Arial" w:cs="Arial"/>
          <w:b/>
          <w:bCs/>
          <w:i/>
          <w:sz w:val="22"/>
          <w:szCs w:val="22"/>
        </w:rPr>
      </w:pPr>
    </w:p>
    <w:p w14:paraId="3A17C7C4" w14:textId="31076968" w:rsidR="00584CE3" w:rsidRPr="00584CE3" w:rsidRDefault="00584CE3" w:rsidP="00584CE3">
      <w:pPr>
        <w:spacing w:line="276" w:lineRule="auto"/>
        <w:jc w:val="both"/>
        <w:rPr>
          <w:rFonts w:ascii="Arial" w:hAnsi="Arial" w:cs="Arial"/>
          <w:bCs/>
        </w:rPr>
      </w:pPr>
    </w:p>
    <w:p w14:paraId="3D577641" w14:textId="7538BB1A" w:rsidR="00584CE3" w:rsidRPr="00D77605" w:rsidRDefault="00D77605" w:rsidP="00584CE3">
      <w:pPr>
        <w:spacing w:line="276" w:lineRule="auto"/>
        <w:jc w:val="both"/>
        <w:rPr>
          <w:rFonts w:ascii="Arial" w:hAnsi="Arial" w:cs="Arial"/>
          <w:b/>
          <w:bCs/>
        </w:rPr>
      </w:pPr>
      <w:r w:rsidRPr="00D77605">
        <w:rPr>
          <w:rFonts w:ascii="Arial" w:hAnsi="Arial" w:cs="Arial"/>
          <w:b/>
          <w:bCs/>
        </w:rPr>
        <w:t>La poursuit</w:t>
      </w:r>
      <w:r w:rsidR="00584CE3" w:rsidRPr="00D77605">
        <w:rPr>
          <w:rFonts w:ascii="Arial" w:hAnsi="Arial" w:cs="Arial"/>
          <w:b/>
          <w:bCs/>
        </w:rPr>
        <w:t xml:space="preserve">e et </w:t>
      </w:r>
      <w:r w:rsidRPr="00D77605">
        <w:rPr>
          <w:rFonts w:ascii="Arial" w:hAnsi="Arial" w:cs="Arial"/>
          <w:b/>
          <w:bCs/>
        </w:rPr>
        <w:t xml:space="preserve">le </w:t>
      </w:r>
      <w:r w:rsidR="00584CE3" w:rsidRPr="00D77605">
        <w:rPr>
          <w:rFonts w:ascii="Arial" w:hAnsi="Arial" w:cs="Arial"/>
          <w:b/>
          <w:bCs/>
        </w:rPr>
        <w:t>développe</w:t>
      </w:r>
      <w:r w:rsidRPr="00D77605">
        <w:rPr>
          <w:rFonts w:ascii="Arial" w:hAnsi="Arial" w:cs="Arial"/>
          <w:b/>
          <w:bCs/>
        </w:rPr>
        <w:t>ment de</w:t>
      </w:r>
      <w:r w:rsidR="00584CE3" w:rsidRPr="00D77605">
        <w:rPr>
          <w:rFonts w:ascii="Arial" w:hAnsi="Arial" w:cs="Arial"/>
          <w:b/>
          <w:bCs/>
        </w:rPr>
        <w:t xml:space="preserve"> la politique de réduction des risques et des dommages constitue un axe de l’action à conduire, intégré dans le PRS et dans le plan national de mobilisation contre les addictions.</w:t>
      </w:r>
    </w:p>
    <w:p w14:paraId="66ECF235" w14:textId="77777777" w:rsidR="00EE4301" w:rsidRPr="00E71FD4" w:rsidRDefault="00EE4301" w:rsidP="00E71FD4">
      <w:pPr>
        <w:pStyle w:val="Titre3"/>
        <w:numPr>
          <w:ilvl w:val="0"/>
          <w:numId w:val="0"/>
        </w:numPr>
        <w:ind w:left="720" w:hanging="720"/>
        <w:rPr>
          <w:color w:val="365F91" w:themeColor="accent1" w:themeShade="BF"/>
        </w:rPr>
      </w:pPr>
      <w:bookmarkStart w:id="19" w:name="_Toc160125690"/>
      <w:r w:rsidRPr="00E71FD4">
        <w:rPr>
          <w:color w:val="365F91" w:themeColor="accent1" w:themeShade="BF"/>
        </w:rPr>
        <w:t>Aider les fumeurs à s’arrêter de fumer</w:t>
      </w:r>
      <w:bookmarkEnd w:id="19"/>
    </w:p>
    <w:p w14:paraId="2B14BA1D" w14:textId="77777777" w:rsidR="00EE4301" w:rsidRPr="00584CE3" w:rsidRDefault="00EE4301" w:rsidP="00EE4301">
      <w:pPr>
        <w:spacing w:line="276" w:lineRule="auto"/>
        <w:jc w:val="both"/>
        <w:rPr>
          <w:rFonts w:ascii="Arial" w:hAnsi="Arial" w:cs="Arial"/>
          <w:b/>
          <w:bCs/>
          <w:i/>
          <w:color w:val="000000"/>
          <w:sz w:val="22"/>
          <w:szCs w:val="22"/>
        </w:rPr>
      </w:pPr>
    </w:p>
    <w:p w14:paraId="5534C2BA" w14:textId="77777777" w:rsidR="00EE4301" w:rsidRPr="00584CE3" w:rsidRDefault="00EE4301" w:rsidP="00EE4301">
      <w:pPr>
        <w:spacing w:line="276" w:lineRule="auto"/>
        <w:jc w:val="both"/>
        <w:rPr>
          <w:rFonts w:ascii="Arial" w:hAnsi="Arial" w:cs="Arial"/>
          <w:bCs/>
        </w:rPr>
      </w:pPr>
      <w:r w:rsidRPr="00584CE3">
        <w:rPr>
          <w:rFonts w:ascii="Arial" w:hAnsi="Arial" w:cs="Arial"/>
          <w:bCs/>
        </w:rPr>
        <w:t xml:space="preserve">Aider les fumeurs à s’arrêter de fumer, encourager et accompagner les fumeurs pour aller vers le sevrage </w:t>
      </w:r>
    </w:p>
    <w:p w14:paraId="641F2B64" w14:textId="77777777" w:rsidR="00EE4301" w:rsidRPr="00584CE3" w:rsidRDefault="00EE4301" w:rsidP="00EE4301">
      <w:pPr>
        <w:spacing w:line="276" w:lineRule="auto"/>
        <w:jc w:val="both"/>
        <w:rPr>
          <w:rFonts w:ascii="Arial" w:hAnsi="Arial" w:cs="Arial"/>
          <w:bCs/>
          <w:color w:val="000000"/>
          <w:u w:val="single"/>
        </w:rPr>
      </w:pPr>
    </w:p>
    <w:p w14:paraId="1AD082A8" w14:textId="3F382E4E" w:rsidR="00EE4301" w:rsidRDefault="001E6C4E" w:rsidP="00EE4301">
      <w:pPr>
        <w:spacing w:line="276" w:lineRule="auto"/>
        <w:jc w:val="both"/>
        <w:rPr>
          <w:rFonts w:ascii="Arial" w:hAnsi="Arial" w:cs="Arial"/>
          <w:bCs/>
          <w:color w:val="000000"/>
        </w:rPr>
      </w:pPr>
      <w:r>
        <w:rPr>
          <w:rFonts w:ascii="Arial" w:hAnsi="Arial" w:cs="Arial"/>
          <w:bCs/>
          <w:color w:val="000000"/>
          <w:u w:val="single"/>
        </w:rPr>
        <w:t>Population ciblée :</w:t>
      </w:r>
      <w:r w:rsidR="00EE4301" w:rsidRPr="00584CE3">
        <w:rPr>
          <w:rFonts w:ascii="Arial" w:hAnsi="Arial" w:cs="Arial"/>
          <w:bCs/>
          <w:color w:val="000000"/>
        </w:rPr>
        <w:t xml:space="preserve"> </w:t>
      </w:r>
    </w:p>
    <w:p w14:paraId="1598BEF5" w14:textId="4E8CFD0E" w:rsidR="00EE4301" w:rsidRPr="00584CE3" w:rsidRDefault="00D77605" w:rsidP="00D77605">
      <w:pPr>
        <w:numPr>
          <w:ilvl w:val="0"/>
          <w:numId w:val="9"/>
        </w:numPr>
        <w:spacing w:line="276" w:lineRule="auto"/>
        <w:ind w:left="426"/>
        <w:contextualSpacing/>
        <w:jc w:val="both"/>
        <w:rPr>
          <w:rFonts w:ascii="Arial" w:hAnsi="Arial" w:cs="Arial"/>
          <w:bCs/>
          <w:color w:val="000000"/>
        </w:rPr>
      </w:pPr>
      <w:r w:rsidRPr="00584CE3">
        <w:rPr>
          <w:rFonts w:ascii="Arial" w:hAnsi="Arial" w:cs="Arial"/>
          <w:bCs/>
          <w:color w:val="000000"/>
        </w:rPr>
        <w:t>Les</w:t>
      </w:r>
      <w:r w:rsidR="00EE4301" w:rsidRPr="00584CE3">
        <w:rPr>
          <w:rFonts w:ascii="Arial" w:hAnsi="Arial" w:cs="Arial"/>
          <w:bCs/>
          <w:color w:val="000000"/>
        </w:rPr>
        <w:t xml:space="preserve"> jeunes, particulièrement les jeunes les plus en difficultés ou les plus éloignés du système de santé ;</w:t>
      </w:r>
    </w:p>
    <w:p w14:paraId="1FE281F1" w14:textId="1602FD34" w:rsidR="00EE4301" w:rsidRPr="00584CE3" w:rsidRDefault="00D77605" w:rsidP="00D77605">
      <w:pPr>
        <w:numPr>
          <w:ilvl w:val="0"/>
          <w:numId w:val="9"/>
        </w:numPr>
        <w:spacing w:line="276" w:lineRule="auto"/>
        <w:ind w:left="426"/>
        <w:contextualSpacing/>
        <w:jc w:val="both"/>
        <w:rPr>
          <w:rFonts w:ascii="Arial" w:hAnsi="Arial" w:cs="Arial"/>
          <w:bCs/>
          <w:color w:val="000000"/>
        </w:rPr>
      </w:pPr>
      <w:r w:rsidRPr="00584CE3">
        <w:rPr>
          <w:rFonts w:ascii="Arial" w:hAnsi="Arial" w:cs="Arial"/>
          <w:bCs/>
          <w:color w:val="000000"/>
        </w:rPr>
        <w:t>Les</w:t>
      </w:r>
      <w:r w:rsidR="00EE4301" w:rsidRPr="00584CE3">
        <w:rPr>
          <w:rFonts w:ascii="Arial" w:hAnsi="Arial" w:cs="Arial"/>
          <w:bCs/>
          <w:color w:val="000000"/>
        </w:rPr>
        <w:t xml:space="preserve"> femmes (projet de grossesse, femmes enceintes, jeunes parents) ;</w:t>
      </w:r>
    </w:p>
    <w:p w14:paraId="4F9FB239" w14:textId="7A7F3BE0" w:rsidR="00EE4301" w:rsidRDefault="00D77605" w:rsidP="00D77605">
      <w:pPr>
        <w:numPr>
          <w:ilvl w:val="0"/>
          <w:numId w:val="9"/>
        </w:numPr>
        <w:spacing w:line="276" w:lineRule="auto"/>
        <w:ind w:left="426"/>
        <w:contextualSpacing/>
        <w:jc w:val="both"/>
        <w:rPr>
          <w:rFonts w:ascii="Arial" w:hAnsi="Arial" w:cs="Arial"/>
          <w:bCs/>
          <w:color w:val="000000"/>
        </w:rPr>
      </w:pPr>
      <w:r w:rsidRPr="00584CE3">
        <w:rPr>
          <w:rFonts w:ascii="Arial" w:hAnsi="Arial" w:cs="Arial"/>
          <w:bCs/>
          <w:color w:val="000000"/>
        </w:rPr>
        <w:t>Les</w:t>
      </w:r>
      <w:r w:rsidR="00EE4301" w:rsidRPr="00584CE3">
        <w:rPr>
          <w:rFonts w:ascii="Arial" w:hAnsi="Arial" w:cs="Arial"/>
          <w:bCs/>
          <w:color w:val="000000"/>
        </w:rPr>
        <w:t xml:space="preserve"> personnes vulnérables et/ou à risques élevés notamment de rechute</w:t>
      </w:r>
      <w:r>
        <w:rPr>
          <w:rFonts w:ascii="Arial" w:hAnsi="Arial" w:cs="Arial"/>
          <w:bCs/>
          <w:color w:val="000000"/>
        </w:rPr>
        <w:t> ;</w:t>
      </w:r>
    </w:p>
    <w:p w14:paraId="29CBFFA7" w14:textId="5C7C1567" w:rsidR="00D77605" w:rsidRDefault="00EE4301" w:rsidP="00D77605">
      <w:pPr>
        <w:numPr>
          <w:ilvl w:val="0"/>
          <w:numId w:val="9"/>
        </w:numPr>
        <w:spacing w:line="276" w:lineRule="auto"/>
        <w:ind w:left="426"/>
        <w:contextualSpacing/>
        <w:jc w:val="both"/>
        <w:rPr>
          <w:rFonts w:ascii="Arial" w:hAnsi="Arial" w:cs="Arial"/>
          <w:bCs/>
          <w:color w:val="000000"/>
        </w:rPr>
      </w:pPr>
      <w:r>
        <w:rPr>
          <w:rFonts w:ascii="Arial" w:hAnsi="Arial" w:cs="Arial"/>
          <w:bCs/>
          <w:color w:val="000000"/>
        </w:rPr>
        <w:t>Les personnes précaires</w:t>
      </w:r>
      <w:r w:rsidR="00D77605">
        <w:rPr>
          <w:rFonts w:ascii="Arial" w:hAnsi="Arial" w:cs="Arial"/>
          <w:bCs/>
          <w:color w:val="000000"/>
        </w:rPr>
        <w:t> ;</w:t>
      </w:r>
    </w:p>
    <w:p w14:paraId="574F853F" w14:textId="00949A52" w:rsidR="00EE4301" w:rsidRPr="00A806A8" w:rsidRDefault="00D77605" w:rsidP="00D77605">
      <w:pPr>
        <w:numPr>
          <w:ilvl w:val="0"/>
          <w:numId w:val="9"/>
        </w:numPr>
        <w:spacing w:line="276" w:lineRule="auto"/>
        <w:ind w:left="426"/>
        <w:contextualSpacing/>
        <w:jc w:val="both"/>
        <w:rPr>
          <w:rFonts w:ascii="Arial" w:hAnsi="Arial" w:cs="Arial"/>
          <w:bCs/>
          <w:color w:val="000000"/>
        </w:rPr>
      </w:pPr>
      <w:r>
        <w:rPr>
          <w:rFonts w:ascii="Arial" w:hAnsi="Arial" w:cs="Arial"/>
          <w:bCs/>
          <w:color w:val="000000"/>
        </w:rPr>
        <w:t>L</w:t>
      </w:r>
      <w:r w:rsidR="00EE4301" w:rsidRPr="001E6C4E">
        <w:rPr>
          <w:rFonts w:ascii="Arial" w:hAnsi="Arial" w:cs="Arial"/>
          <w:bCs/>
          <w:color w:val="000000"/>
        </w:rPr>
        <w:t>es personnes atteintes de pathologies respiratoires chroniques</w:t>
      </w:r>
      <w:r>
        <w:rPr>
          <w:rFonts w:ascii="Arial" w:hAnsi="Arial" w:cs="Arial"/>
          <w:bCs/>
          <w:color w:val="000000"/>
        </w:rPr>
        <w:t>.</w:t>
      </w:r>
    </w:p>
    <w:p w14:paraId="20B7A518" w14:textId="77777777" w:rsidR="00EE4301" w:rsidRPr="00D77605" w:rsidRDefault="00EE4301" w:rsidP="005C2FC6">
      <w:pPr>
        <w:pStyle w:val="Titre4"/>
        <w:numPr>
          <w:ilvl w:val="0"/>
          <w:numId w:val="0"/>
        </w:numPr>
        <w:ind w:left="864"/>
      </w:pPr>
      <w:r w:rsidRPr="00D77605">
        <w:t xml:space="preserve">Aider les jeunes particulièrement les jeunes les plus en difficultés ou les plus éloignés du système de santé </w:t>
      </w:r>
    </w:p>
    <w:p w14:paraId="5A28CFE0" w14:textId="38EC0B81" w:rsidR="005C2FC6" w:rsidRPr="00584CE3" w:rsidRDefault="005C2FC6" w:rsidP="00EE4301">
      <w:pPr>
        <w:spacing w:line="276" w:lineRule="auto"/>
        <w:jc w:val="both"/>
        <w:rPr>
          <w:rFonts w:ascii="Arial" w:hAnsi="Arial" w:cs="Arial"/>
          <w:bCs/>
          <w:color w:val="000000"/>
          <w:u w:val="single"/>
        </w:rPr>
      </w:pPr>
    </w:p>
    <w:p w14:paraId="3E1DD83F" w14:textId="77777777"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u w:val="single"/>
        </w:rPr>
        <w:t>Contexte</w:t>
      </w:r>
      <w:r w:rsidRPr="00584CE3">
        <w:rPr>
          <w:rFonts w:ascii="Arial" w:hAnsi="Arial" w:cs="Arial"/>
          <w:bCs/>
          <w:color w:val="000000"/>
        </w:rPr>
        <w:t xml:space="preserve"> : </w:t>
      </w:r>
    </w:p>
    <w:p w14:paraId="19FDBF95" w14:textId="77777777"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rPr>
        <w:t>Le tabagisme contribue pour à peu près la moitié de la différence dans l’espérance de vie, entre les groupes sociaux aux revenus les plus bas et les plus hauts. Par ailleurs, comme le déclin de la prévalence du tabagisme parmi les moins aisés est plus faible que celui dans les groupes les plus aisés, et que l’usage du tabac se perpétue à travers les générations, ce phénomène risque de s’accentuer si on ne parvient pas à inverser la tendance. (Source : INPES).</w:t>
      </w:r>
    </w:p>
    <w:p w14:paraId="36AB70AD" w14:textId="660A3446" w:rsidR="00EE4301" w:rsidRDefault="00EE4301" w:rsidP="00EE4301">
      <w:pPr>
        <w:spacing w:line="276" w:lineRule="auto"/>
        <w:jc w:val="both"/>
        <w:rPr>
          <w:rFonts w:ascii="Arial" w:hAnsi="Arial" w:cs="Arial"/>
          <w:bCs/>
          <w:color w:val="000000"/>
        </w:rPr>
      </w:pPr>
      <w:r w:rsidRPr="00AB0544">
        <w:rPr>
          <w:rFonts w:ascii="Arial" w:hAnsi="Arial" w:cs="Arial"/>
          <w:bCs/>
        </w:rPr>
        <w:t>Après plusieurs années de baisse du tabagisme dans la population française, on observe, sur les données de 2020, un arrêt de cette décroissance, voire même une ré-augmentation de la consommation tabagique dans certaines catégories socio-professionnelles. En effet, on constate chez les personnes ayant le bac ou moins une augmentation du tabagisme en 2020, conduisant à un écart de consommation qui n’était plus observé depuis 2016 avec les personnes disposant d’un diplôme supérieur au bac (35,8% de fumeurs chez les personnes n’ayant aucun diplôme vs 17,3% chez celles ayant un diplôme supérieur au bac). Ces écarts qui s’accentuent de nouveau entre les catégories socio-professionnel</w:t>
      </w:r>
      <w:r w:rsidR="00B45F41">
        <w:rPr>
          <w:rFonts w:ascii="Arial" w:hAnsi="Arial" w:cs="Arial"/>
          <w:bCs/>
        </w:rPr>
        <w:t>le</w:t>
      </w:r>
      <w:r w:rsidRPr="00AB0544">
        <w:rPr>
          <w:rFonts w:ascii="Arial" w:hAnsi="Arial" w:cs="Arial"/>
          <w:bCs/>
        </w:rPr>
        <w:t>s (sur les types de diplômes mais également en termes de salaire et d’activité professionnel</w:t>
      </w:r>
      <w:r w:rsidR="00B45F41">
        <w:rPr>
          <w:rFonts w:ascii="Arial" w:hAnsi="Arial" w:cs="Arial"/>
          <w:bCs/>
        </w:rPr>
        <w:t>le</w:t>
      </w:r>
      <w:r w:rsidRPr="00AB0544">
        <w:rPr>
          <w:rFonts w:ascii="Arial" w:hAnsi="Arial" w:cs="Arial"/>
          <w:bCs/>
        </w:rPr>
        <w:t xml:space="preserve">) marquent un arrêt du progrès des réformes en termes de tabagisme notamment causé </w:t>
      </w:r>
      <w:r w:rsidRPr="00AB0544">
        <w:rPr>
          <w:rFonts w:ascii="Arial" w:hAnsi="Arial" w:cs="Arial"/>
          <w:bCs/>
        </w:rPr>
        <w:lastRenderedPageBreak/>
        <w:t xml:space="preserve">par les effets de la crise sanitaire sur la consommation de substances psychoactives licites comme illicites. </w:t>
      </w:r>
      <w:r>
        <w:rPr>
          <w:rStyle w:val="Appelnotedebasdep"/>
          <w:rFonts w:ascii="Arial" w:hAnsi="Arial"/>
          <w:bCs/>
          <w:color w:val="000000"/>
        </w:rPr>
        <w:footnoteReference w:id="11"/>
      </w:r>
    </w:p>
    <w:p w14:paraId="6A0E6381" w14:textId="77777777" w:rsidR="00EE4301" w:rsidRPr="00584CE3" w:rsidRDefault="00EE4301" w:rsidP="00EE4301">
      <w:pPr>
        <w:spacing w:line="276" w:lineRule="auto"/>
        <w:jc w:val="both"/>
        <w:rPr>
          <w:rFonts w:ascii="Arial" w:hAnsi="Arial" w:cs="Arial"/>
          <w:bCs/>
          <w:color w:val="000000"/>
        </w:rPr>
      </w:pPr>
    </w:p>
    <w:p w14:paraId="450C30B7" w14:textId="77777777"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u w:val="single"/>
        </w:rPr>
        <w:t>Objectifs</w:t>
      </w:r>
      <w:r w:rsidRPr="00584CE3">
        <w:rPr>
          <w:rFonts w:ascii="Arial" w:hAnsi="Arial" w:cs="Arial"/>
          <w:bCs/>
          <w:color w:val="000000"/>
        </w:rPr>
        <w:t xml:space="preserve"> : </w:t>
      </w:r>
    </w:p>
    <w:p w14:paraId="7FB5C90C" w14:textId="77777777" w:rsidR="00EE4301" w:rsidRPr="00584CE3" w:rsidRDefault="00EE4301" w:rsidP="00D77605">
      <w:pPr>
        <w:numPr>
          <w:ilvl w:val="0"/>
          <w:numId w:val="9"/>
        </w:numPr>
        <w:spacing w:line="276" w:lineRule="auto"/>
        <w:ind w:left="426"/>
        <w:contextualSpacing/>
        <w:jc w:val="both"/>
        <w:rPr>
          <w:rFonts w:ascii="Arial" w:hAnsi="Arial" w:cs="Arial"/>
          <w:bCs/>
          <w:color w:val="000000"/>
        </w:rPr>
      </w:pPr>
      <w:r w:rsidRPr="00584CE3">
        <w:rPr>
          <w:rFonts w:ascii="Arial" w:hAnsi="Arial" w:cs="Arial"/>
          <w:bCs/>
          <w:color w:val="000000"/>
        </w:rPr>
        <w:t xml:space="preserve">Soutenir les stratégies d’intervention qui permettent de prévenir, repérer, réduire le tabagisme et </w:t>
      </w:r>
      <w:r w:rsidRPr="00584CE3">
        <w:rPr>
          <w:rFonts w:ascii="Arial" w:hAnsi="Arial" w:cs="Arial"/>
          <w:bCs/>
          <w:color w:val="000000" w:themeColor="text1"/>
        </w:rPr>
        <w:t xml:space="preserve">prendre en charge la consommation de tabac </w:t>
      </w:r>
      <w:r w:rsidRPr="00584CE3">
        <w:rPr>
          <w:rFonts w:ascii="Arial" w:hAnsi="Arial" w:cs="Arial"/>
          <w:bCs/>
          <w:color w:val="000000"/>
        </w:rPr>
        <w:t>auprès des jeunes les plus en difficultés ou les plus éloignés du système de santé ;</w:t>
      </w:r>
    </w:p>
    <w:p w14:paraId="7BEED920" w14:textId="77777777" w:rsidR="00EE4301" w:rsidRPr="00584CE3" w:rsidRDefault="00EE4301" w:rsidP="00D77605">
      <w:pPr>
        <w:numPr>
          <w:ilvl w:val="0"/>
          <w:numId w:val="9"/>
        </w:numPr>
        <w:spacing w:line="276" w:lineRule="auto"/>
        <w:ind w:left="426"/>
        <w:contextualSpacing/>
        <w:jc w:val="both"/>
        <w:rPr>
          <w:rFonts w:ascii="Arial" w:hAnsi="Arial" w:cs="Arial"/>
          <w:bCs/>
          <w:color w:val="000000"/>
        </w:rPr>
      </w:pPr>
      <w:r w:rsidRPr="00584CE3">
        <w:rPr>
          <w:rFonts w:ascii="Arial" w:hAnsi="Arial" w:cs="Arial"/>
          <w:bCs/>
          <w:color w:val="000000"/>
        </w:rPr>
        <w:t xml:space="preserve">Développer des programmes d’actions ou des actions répondant à des modalités d’intervention innovantes, identifiées comme les plus pertinentes pour répondre à la problématique du tabagisme chez ce public, dans une approche globale prenant en compte l’environnement de vie des personnes ; </w:t>
      </w:r>
    </w:p>
    <w:p w14:paraId="150CA5ED" w14:textId="77777777" w:rsidR="00EE4301" w:rsidRPr="00584CE3" w:rsidRDefault="00EE4301" w:rsidP="00D77605">
      <w:pPr>
        <w:numPr>
          <w:ilvl w:val="0"/>
          <w:numId w:val="9"/>
        </w:numPr>
        <w:spacing w:line="276" w:lineRule="auto"/>
        <w:ind w:left="426"/>
        <w:contextualSpacing/>
        <w:jc w:val="both"/>
        <w:rPr>
          <w:rFonts w:ascii="Arial" w:hAnsi="Arial" w:cs="Arial"/>
          <w:bCs/>
          <w:color w:val="000000"/>
        </w:rPr>
      </w:pPr>
      <w:r w:rsidRPr="00584CE3">
        <w:rPr>
          <w:rFonts w:ascii="Arial" w:hAnsi="Arial" w:cs="Arial"/>
          <w:bCs/>
          <w:color w:val="000000"/>
        </w:rPr>
        <w:t xml:space="preserve">Agir sur les facteurs motivationnels afin d’amener les personnes à être prises en charge, déconstruire la notion de plaisir et valoriser l’estime de soi ; construire une communication (message et outils) adaptée et ciblée pour ce public. </w:t>
      </w:r>
    </w:p>
    <w:p w14:paraId="21462DF8" w14:textId="77777777" w:rsidR="00EE4301" w:rsidRPr="00584CE3" w:rsidRDefault="00EE4301" w:rsidP="00EE4301">
      <w:pPr>
        <w:spacing w:line="276" w:lineRule="auto"/>
        <w:jc w:val="both"/>
        <w:rPr>
          <w:rFonts w:ascii="Arial" w:hAnsi="Arial" w:cs="Arial"/>
          <w:bCs/>
          <w:color w:val="000000"/>
        </w:rPr>
      </w:pPr>
    </w:p>
    <w:p w14:paraId="1C5E57C4" w14:textId="77777777"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u w:val="single"/>
        </w:rPr>
        <w:t>Populations concernées</w:t>
      </w:r>
      <w:r w:rsidRPr="00584CE3">
        <w:rPr>
          <w:rFonts w:ascii="Arial" w:hAnsi="Arial" w:cs="Arial"/>
          <w:bCs/>
          <w:color w:val="000000"/>
        </w:rPr>
        <w:t> :</w:t>
      </w:r>
    </w:p>
    <w:p w14:paraId="6A59B76B" w14:textId="6D17A3DA" w:rsidR="00EE4301" w:rsidRPr="00584CE3" w:rsidRDefault="00EE4301" w:rsidP="00D77605">
      <w:pPr>
        <w:numPr>
          <w:ilvl w:val="0"/>
          <w:numId w:val="9"/>
        </w:numPr>
        <w:spacing w:line="276" w:lineRule="auto"/>
        <w:ind w:left="426"/>
        <w:contextualSpacing/>
        <w:jc w:val="both"/>
        <w:rPr>
          <w:rFonts w:ascii="Arial" w:hAnsi="Arial" w:cs="Arial"/>
          <w:bCs/>
          <w:color w:val="000000"/>
        </w:rPr>
      </w:pPr>
      <w:r w:rsidRPr="00584CE3">
        <w:rPr>
          <w:rFonts w:ascii="Arial" w:hAnsi="Arial" w:cs="Arial"/>
          <w:bCs/>
          <w:color w:val="000000"/>
        </w:rPr>
        <w:t>Adolescents, jeunes adultes (jusqu’à 25 ans) : en priorité, jeunes en échec scolaire; jeunes à la rue, en errance, jeunes en insertion, jeunes éloignés du système de santé, …</w:t>
      </w:r>
    </w:p>
    <w:p w14:paraId="0EDE6D13" w14:textId="77777777" w:rsidR="00EE4301" w:rsidRPr="00584CE3" w:rsidRDefault="00EE4301" w:rsidP="00EE4301">
      <w:pPr>
        <w:spacing w:line="276" w:lineRule="auto"/>
        <w:jc w:val="both"/>
        <w:rPr>
          <w:rFonts w:ascii="Arial" w:hAnsi="Arial" w:cs="Arial"/>
          <w:bCs/>
          <w:color w:val="000000"/>
        </w:rPr>
      </w:pPr>
    </w:p>
    <w:p w14:paraId="060B2648" w14:textId="77777777"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u w:val="single"/>
        </w:rPr>
        <w:t>Lieux d’intervention</w:t>
      </w:r>
      <w:r w:rsidRPr="00584CE3">
        <w:rPr>
          <w:rFonts w:ascii="Arial" w:hAnsi="Arial" w:cs="Arial"/>
          <w:bCs/>
          <w:color w:val="000000"/>
        </w:rPr>
        <w:t xml:space="preserve"> : </w:t>
      </w:r>
    </w:p>
    <w:p w14:paraId="74C84A5B" w14:textId="1480AE04" w:rsidR="00EE4301" w:rsidRPr="00584CE3" w:rsidRDefault="00EE4301" w:rsidP="00D77605">
      <w:pPr>
        <w:numPr>
          <w:ilvl w:val="0"/>
          <w:numId w:val="9"/>
        </w:numPr>
        <w:spacing w:line="276" w:lineRule="auto"/>
        <w:ind w:left="426"/>
        <w:contextualSpacing/>
        <w:jc w:val="both"/>
        <w:rPr>
          <w:rFonts w:ascii="Arial" w:hAnsi="Arial" w:cs="Arial"/>
          <w:bCs/>
          <w:color w:val="000000"/>
        </w:rPr>
      </w:pPr>
      <w:r w:rsidRPr="00584CE3">
        <w:rPr>
          <w:rFonts w:ascii="Arial" w:hAnsi="Arial" w:cs="Arial"/>
          <w:bCs/>
          <w:color w:val="000000"/>
        </w:rPr>
        <w:t>Etablissements technologiques et professionnels, centres de formation d’apprentis,</w:t>
      </w:r>
    </w:p>
    <w:p w14:paraId="42D979B9" w14:textId="44E9A57D" w:rsidR="00EE4301" w:rsidRPr="00584CE3" w:rsidRDefault="00EE4301" w:rsidP="00D77605">
      <w:pPr>
        <w:numPr>
          <w:ilvl w:val="0"/>
          <w:numId w:val="9"/>
        </w:numPr>
        <w:spacing w:line="276" w:lineRule="auto"/>
        <w:ind w:left="426"/>
        <w:contextualSpacing/>
        <w:jc w:val="both"/>
        <w:rPr>
          <w:rFonts w:ascii="Arial" w:hAnsi="Arial" w:cs="Arial"/>
          <w:bCs/>
          <w:color w:val="000000"/>
        </w:rPr>
      </w:pPr>
      <w:r w:rsidRPr="00584CE3">
        <w:rPr>
          <w:rFonts w:ascii="Arial" w:hAnsi="Arial" w:cs="Arial"/>
          <w:bCs/>
          <w:color w:val="000000"/>
        </w:rPr>
        <w:t>Lieux d’activités et de vie des jeunes,</w:t>
      </w:r>
    </w:p>
    <w:p w14:paraId="2C1F8101" w14:textId="5C48DED3" w:rsidR="00EE4301" w:rsidRPr="00584CE3" w:rsidRDefault="00EE4301" w:rsidP="00D77605">
      <w:pPr>
        <w:numPr>
          <w:ilvl w:val="0"/>
          <w:numId w:val="9"/>
        </w:numPr>
        <w:spacing w:line="276" w:lineRule="auto"/>
        <w:ind w:left="426"/>
        <w:contextualSpacing/>
        <w:jc w:val="both"/>
        <w:rPr>
          <w:rFonts w:ascii="Arial" w:hAnsi="Arial" w:cs="Arial"/>
          <w:bCs/>
          <w:color w:val="000000"/>
        </w:rPr>
      </w:pPr>
      <w:r w:rsidRPr="00584CE3">
        <w:rPr>
          <w:rFonts w:ascii="Arial" w:hAnsi="Arial" w:cs="Arial"/>
          <w:bCs/>
          <w:color w:val="000000"/>
        </w:rPr>
        <w:t xml:space="preserve">Missions locales, </w:t>
      </w:r>
    </w:p>
    <w:p w14:paraId="4FA4D230" w14:textId="64CA2F4C" w:rsidR="00EE4301" w:rsidRDefault="00EE4301" w:rsidP="00D77605">
      <w:pPr>
        <w:numPr>
          <w:ilvl w:val="0"/>
          <w:numId w:val="9"/>
        </w:numPr>
        <w:spacing w:line="276" w:lineRule="auto"/>
        <w:ind w:left="426"/>
        <w:contextualSpacing/>
        <w:jc w:val="both"/>
        <w:rPr>
          <w:rFonts w:ascii="Arial" w:hAnsi="Arial" w:cs="Arial"/>
          <w:bCs/>
          <w:color w:val="000000"/>
        </w:rPr>
      </w:pPr>
      <w:r w:rsidRPr="00584CE3">
        <w:rPr>
          <w:rFonts w:ascii="Arial" w:hAnsi="Arial" w:cs="Arial"/>
          <w:bCs/>
          <w:color w:val="000000"/>
        </w:rPr>
        <w:t xml:space="preserve">Centres d’accueil et foyers d’hébergement relevant de l’Aide Sociale à l’Enfance (en articulation avec le conseil départemental), de la Protection Judiciaire de la Jeunesse, </w:t>
      </w:r>
    </w:p>
    <w:p w14:paraId="01205894" w14:textId="16FE04EB" w:rsidR="00EE4301" w:rsidRPr="00584CE3" w:rsidRDefault="00EE4301" w:rsidP="00D77605">
      <w:pPr>
        <w:numPr>
          <w:ilvl w:val="0"/>
          <w:numId w:val="9"/>
        </w:numPr>
        <w:spacing w:line="276" w:lineRule="auto"/>
        <w:ind w:left="426"/>
        <w:contextualSpacing/>
        <w:jc w:val="both"/>
        <w:rPr>
          <w:rFonts w:ascii="Arial" w:hAnsi="Arial" w:cs="Arial"/>
          <w:bCs/>
          <w:color w:val="000000"/>
        </w:rPr>
      </w:pPr>
      <w:r>
        <w:rPr>
          <w:rFonts w:ascii="Arial" w:hAnsi="Arial" w:cs="Arial"/>
          <w:bCs/>
          <w:color w:val="000000"/>
        </w:rPr>
        <w:t xml:space="preserve">Etablissements pénitentiaires </w:t>
      </w:r>
    </w:p>
    <w:p w14:paraId="50F2D0C6" w14:textId="360ABEFA" w:rsidR="00EE4301" w:rsidRPr="00584CE3" w:rsidRDefault="00EE4301" w:rsidP="00D77605">
      <w:pPr>
        <w:numPr>
          <w:ilvl w:val="0"/>
          <w:numId w:val="9"/>
        </w:numPr>
        <w:spacing w:line="276" w:lineRule="auto"/>
        <w:ind w:left="426"/>
        <w:contextualSpacing/>
        <w:jc w:val="both"/>
        <w:rPr>
          <w:rFonts w:ascii="Arial" w:hAnsi="Arial" w:cs="Arial"/>
          <w:bCs/>
          <w:color w:val="000000"/>
        </w:rPr>
      </w:pPr>
      <w:r w:rsidRPr="00584CE3">
        <w:rPr>
          <w:rFonts w:ascii="Arial" w:hAnsi="Arial" w:cs="Arial"/>
          <w:bCs/>
          <w:color w:val="000000"/>
        </w:rPr>
        <w:t>Structures d’</w:t>
      </w:r>
      <w:r w:rsidR="00B45F41">
        <w:rPr>
          <w:rFonts w:ascii="Arial" w:hAnsi="Arial" w:cs="Arial"/>
          <w:bCs/>
          <w:color w:val="000000"/>
        </w:rPr>
        <w:t>accueil et d’hébergement social</w:t>
      </w:r>
      <w:r w:rsidRPr="00584CE3">
        <w:rPr>
          <w:rFonts w:ascii="Arial" w:hAnsi="Arial" w:cs="Arial"/>
          <w:bCs/>
          <w:color w:val="000000"/>
        </w:rPr>
        <w:t xml:space="preserve"> ; </w:t>
      </w:r>
    </w:p>
    <w:p w14:paraId="0E401FD0" w14:textId="38757ADB" w:rsidR="00EE4301" w:rsidRPr="00584CE3" w:rsidRDefault="00EE4301" w:rsidP="00D77605">
      <w:pPr>
        <w:numPr>
          <w:ilvl w:val="0"/>
          <w:numId w:val="9"/>
        </w:numPr>
        <w:spacing w:line="276" w:lineRule="auto"/>
        <w:ind w:left="426"/>
        <w:contextualSpacing/>
        <w:jc w:val="both"/>
        <w:rPr>
          <w:rFonts w:ascii="Arial" w:hAnsi="Arial" w:cs="Arial"/>
          <w:bCs/>
          <w:color w:val="000000"/>
        </w:rPr>
      </w:pPr>
      <w:r w:rsidRPr="00584CE3">
        <w:rPr>
          <w:rFonts w:ascii="Arial" w:hAnsi="Arial" w:cs="Arial"/>
          <w:bCs/>
          <w:color w:val="000000"/>
        </w:rPr>
        <w:t>Milieu</w:t>
      </w:r>
      <w:r w:rsidR="00B45F41">
        <w:rPr>
          <w:rFonts w:ascii="Arial" w:hAnsi="Arial" w:cs="Arial"/>
          <w:bCs/>
          <w:color w:val="000000"/>
        </w:rPr>
        <w:t>x festifs, sportifs, de loisirs ;</w:t>
      </w:r>
    </w:p>
    <w:p w14:paraId="7F81BD8F" w14:textId="77777777" w:rsidR="00D77605" w:rsidRDefault="00EE4301" w:rsidP="00D77605">
      <w:pPr>
        <w:numPr>
          <w:ilvl w:val="0"/>
          <w:numId w:val="9"/>
        </w:numPr>
        <w:spacing w:line="276" w:lineRule="auto"/>
        <w:ind w:left="426"/>
        <w:contextualSpacing/>
        <w:jc w:val="both"/>
        <w:rPr>
          <w:rFonts w:ascii="Arial" w:hAnsi="Arial" w:cs="Arial"/>
          <w:bCs/>
          <w:color w:val="000000"/>
        </w:rPr>
      </w:pPr>
      <w:r w:rsidRPr="00584CE3">
        <w:rPr>
          <w:rFonts w:ascii="Arial" w:hAnsi="Arial" w:cs="Arial"/>
          <w:bCs/>
          <w:color w:val="000000"/>
        </w:rPr>
        <w:t xml:space="preserve">Lieux publics ; </w:t>
      </w:r>
    </w:p>
    <w:p w14:paraId="27C64F1D" w14:textId="4C6CA84F" w:rsidR="00EE4301" w:rsidRPr="00D77605" w:rsidRDefault="00EE4301" w:rsidP="00D77605">
      <w:pPr>
        <w:numPr>
          <w:ilvl w:val="0"/>
          <w:numId w:val="9"/>
        </w:numPr>
        <w:spacing w:line="276" w:lineRule="auto"/>
        <w:ind w:left="426"/>
        <w:contextualSpacing/>
        <w:jc w:val="both"/>
        <w:rPr>
          <w:rFonts w:ascii="Arial" w:hAnsi="Arial" w:cs="Arial"/>
          <w:bCs/>
          <w:color w:val="000000"/>
        </w:rPr>
      </w:pPr>
      <w:r w:rsidRPr="00D77605">
        <w:rPr>
          <w:rFonts w:ascii="Arial" w:hAnsi="Arial" w:cs="Arial"/>
          <w:bCs/>
          <w:color w:val="000000"/>
        </w:rPr>
        <w:t>Etc…</w:t>
      </w:r>
    </w:p>
    <w:p w14:paraId="7DD5D4E3" w14:textId="77777777" w:rsidR="00EE4301" w:rsidRPr="00584CE3" w:rsidRDefault="00EE4301" w:rsidP="00EE4301">
      <w:pPr>
        <w:spacing w:line="276" w:lineRule="auto"/>
        <w:jc w:val="both"/>
        <w:rPr>
          <w:rFonts w:ascii="Arial" w:hAnsi="Arial" w:cs="Arial"/>
          <w:bCs/>
          <w:color w:val="000000"/>
        </w:rPr>
      </w:pPr>
    </w:p>
    <w:p w14:paraId="0F550200" w14:textId="77777777"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u w:val="single"/>
        </w:rPr>
        <w:t>Partenariats</w:t>
      </w:r>
      <w:r w:rsidRPr="00584CE3">
        <w:rPr>
          <w:rFonts w:ascii="Arial" w:hAnsi="Arial" w:cs="Arial"/>
          <w:bCs/>
          <w:color w:val="000000"/>
        </w:rPr>
        <w:t xml:space="preserve"> : </w:t>
      </w:r>
    </w:p>
    <w:p w14:paraId="4B3A8574" w14:textId="77777777" w:rsidR="00EE4301" w:rsidRPr="00584CE3" w:rsidRDefault="00EE4301" w:rsidP="00D77605">
      <w:pPr>
        <w:numPr>
          <w:ilvl w:val="0"/>
          <w:numId w:val="9"/>
        </w:numPr>
        <w:spacing w:line="276" w:lineRule="auto"/>
        <w:ind w:left="426"/>
        <w:contextualSpacing/>
        <w:jc w:val="both"/>
        <w:rPr>
          <w:rFonts w:ascii="Arial" w:hAnsi="Arial" w:cs="Arial"/>
          <w:bCs/>
          <w:color w:val="000000"/>
        </w:rPr>
      </w:pPr>
      <w:r w:rsidRPr="00584CE3">
        <w:rPr>
          <w:rFonts w:ascii="Arial" w:hAnsi="Arial" w:cs="Arial"/>
          <w:bCs/>
          <w:color w:val="000000"/>
        </w:rPr>
        <w:t xml:space="preserve">Dispositifs de prévention et d’accompagnement : Consultations Jeunes Consommateurs,  </w:t>
      </w:r>
    </w:p>
    <w:p w14:paraId="1F1E899C" w14:textId="4935B49C" w:rsidR="00EE4301" w:rsidRPr="003B39CF" w:rsidRDefault="00EE4301" w:rsidP="00D77605">
      <w:pPr>
        <w:numPr>
          <w:ilvl w:val="0"/>
          <w:numId w:val="9"/>
        </w:numPr>
        <w:spacing w:line="276" w:lineRule="auto"/>
        <w:ind w:left="426"/>
        <w:jc w:val="both"/>
        <w:rPr>
          <w:rFonts w:ascii="Arial" w:hAnsi="Arial" w:cs="Arial"/>
          <w:bCs/>
          <w:color w:val="000000"/>
        </w:rPr>
      </w:pPr>
      <w:r w:rsidRPr="00584CE3">
        <w:rPr>
          <w:rFonts w:ascii="Arial" w:hAnsi="Arial" w:cs="Arial"/>
          <w:bCs/>
          <w:color w:val="000000"/>
        </w:rPr>
        <w:t xml:space="preserve">Institutions : Education Nationale, Protection Judiciaire de la Jeunesse, </w:t>
      </w:r>
      <w:r>
        <w:rPr>
          <w:rFonts w:ascii="Arial" w:hAnsi="Arial" w:cs="Arial"/>
          <w:bCs/>
          <w:color w:val="000000"/>
        </w:rPr>
        <w:t>Direction de l’Administration Pénitentiaire,</w:t>
      </w:r>
      <w:r w:rsidR="00B45F41">
        <w:rPr>
          <w:rFonts w:ascii="Arial" w:hAnsi="Arial" w:cs="Arial"/>
          <w:bCs/>
          <w:color w:val="000000"/>
        </w:rPr>
        <w:t xml:space="preserve"> </w:t>
      </w:r>
      <w:r w:rsidRPr="00584CE3">
        <w:rPr>
          <w:rFonts w:ascii="Arial" w:hAnsi="Arial" w:cs="Arial"/>
          <w:bCs/>
          <w:color w:val="000000"/>
        </w:rPr>
        <w:t>Direction Régionale et Départementale de la Jeunesse, des Sports, et de la Cohésion Sociale, MILDECA</w:t>
      </w:r>
    </w:p>
    <w:p w14:paraId="7191F0AC" w14:textId="77777777" w:rsidR="00EE4301" w:rsidRPr="00584CE3" w:rsidRDefault="00EE4301" w:rsidP="00D77605">
      <w:pPr>
        <w:numPr>
          <w:ilvl w:val="0"/>
          <w:numId w:val="9"/>
        </w:numPr>
        <w:spacing w:line="276" w:lineRule="auto"/>
        <w:ind w:left="426"/>
        <w:jc w:val="both"/>
        <w:rPr>
          <w:rFonts w:ascii="Arial" w:hAnsi="Arial" w:cs="Arial"/>
          <w:bCs/>
          <w:color w:val="000000"/>
        </w:rPr>
      </w:pPr>
      <w:r w:rsidRPr="00584CE3">
        <w:rPr>
          <w:rFonts w:ascii="Arial" w:hAnsi="Arial" w:cs="Arial"/>
          <w:bCs/>
          <w:color w:val="000000"/>
        </w:rPr>
        <w:t>Collectivités territoriales</w:t>
      </w:r>
    </w:p>
    <w:p w14:paraId="4D988903" w14:textId="4C857CE0" w:rsidR="00EE4301" w:rsidRPr="00D77605" w:rsidRDefault="00D77605" w:rsidP="005C2FC6">
      <w:pPr>
        <w:pStyle w:val="Titre4"/>
        <w:numPr>
          <w:ilvl w:val="0"/>
          <w:numId w:val="0"/>
        </w:numPr>
        <w:ind w:left="864"/>
      </w:pPr>
      <w:r w:rsidRPr="00D77605">
        <w:t>A</w:t>
      </w:r>
      <w:r w:rsidR="00EE4301" w:rsidRPr="00D77605">
        <w:t>ider les fumeuses enceintes à s’arrêter de fumer</w:t>
      </w:r>
    </w:p>
    <w:p w14:paraId="6FCD0A95" w14:textId="77777777" w:rsidR="00EE4301" w:rsidRPr="00584CE3" w:rsidRDefault="00EE4301" w:rsidP="00EE4301">
      <w:pPr>
        <w:spacing w:line="276" w:lineRule="auto"/>
        <w:jc w:val="both"/>
        <w:rPr>
          <w:rFonts w:ascii="Arial" w:hAnsi="Arial" w:cs="Arial"/>
          <w:bCs/>
          <w:color w:val="000000"/>
          <w:u w:val="single"/>
        </w:rPr>
      </w:pPr>
    </w:p>
    <w:p w14:paraId="281BF5CF" w14:textId="77777777" w:rsidR="00EE4301" w:rsidRDefault="00EE4301" w:rsidP="00EE4301">
      <w:pPr>
        <w:spacing w:line="276" w:lineRule="auto"/>
        <w:jc w:val="both"/>
        <w:rPr>
          <w:rFonts w:ascii="Arial" w:hAnsi="Arial" w:cs="Arial"/>
          <w:bCs/>
          <w:color w:val="000000"/>
        </w:rPr>
      </w:pPr>
      <w:r w:rsidRPr="00584CE3">
        <w:rPr>
          <w:rFonts w:ascii="Arial" w:hAnsi="Arial" w:cs="Arial"/>
          <w:bCs/>
          <w:color w:val="000000"/>
          <w:u w:val="single"/>
        </w:rPr>
        <w:t>Contexte spécifique</w:t>
      </w:r>
      <w:r w:rsidRPr="00584CE3">
        <w:rPr>
          <w:rFonts w:ascii="Arial" w:hAnsi="Arial" w:cs="Arial"/>
          <w:bCs/>
          <w:color w:val="000000"/>
        </w:rPr>
        <w:t xml:space="preserve"> : </w:t>
      </w:r>
    </w:p>
    <w:p w14:paraId="53B1CD75" w14:textId="77777777" w:rsidR="00EE4301" w:rsidRPr="00AB0544" w:rsidRDefault="00EE4301" w:rsidP="00EE4301">
      <w:pPr>
        <w:spacing w:line="276" w:lineRule="auto"/>
        <w:jc w:val="both"/>
        <w:rPr>
          <w:rFonts w:ascii="Arial" w:hAnsi="Arial" w:cs="Arial"/>
          <w:bCs/>
        </w:rPr>
      </w:pPr>
      <w:r w:rsidRPr="00AB0544">
        <w:rPr>
          <w:rFonts w:ascii="Arial" w:hAnsi="Arial" w:cs="Arial"/>
          <w:bCs/>
        </w:rPr>
        <w:t>En 2016</w:t>
      </w:r>
      <w:r>
        <w:rPr>
          <w:rStyle w:val="Appelnotedebasdep"/>
          <w:rFonts w:ascii="Arial" w:hAnsi="Arial"/>
          <w:bCs/>
        </w:rPr>
        <w:footnoteReference w:id="12"/>
      </w:r>
      <w:r w:rsidRPr="00AB0544">
        <w:rPr>
          <w:rFonts w:ascii="Arial" w:hAnsi="Arial" w:cs="Arial"/>
          <w:bCs/>
        </w:rPr>
        <w:t>, la prévalence du tabagisme chez les femmes enceintes en France était à 30% avant la grossesse et à 16,2% au 3</w:t>
      </w:r>
      <w:r w:rsidRPr="00AB0544">
        <w:rPr>
          <w:rFonts w:ascii="Arial" w:hAnsi="Arial" w:cs="Arial"/>
          <w:bCs/>
          <w:vertAlign w:val="superscript"/>
        </w:rPr>
        <w:t>ème</w:t>
      </w:r>
      <w:r w:rsidRPr="00AB0544">
        <w:rPr>
          <w:rFonts w:ascii="Arial" w:hAnsi="Arial" w:cs="Arial"/>
          <w:bCs/>
        </w:rPr>
        <w:t xml:space="preserve"> trimestre de grossesse, plus haut taux en Europe. </w:t>
      </w:r>
    </w:p>
    <w:p w14:paraId="6723D160" w14:textId="77777777" w:rsidR="00EE4301" w:rsidRPr="00AB0544" w:rsidRDefault="00EE4301" w:rsidP="00EE4301">
      <w:pPr>
        <w:spacing w:line="276" w:lineRule="auto"/>
        <w:jc w:val="both"/>
        <w:rPr>
          <w:rFonts w:ascii="Arial" w:hAnsi="Arial" w:cs="Arial"/>
          <w:bCs/>
        </w:rPr>
      </w:pPr>
      <w:r w:rsidRPr="00AB0544">
        <w:rPr>
          <w:rFonts w:ascii="Arial" w:hAnsi="Arial" w:cs="Arial"/>
          <w:bCs/>
        </w:rPr>
        <w:t xml:space="preserve">Plus de 90% des femmes fumeuses ont déclaré avoir modifié leur consommation de tabac, dont pour plus de moitié d’entre elles avoir totalement arrêté de fumer au troisième trimestre de leur grossesse (45,8% du total des femmes enceintes). On observe des disparités flagrantes sur le territoire national </w:t>
      </w:r>
      <w:r w:rsidRPr="00AB0544">
        <w:rPr>
          <w:rFonts w:ascii="Arial" w:hAnsi="Arial" w:cs="Arial"/>
          <w:bCs/>
        </w:rPr>
        <w:lastRenderedPageBreak/>
        <w:t>quant au tabagisme chez les femmes enceintes, et l’Ile-de-France indique les taux les plus bas de tabagisme avant la grossesse et au 3</w:t>
      </w:r>
      <w:r w:rsidRPr="00AB0544">
        <w:rPr>
          <w:rFonts w:ascii="Arial" w:hAnsi="Arial" w:cs="Arial"/>
          <w:bCs/>
          <w:vertAlign w:val="superscript"/>
        </w:rPr>
        <w:t>ème</w:t>
      </w:r>
      <w:r w:rsidRPr="00AB0544">
        <w:rPr>
          <w:rFonts w:ascii="Arial" w:hAnsi="Arial" w:cs="Arial"/>
          <w:bCs/>
        </w:rPr>
        <w:t xml:space="preserve"> trimestre de cette dernière (respectivement de 21,5% et 11,1%), et les plus importants taux d’arrêt et de réduction du tabagisme (respectivement de 56,1% et 83,9%).</w:t>
      </w:r>
    </w:p>
    <w:p w14:paraId="642441D7" w14:textId="77777777" w:rsidR="00EE4301" w:rsidRPr="00AB0544" w:rsidRDefault="00EE4301" w:rsidP="00EE4301">
      <w:pPr>
        <w:spacing w:line="276" w:lineRule="auto"/>
        <w:jc w:val="both"/>
        <w:rPr>
          <w:rFonts w:ascii="Arial" w:hAnsi="Arial" w:cs="Arial"/>
          <w:bCs/>
        </w:rPr>
      </w:pPr>
      <w:r w:rsidRPr="00AB0544">
        <w:rPr>
          <w:rFonts w:ascii="Arial" w:hAnsi="Arial" w:cs="Arial"/>
          <w:bCs/>
        </w:rPr>
        <w:t>Ces disparités se marquent également en termes de niveau socio-économique. On observe plus de deux fois de fumeuses au moment de la grossesse chez les femmes ne disposant pas de diplôme comparativement à celles disposant d’au moins un Bac+3, et presque cinq fois plus de fumeuses au moment de la grossesse chez celles sans emploi que celles en activité. En termes d’arrêt et réduction du tabac durant la grossesse, on retrouve également d’importantes disparités selon le niveau socio-économique et de précarité : les femmes enceintes au chômage et sans emploi ne constituent que 27,6% des arrêts du tabagisme durant la grossesse.</w:t>
      </w:r>
    </w:p>
    <w:p w14:paraId="5DFEB982" w14:textId="77777777"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rPr>
        <w:t>L’intérêt de mettre en place des interventions efficaces en matière d’information brève, de repérage précoce, de sevrage tabagique au cours de cette période de la vie que constituent la grossesse et l’allaitement apparaît comme une évidence.</w:t>
      </w:r>
    </w:p>
    <w:p w14:paraId="101F995B" w14:textId="77777777"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rPr>
        <w:t>Or, il existe un lien de causalité entre le tabagisme et les troubles de la fertilité, mais aussi un lien entre le tabagisme pendant la grossesse et la survenue de complications de la grossesse : le tabagisme majore ainsi les risques de grossesse extra-utérine, de fausse couche spontanée, d’hématome rétro placentaire, de naissance prématurée et d’altération de la croissance fœtale (retard de croissance intra-utérin).</w:t>
      </w:r>
    </w:p>
    <w:p w14:paraId="274AE578" w14:textId="77777777" w:rsidR="00EE4301" w:rsidRPr="00584CE3" w:rsidRDefault="00EE4301" w:rsidP="00EE4301">
      <w:pPr>
        <w:spacing w:line="276" w:lineRule="auto"/>
        <w:ind w:left="720"/>
        <w:contextualSpacing/>
        <w:jc w:val="both"/>
        <w:rPr>
          <w:rFonts w:ascii="Arial" w:hAnsi="Arial" w:cs="Arial"/>
          <w:bCs/>
          <w:color w:val="000000"/>
        </w:rPr>
      </w:pPr>
    </w:p>
    <w:p w14:paraId="7F51E2EA" w14:textId="77777777" w:rsidR="00EE4301" w:rsidRPr="00584CE3" w:rsidRDefault="00EE4301" w:rsidP="00EE4301">
      <w:pPr>
        <w:spacing w:line="276" w:lineRule="auto"/>
        <w:jc w:val="both"/>
        <w:rPr>
          <w:rFonts w:ascii="Arial" w:hAnsi="Arial" w:cs="Arial"/>
          <w:bCs/>
          <w:color w:val="000000"/>
          <w:u w:val="single"/>
          <w:lang w:val="en-US"/>
        </w:rPr>
      </w:pPr>
      <w:r w:rsidRPr="00584CE3">
        <w:rPr>
          <w:rFonts w:ascii="Arial" w:hAnsi="Arial" w:cs="Arial"/>
          <w:bCs/>
          <w:color w:val="000000"/>
          <w:u w:val="single"/>
        </w:rPr>
        <w:t>Populations concernées</w:t>
      </w:r>
      <w:r w:rsidRPr="00584CE3">
        <w:rPr>
          <w:rFonts w:ascii="Arial" w:hAnsi="Arial" w:cs="Arial"/>
          <w:bCs/>
          <w:color w:val="000000"/>
        </w:rPr>
        <w:t> </w:t>
      </w:r>
      <w:r w:rsidRPr="00584CE3">
        <w:rPr>
          <w:rFonts w:ascii="Arial" w:hAnsi="Arial" w:cs="Arial"/>
          <w:bCs/>
          <w:color w:val="000000"/>
          <w:u w:val="single"/>
          <w:lang w:val="en-US"/>
        </w:rPr>
        <w:t xml:space="preserve">: </w:t>
      </w:r>
    </w:p>
    <w:p w14:paraId="037B1F4D" w14:textId="77777777" w:rsidR="00EE4301" w:rsidRPr="00584CE3" w:rsidRDefault="00EE4301" w:rsidP="00EE4301">
      <w:pPr>
        <w:numPr>
          <w:ilvl w:val="0"/>
          <w:numId w:val="14"/>
        </w:numPr>
        <w:spacing w:line="276" w:lineRule="auto"/>
        <w:contextualSpacing/>
        <w:jc w:val="both"/>
        <w:rPr>
          <w:rFonts w:ascii="Arial" w:hAnsi="Arial" w:cs="Arial"/>
          <w:bCs/>
          <w:color w:val="000000"/>
        </w:rPr>
      </w:pPr>
      <w:r w:rsidRPr="00584CE3">
        <w:rPr>
          <w:rFonts w:ascii="Arial" w:hAnsi="Arial" w:cs="Arial"/>
          <w:bCs/>
          <w:color w:val="000000"/>
        </w:rPr>
        <w:t>Femmes (et leurs conjoints), notamment :</w:t>
      </w:r>
    </w:p>
    <w:p w14:paraId="256C7CDB" w14:textId="77777777" w:rsidR="00EE4301" w:rsidRPr="00584CE3" w:rsidRDefault="00EE4301" w:rsidP="00EE4301">
      <w:pPr>
        <w:numPr>
          <w:ilvl w:val="0"/>
          <w:numId w:val="15"/>
        </w:numPr>
        <w:spacing w:line="276" w:lineRule="auto"/>
        <w:contextualSpacing/>
        <w:jc w:val="both"/>
        <w:rPr>
          <w:rFonts w:ascii="Arial" w:hAnsi="Arial" w:cs="Arial"/>
          <w:bCs/>
          <w:color w:val="000000"/>
        </w:rPr>
      </w:pPr>
      <w:proofErr w:type="gramStart"/>
      <w:r w:rsidRPr="00584CE3">
        <w:rPr>
          <w:rFonts w:ascii="Arial" w:hAnsi="Arial" w:cs="Arial"/>
          <w:bCs/>
          <w:color w:val="000000"/>
        </w:rPr>
        <w:t>les</w:t>
      </w:r>
      <w:proofErr w:type="gramEnd"/>
      <w:r w:rsidRPr="00584CE3">
        <w:rPr>
          <w:rFonts w:ascii="Arial" w:hAnsi="Arial" w:cs="Arial"/>
          <w:bCs/>
          <w:color w:val="000000"/>
        </w:rPr>
        <w:t xml:space="preserve"> plus jeunes, </w:t>
      </w:r>
    </w:p>
    <w:p w14:paraId="4DFE93A8" w14:textId="77777777" w:rsidR="00EE4301" w:rsidRPr="00584CE3" w:rsidRDefault="00EE4301" w:rsidP="00EE4301">
      <w:pPr>
        <w:numPr>
          <w:ilvl w:val="0"/>
          <w:numId w:val="15"/>
        </w:numPr>
        <w:spacing w:line="276" w:lineRule="auto"/>
        <w:contextualSpacing/>
        <w:jc w:val="both"/>
        <w:rPr>
          <w:rFonts w:ascii="Arial" w:hAnsi="Arial" w:cs="Arial"/>
          <w:bCs/>
          <w:color w:val="000000"/>
        </w:rPr>
      </w:pPr>
      <w:proofErr w:type="gramStart"/>
      <w:r w:rsidRPr="00584CE3">
        <w:rPr>
          <w:rFonts w:ascii="Arial" w:hAnsi="Arial" w:cs="Arial"/>
          <w:bCs/>
          <w:color w:val="000000"/>
        </w:rPr>
        <w:t>les</w:t>
      </w:r>
      <w:proofErr w:type="gramEnd"/>
      <w:r w:rsidRPr="00584CE3">
        <w:rPr>
          <w:rFonts w:ascii="Arial" w:hAnsi="Arial" w:cs="Arial"/>
          <w:bCs/>
          <w:color w:val="000000"/>
        </w:rPr>
        <w:t xml:space="preserve"> femmes avec un projet grossesse y compris en PMA, </w:t>
      </w:r>
    </w:p>
    <w:p w14:paraId="3A73736A" w14:textId="77777777" w:rsidR="00EE4301" w:rsidRPr="00584CE3" w:rsidRDefault="00EE4301" w:rsidP="00EE4301">
      <w:pPr>
        <w:numPr>
          <w:ilvl w:val="0"/>
          <w:numId w:val="15"/>
        </w:numPr>
        <w:spacing w:line="276" w:lineRule="auto"/>
        <w:contextualSpacing/>
        <w:jc w:val="both"/>
        <w:rPr>
          <w:rFonts w:ascii="Arial" w:hAnsi="Arial" w:cs="Arial"/>
          <w:bCs/>
          <w:color w:val="000000"/>
        </w:rPr>
      </w:pPr>
      <w:proofErr w:type="gramStart"/>
      <w:r w:rsidRPr="00584CE3">
        <w:rPr>
          <w:rFonts w:ascii="Arial" w:hAnsi="Arial" w:cs="Arial"/>
          <w:bCs/>
          <w:color w:val="000000"/>
        </w:rPr>
        <w:t>les</w:t>
      </w:r>
      <w:proofErr w:type="gramEnd"/>
      <w:r w:rsidRPr="00584CE3">
        <w:rPr>
          <w:rFonts w:ascii="Arial" w:hAnsi="Arial" w:cs="Arial"/>
          <w:bCs/>
          <w:color w:val="000000"/>
        </w:rPr>
        <w:t xml:space="preserve"> femmes enceintes, en allaitement, en post-partum (prévention de la rechute), </w:t>
      </w:r>
    </w:p>
    <w:p w14:paraId="7A1F8C1C" w14:textId="77777777" w:rsidR="00EE4301" w:rsidRPr="00584CE3" w:rsidRDefault="00EE4301" w:rsidP="003B18F7">
      <w:pPr>
        <w:spacing w:line="276" w:lineRule="auto"/>
        <w:ind w:left="744" w:firstLine="696"/>
        <w:contextualSpacing/>
        <w:jc w:val="both"/>
        <w:rPr>
          <w:rFonts w:ascii="Arial" w:hAnsi="Arial" w:cs="Arial"/>
          <w:bCs/>
          <w:color w:val="000000"/>
        </w:rPr>
      </w:pPr>
      <w:proofErr w:type="gramStart"/>
      <w:r w:rsidRPr="00584CE3">
        <w:rPr>
          <w:rFonts w:ascii="Arial" w:hAnsi="Arial" w:cs="Arial"/>
          <w:bCs/>
          <w:color w:val="000000"/>
        </w:rPr>
        <w:t>et</w:t>
      </w:r>
      <w:proofErr w:type="gramEnd"/>
      <w:r w:rsidRPr="00584CE3">
        <w:rPr>
          <w:rFonts w:ascii="Arial" w:hAnsi="Arial" w:cs="Arial"/>
          <w:bCs/>
          <w:color w:val="000000"/>
        </w:rPr>
        <w:t xml:space="preserve"> en situation de vulnérabilité et de précarité, </w:t>
      </w:r>
    </w:p>
    <w:p w14:paraId="274F0FE0" w14:textId="77777777" w:rsidR="00EE4301" w:rsidRPr="00584CE3" w:rsidRDefault="00EE4301" w:rsidP="00EE4301">
      <w:pPr>
        <w:spacing w:line="276" w:lineRule="auto"/>
        <w:ind w:left="720"/>
        <w:contextualSpacing/>
        <w:jc w:val="both"/>
        <w:rPr>
          <w:rFonts w:ascii="Arial" w:hAnsi="Arial" w:cs="Arial"/>
          <w:bCs/>
          <w:color w:val="000000"/>
        </w:rPr>
      </w:pPr>
    </w:p>
    <w:p w14:paraId="1F20C80A" w14:textId="77777777"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u w:val="single"/>
        </w:rPr>
        <w:t>Lieux d’intervention</w:t>
      </w:r>
      <w:r w:rsidRPr="00584CE3">
        <w:rPr>
          <w:rFonts w:ascii="Arial" w:hAnsi="Arial" w:cs="Arial"/>
          <w:bCs/>
          <w:color w:val="000000"/>
        </w:rPr>
        <w:t xml:space="preserve"> :</w:t>
      </w:r>
    </w:p>
    <w:p w14:paraId="47A6DBEF" w14:textId="77777777" w:rsidR="00EE4301" w:rsidRPr="00584CE3" w:rsidRDefault="00EE4301" w:rsidP="00D77605">
      <w:pPr>
        <w:spacing w:line="276" w:lineRule="auto"/>
        <w:ind w:left="1416" w:hanging="696"/>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Centres de PMI, de planification et d’éducation familiale, crèches, lieux de vie et d’activités des jeunes enfants,</w:t>
      </w:r>
    </w:p>
    <w:p w14:paraId="6750316B" w14:textId="77777777" w:rsidR="00EE4301" w:rsidRPr="00584CE3" w:rsidRDefault="00EE4301" w:rsidP="00EE4301">
      <w:pPr>
        <w:spacing w:line="276" w:lineRule="auto"/>
        <w:ind w:left="720"/>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Maternités,</w:t>
      </w:r>
    </w:p>
    <w:p w14:paraId="0A84CEA9" w14:textId="77777777" w:rsidR="00EE4301" w:rsidRPr="00584CE3" w:rsidRDefault="00EE4301" w:rsidP="00EE4301">
      <w:pPr>
        <w:spacing w:line="276" w:lineRule="auto"/>
        <w:ind w:left="720"/>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Centres de santé, structures d’exercice collectif,</w:t>
      </w:r>
    </w:p>
    <w:p w14:paraId="23F8D561" w14:textId="77777777" w:rsidR="00EE4301" w:rsidRPr="00584CE3" w:rsidRDefault="00EE4301" w:rsidP="00EE4301">
      <w:pPr>
        <w:spacing w:line="276" w:lineRule="auto"/>
        <w:ind w:left="720"/>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Structures en lien avec les ELSA, CSAPA, CAARUD,</w:t>
      </w:r>
    </w:p>
    <w:p w14:paraId="1C1EB59E" w14:textId="77777777" w:rsidR="00EE4301" w:rsidRPr="00584CE3" w:rsidRDefault="00EE4301" w:rsidP="00EE4301">
      <w:pPr>
        <w:spacing w:line="276" w:lineRule="auto"/>
        <w:ind w:left="720"/>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Structures sociales et d’animation sociale</w:t>
      </w:r>
    </w:p>
    <w:p w14:paraId="612A3DE5" w14:textId="77777777" w:rsidR="00EE4301" w:rsidRPr="00584CE3" w:rsidRDefault="00EE4301" w:rsidP="00EE4301">
      <w:pPr>
        <w:spacing w:line="276" w:lineRule="auto"/>
        <w:ind w:left="720"/>
        <w:contextualSpacing/>
        <w:jc w:val="both"/>
        <w:rPr>
          <w:rFonts w:ascii="Arial" w:hAnsi="Arial" w:cs="Arial"/>
          <w:bCs/>
          <w:color w:val="000000"/>
        </w:rPr>
      </w:pPr>
    </w:p>
    <w:p w14:paraId="2C956FAE" w14:textId="77777777"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u w:val="single"/>
        </w:rPr>
        <w:t>Exemples d’actions attendues</w:t>
      </w:r>
      <w:r w:rsidRPr="00584CE3">
        <w:rPr>
          <w:rFonts w:ascii="Arial" w:hAnsi="Arial" w:cs="Arial"/>
          <w:bCs/>
          <w:color w:val="000000"/>
        </w:rPr>
        <w:t xml:space="preserve"> :</w:t>
      </w:r>
    </w:p>
    <w:p w14:paraId="7BEA38DA" w14:textId="77777777" w:rsidR="00EE4301" w:rsidRPr="00584CE3" w:rsidRDefault="00EE4301" w:rsidP="00EE4301">
      <w:pPr>
        <w:spacing w:line="276" w:lineRule="auto"/>
        <w:ind w:left="720"/>
        <w:contextualSpacing/>
        <w:jc w:val="both"/>
        <w:rPr>
          <w:rFonts w:ascii="Arial" w:hAnsi="Arial" w:cs="Arial"/>
          <w:bCs/>
          <w:color w:val="000000"/>
        </w:rPr>
      </w:pPr>
    </w:p>
    <w:p w14:paraId="639410CF" w14:textId="77777777"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rPr>
        <w:t>Les actions proposées doivent être conformes aux recommandations de bonnes pratiques professionnelles.</w:t>
      </w:r>
    </w:p>
    <w:p w14:paraId="4255BABA" w14:textId="68003A1C"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rPr>
        <w:t>Les actions d’information éclairée doivent reposer sur les méthodes probantes et sécurisées pour accompagner l’a</w:t>
      </w:r>
      <w:r w:rsidR="00B45F41">
        <w:rPr>
          <w:rFonts w:ascii="Arial" w:hAnsi="Arial" w:cs="Arial"/>
          <w:bCs/>
          <w:color w:val="000000"/>
        </w:rPr>
        <w:t>rrêt chez les femmes enceintes et</w:t>
      </w:r>
      <w:r w:rsidRPr="00584CE3">
        <w:rPr>
          <w:rFonts w:ascii="Arial" w:hAnsi="Arial" w:cs="Arial"/>
          <w:bCs/>
          <w:color w:val="000000"/>
        </w:rPr>
        <w:t xml:space="preserve"> lutter contre les fausses informations de nocivité ou contre-indications des TSN…</w:t>
      </w:r>
    </w:p>
    <w:p w14:paraId="6DE95021" w14:textId="77777777" w:rsidR="00EE4301" w:rsidRPr="00584CE3" w:rsidRDefault="00EE4301" w:rsidP="00EE4301">
      <w:pPr>
        <w:spacing w:line="276" w:lineRule="auto"/>
        <w:ind w:left="720"/>
        <w:contextualSpacing/>
        <w:jc w:val="both"/>
        <w:rPr>
          <w:rFonts w:ascii="Arial" w:hAnsi="Arial" w:cs="Arial"/>
          <w:bCs/>
          <w:color w:val="000000"/>
        </w:rPr>
      </w:pPr>
    </w:p>
    <w:p w14:paraId="2AB3E4AC" w14:textId="77777777" w:rsidR="00EE4301" w:rsidRPr="00584CE3" w:rsidRDefault="00EE4301" w:rsidP="00EE4301">
      <w:pPr>
        <w:numPr>
          <w:ilvl w:val="0"/>
          <w:numId w:val="10"/>
        </w:numPr>
        <w:spacing w:line="276" w:lineRule="auto"/>
        <w:contextualSpacing/>
        <w:jc w:val="both"/>
        <w:rPr>
          <w:rFonts w:ascii="Arial" w:hAnsi="Arial" w:cs="Arial"/>
          <w:bCs/>
          <w:color w:val="000000"/>
        </w:rPr>
      </w:pPr>
      <w:r w:rsidRPr="00584CE3">
        <w:rPr>
          <w:rFonts w:ascii="Arial" w:hAnsi="Arial" w:cs="Arial"/>
          <w:bCs/>
          <w:color w:val="000000"/>
        </w:rPr>
        <w:t>Interventions en matière d’information, de repérage précoce et de sevrage tabagique (conseils, accompagnements, etc.) ;</w:t>
      </w:r>
    </w:p>
    <w:p w14:paraId="52585680" w14:textId="77777777" w:rsidR="00EE4301" w:rsidRPr="00584CE3" w:rsidRDefault="00EE4301" w:rsidP="00EE4301">
      <w:pPr>
        <w:numPr>
          <w:ilvl w:val="0"/>
          <w:numId w:val="10"/>
        </w:numPr>
        <w:spacing w:line="276" w:lineRule="auto"/>
        <w:contextualSpacing/>
        <w:jc w:val="both"/>
        <w:rPr>
          <w:rFonts w:ascii="Arial" w:hAnsi="Arial" w:cs="Arial"/>
          <w:bCs/>
          <w:color w:val="000000"/>
        </w:rPr>
      </w:pPr>
      <w:r w:rsidRPr="00584CE3">
        <w:rPr>
          <w:rFonts w:ascii="Arial" w:hAnsi="Arial" w:cs="Arial"/>
          <w:bCs/>
          <w:color w:val="000000"/>
        </w:rPr>
        <w:t xml:space="preserve">Programmes, actions privilégiant les approches psychologiques et/ou comportementales basées sur des techniques validées (au minimum, de grade B c’est-à-dire fondées sur une présomption scientifique fournie par des études de niveau de preuve intermédiaire), comprenant notamment le conseil minimal systématique, l’intervention brève, l’entretien motivationnel, les thérapies </w:t>
      </w:r>
      <w:proofErr w:type="spellStart"/>
      <w:r w:rsidRPr="00584CE3">
        <w:rPr>
          <w:rFonts w:ascii="Arial" w:hAnsi="Arial" w:cs="Arial"/>
          <w:bCs/>
          <w:color w:val="000000"/>
        </w:rPr>
        <w:t>cognitivo</w:t>
      </w:r>
      <w:proofErr w:type="spellEnd"/>
      <w:r w:rsidRPr="00584CE3">
        <w:rPr>
          <w:rFonts w:ascii="Arial" w:hAnsi="Arial" w:cs="Arial"/>
          <w:bCs/>
          <w:color w:val="000000"/>
        </w:rPr>
        <w:t>-comportementales (TCC), la consultation psychologique, etc.</w:t>
      </w:r>
    </w:p>
    <w:p w14:paraId="21FB594C" w14:textId="30124AB1" w:rsidR="00EE4301" w:rsidRPr="00B45F41" w:rsidRDefault="00EE4301" w:rsidP="00B45F41">
      <w:pPr>
        <w:pStyle w:val="Paragraphedeliste"/>
        <w:numPr>
          <w:ilvl w:val="0"/>
          <w:numId w:val="10"/>
        </w:numPr>
        <w:spacing w:line="276" w:lineRule="auto"/>
        <w:jc w:val="both"/>
        <w:rPr>
          <w:rFonts w:ascii="Arial" w:hAnsi="Arial" w:cs="Arial"/>
          <w:bCs/>
          <w:color w:val="000000"/>
          <w:sz w:val="20"/>
          <w:szCs w:val="20"/>
        </w:rPr>
      </w:pPr>
      <w:r w:rsidRPr="00B45F41">
        <w:rPr>
          <w:rFonts w:ascii="Arial" w:hAnsi="Arial" w:cs="Arial"/>
          <w:bCs/>
          <w:color w:val="000000"/>
          <w:sz w:val="20"/>
          <w:szCs w:val="20"/>
        </w:rPr>
        <w:lastRenderedPageBreak/>
        <w:t>Interventions d’aide à distance délivrées par téléphone (soutien, accompagnement), par Internet, SMS (adaptation de techniques motivationnelles, cognitives et comportementales, utilisation de logiciel d’aide à l’arrêt du tabac, etc.).</w:t>
      </w:r>
    </w:p>
    <w:p w14:paraId="429D888F" w14:textId="77777777" w:rsidR="00EE4301" w:rsidRPr="00584CE3" w:rsidRDefault="00EE4301" w:rsidP="00EE4301">
      <w:pPr>
        <w:spacing w:line="276" w:lineRule="auto"/>
        <w:ind w:left="720"/>
        <w:contextualSpacing/>
        <w:rPr>
          <w:rFonts w:ascii="Arial" w:hAnsi="Arial" w:cs="Arial"/>
          <w:bCs/>
          <w:color w:val="000000"/>
        </w:rPr>
      </w:pPr>
    </w:p>
    <w:p w14:paraId="308CA885" w14:textId="77777777" w:rsidR="00EE4301" w:rsidRPr="009E4194" w:rsidRDefault="00EE4301" w:rsidP="00D77605">
      <w:pPr>
        <w:pStyle w:val="Titre3"/>
        <w:numPr>
          <w:ilvl w:val="0"/>
          <w:numId w:val="0"/>
        </w:numPr>
        <w:rPr>
          <w:color w:val="002060"/>
        </w:rPr>
      </w:pPr>
      <w:bookmarkStart w:id="20" w:name="_Toc160125691"/>
      <w:r w:rsidRPr="009E4194">
        <w:rPr>
          <w:color w:val="002060"/>
        </w:rPr>
        <w:t>Aider les fumeurs à s’arrêter et prévenir leurs rechutes</w:t>
      </w:r>
      <w:bookmarkEnd w:id="20"/>
    </w:p>
    <w:p w14:paraId="1F29D69A" w14:textId="77777777" w:rsidR="00EE4301" w:rsidRPr="00584CE3" w:rsidRDefault="00EE4301" w:rsidP="00EE4301">
      <w:pPr>
        <w:spacing w:line="276" w:lineRule="auto"/>
        <w:ind w:left="720"/>
        <w:contextualSpacing/>
        <w:rPr>
          <w:rFonts w:ascii="Arial" w:hAnsi="Arial" w:cs="Arial"/>
          <w:bCs/>
          <w:i/>
          <w:color w:val="000000"/>
        </w:rPr>
      </w:pPr>
    </w:p>
    <w:p w14:paraId="231A9515" w14:textId="77777777"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u w:val="single"/>
        </w:rPr>
        <w:t>Populations concernées</w:t>
      </w:r>
      <w:r w:rsidRPr="00584CE3">
        <w:rPr>
          <w:rFonts w:ascii="Arial" w:hAnsi="Arial" w:cs="Arial"/>
          <w:bCs/>
          <w:color w:val="000000"/>
        </w:rPr>
        <w:t xml:space="preserve">: </w:t>
      </w:r>
    </w:p>
    <w:p w14:paraId="4DD616E0" w14:textId="77777777"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rPr>
        <w:t>Tout fumeur, et particulièrement (liste non exhaustive) :</w:t>
      </w:r>
    </w:p>
    <w:p w14:paraId="29387DD2" w14:textId="77777777" w:rsidR="00EE4301" w:rsidRPr="00584CE3" w:rsidRDefault="00EE4301" w:rsidP="00EE4301">
      <w:pPr>
        <w:numPr>
          <w:ilvl w:val="0"/>
          <w:numId w:val="11"/>
        </w:numPr>
        <w:spacing w:line="276" w:lineRule="auto"/>
        <w:contextualSpacing/>
        <w:jc w:val="both"/>
        <w:rPr>
          <w:rFonts w:ascii="Arial" w:hAnsi="Arial" w:cs="Arial"/>
          <w:bCs/>
          <w:color w:val="000000"/>
        </w:rPr>
      </w:pPr>
      <w:r w:rsidRPr="00584CE3">
        <w:rPr>
          <w:rFonts w:ascii="Arial" w:hAnsi="Arial" w:cs="Arial"/>
          <w:bCs/>
          <w:color w:val="000000"/>
        </w:rPr>
        <w:t>Les travailleurs exposés à d’autres cancérogènes et poussières toxiques ;</w:t>
      </w:r>
    </w:p>
    <w:p w14:paraId="773FB116" w14:textId="77777777" w:rsidR="00EE4301" w:rsidRPr="00584CE3" w:rsidRDefault="00EE4301" w:rsidP="00EE4301">
      <w:pPr>
        <w:numPr>
          <w:ilvl w:val="0"/>
          <w:numId w:val="11"/>
        </w:numPr>
        <w:spacing w:line="276" w:lineRule="auto"/>
        <w:contextualSpacing/>
        <w:jc w:val="both"/>
        <w:rPr>
          <w:rFonts w:ascii="Arial" w:hAnsi="Arial" w:cs="Arial"/>
          <w:bCs/>
          <w:color w:val="000000"/>
        </w:rPr>
      </w:pPr>
      <w:r w:rsidRPr="00584CE3">
        <w:rPr>
          <w:rFonts w:ascii="Arial" w:hAnsi="Arial" w:cs="Arial"/>
          <w:bCs/>
          <w:color w:val="000000"/>
        </w:rPr>
        <w:t>Les personnes détenues ou placées sous-main de justice ;</w:t>
      </w:r>
    </w:p>
    <w:p w14:paraId="617983FD" w14:textId="1B68A7A3" w:rsidR="00EE4301" w:rsidRDefault="00EE4301" w:rsidP="00EE4301">
      <w:pPr>
        <w:numPr>
          <w:ilvl w:val="0"/>
          <w:numId w:val="11"/>
        </w:numPr>
        <w:spacing w:line="276" w:lineRule="auto"/>
        <w:contextualSpacing/>
        <w:jc w:val="both"/>
        <w:rPr>
          <w:rFonts w:ascii="Arial" w:hAnsi="Arial" w:cs="Arial"/>
          <w:bCs/>
          <w:color w:val="000000"/>
        </w:rPr>
      </w:pPr>
      <w:r w:rsidRPr="00584CE3">
        <w:rPr>
          <w:rFonts w:ascii="Arial" w:hAnsi="Arial" w:cs="Arial"/>
          <w:bCs/>
          <w:color w:val="000000"/>
        </w:rPr>
        <w:t xml:space="preserve">Les populations </w:t>
      </w:r>
      <w:r w:rsidR="008D1592">
        <w:rPr>
          <w:rFonts w:ascii="Arial" w:hAnsi="Arial" w:cs="Arial"/>
          <w:bCs/>
          <w:color w:val="000000"/>
        </w:rPr>
        <w:t>en situation de pauvreté</w:t>
      </w:r>
      <w:r w:rsidRPr="00584CE3">
        <w:rPr>
          <w:rFonts w:ascii="Arial" w:hAnsi="Arial" w:cs="Arial"/>
          <w:bCs/>
          <w:color w:val="000000"/>
        </w:rPr>
        <w:t xml:space="preserve"> ; </w:t>
      </w:r>
    </w:p>
    <w:p w14:paraId="4BE9F337" w14:textId="3974D66C" w:rsidR="007C638B" w:rsidRPr="00584CE3" w:rsidRDefault="007C638B" w:rsidP="00EE4301">
      <w:pPr>
        <w:numPr>
          <w:ilvl w:val="0"/>
          <w:numId w:val="11"/>
        </w:numPr>
        <w:spacing w:line="276" w:lineRule="auto"/>
        <w:contextualSpacing/>
        <w:jc w:val="both"/>
        <w:rPr>
          <w:rFonts w:ascii="Arial" w:hAnsi="Arial" w:cs="Arial"/>
          <w:bCs/>
          <w:color w:val="000000"/>
        </w:rPr>
      </w:pPr>
      <w:r>
        <w:rPr>
          <w:rFonts w:ascii="Arial" w:hAnsi="Arial" w:cs="Arial"/>
          <w:bCs/>
          <w:color w:val="000000"/>
        </w:rPr>
        <w:t>Les personnes en situation de grande précarité</w:t>
      </w:r>
    </w:p>
    <w:p w14:paraId="0DC96970" w14:textId="77777777" w:rsidR="00EE4301" w:rsidRPr="00584CE3" w:rsidRDefault="00EE4301" w:rsidP="00EE4301">
      <w:pPr>
        <w:numPr>
          <w:ilvl w:val="0"/>
          <w:numId w:val="11"/>
        </w:numPr>
        <w:spacing w:line="276" w:lineRule="auto"/>
        <w:contextualSpacing/>
        <w:jc w:val="both"/>
        <w:rPr>
          <w:rFonts w:ascii="Arial" w:hAnsi="Arial" w:cs="Arial"/>
          <w:bCs/>
          <w:color w:val="000000"/>
        </w:rPr>
      </w:pPr>
      <w:r w:rsidRPr="00584CE3">
        <w:rPr>
          <w:rFonts w:ascii="Arial" w:hAnsi="Arial" w:cs="Arial"/>
          <w:bCs/>
          <w:color w:val="000000"/>
        </w:rPr>
        <w:t xml:space="preserve">Les personnes souffrant ou présentant des antécédents de maladies chroniques (maladies respiratoires dont BPCO, maladies cardio-vasculaires, diabète, cancers, etc.) et/ou de comorbidités psychiatriques ; </w:t>
      </w:r>
    </w:p>
    <w:p w14:paraId="02DEB014" w14:textId="77777777" w:rsidR="00EE4301" w:rsidRPr="00584CE3" w:rsidRDefault="00EE4301" w:rsidP="00EE4301">
      <w:pPr>
        <w:numPr>
          <w:ilvl w:val="0"/>
          <w:numId w:val="11"/>
        </w:numPr>
        <w:spacing w:line="276" w:lineRule="auto"/>
        <w:contextualSpacing/>
        <w:jc w:val="both"/>
        <w:rPr>
          <w:rFonts w:ascii="Arial" w:hAnsi="Arial" w:cs="Arial"/>
          <w:bCs/>
          <w:color w:val="000000"/>
        </w:rPr>
      </w:pPr>
      <w:r w:rsidRPr="00584CE3">
        <w:rPr>
          <w:rFonts w:ascii="Arial" w:hAnsi="Arial" w:cs="Arial"/>
          <w:bCs/>
          <w:color w:val="000000"/>
        </w:rPr>
        <w:t>Les personnes en situation de handicap.</w:t>
      </w:r>
    </w:p>
    <w:p w14:paraId="3415A032" w14:textId="77777777" w:rsidR="00EE4301" w:rsidRPr="00584CE3" w:rsidRDefault="00EE4301" w:rsidP="00EE4301">
      <w:pPr>
        <w:spacing w:line="276" w:lineRule="auto"/>
        <w:rPr>
          <w:rFonts w:ascii="Arial" w:hAnsi="Arial" w:cs="Arial"/>
          <w:bCs/>
          <w:color w:val="000000"/>
        </w:rPr>
      </w:pPr>
    </w:p>
    <w:p w14:paraId="3CAF6918" w14:textId="77777777"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u w:val="single"/>
        </w:rPr>
        <w:t>Lieux d’intervention</w:t>
      </w:r>
      <w:r w:rsidRPr="00584CE3">
        <w:rPr>
          <w:rFonts w:ascii="Arial" w:hAnsi="Arial" w:cs="Arial"/>
          <w:bCs/>
          <w:color w:val="000000"/>
        </w:rPr>
        <w:t xml:space="preserve"> :</w:t>
      </w:r>
    </w:p>
    <w:p w14:paraId="305FA0C6" w14:textId="77777777" w:rsidR="00EE4301" w:rsidRPr="00584CE3" w:rsidRDefault="00EE4301" w:rsidP="003B18F7">
      <w:pPr>
        <w:spacing w:line="276" w:lineRule="auto"/>
        <w:ind w:left="1420" w:hanging="700"/>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Entreprises de secteurs à risques : des partenariats avec les services de santé au travail ou les institutions représentatives des salariés sont attendus ;</w:t>
      </w:r>
    </w:p>
    <w:p w14:paraId="5FA7AAB6" w14:textId="77777777" w:rsidR="00EE4301" w:rsidRPr="00584CE3" w:rsidRDefault="00EE4301" w:rsidP="00EE4301">
      <w:pPr>
        <w:spacing w:line="276" w:lineRule="auto"/>
        <w:ind w:left="720"/>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 xml:space="preserve">Structures agissant en lien avec les Consultations de pathologies professionnelles, </w:t>
      </w:r>
    </w:p>
    <w:p w14:paraId="3E4CFFB4" w14:textId="77777777" w:rsidR="00EE4301" w:rsidRPr="00584CE3" w:rsidRDefault="00EE4301" w:rsidP="00EE4301">
      <w:pPr>
        <w:spacing w:line="276" w:lineRule="auto"/>
        <w:ind w:left="720"/>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Etablissements et structures d’accueil des personnes à risques.</w:t>
      </w:r>
    </w:p>
    <w:p w14:paraId="2AFA7256" w14:textId="77777777" w:rsidR="00EE4301" w:rsidRPr="00584CE3" w:rsidRDefault="00EE4301" w:rsidP="00EE4301">
      <w:pPr>
        <w:spacing w:line="276" w:lineRule="auto"/>
        <w:ind w:left="720"/>
        <w:contextualSpacing/>
        <w:jc w:val="both"/>
        <w:rPr>
          <w:rFonts w:ascii="Arial" w:hAnsi="Arial" w:cs="Arial"/>
          <w:bCs/>
          <w:color w:val="000000"/>
        </w:rPr>
      </w:pPr>
    </w:p>
    <w:p w14:paraId="65010DD4" w14:textId="77777777" w:rsidR="00EE4301" w:rsidRPr="00584CE3" w:rsidRDefault="00EE4301" w:rsidP="00EE4301">
      <w:pPr>
        <w:spacing w:line="276" w:lineRule="auto"/>
        <w:jc w:val="both"/>
        <w:rPr>
          <w:rFonts w:ascii="Arial" w:hAnsi="Arial" w:cs="Arial"/>
          <w:bCs/>
          <w:color w:val="000000"/>
        </w:rPr>
      </w:pPr>
      <w:r w:rsidRPr="00584CE3">
        <w:rPr>
          <w:rFonts w:ascii="Arial" w:hAnsi="Arial" w:cs="Arial"/>
          <w:bCs/>
          <w:color w:val="000000"/>
          <w:u w:val="single"/>
        </w:rPr>
        <w:t>Exemples d’actions attendues</w:t>
      </w:r>
      <w:r w:rsidRPr="00584CE3">
        <w:rPr>
          <w:rFonts w:ascii="Arial" w:hAnsi="Arial" w:cs="Arial"/>
          <w:bCs/>
          <w:color w:val="000000"/>
        </w:rPr>
        <w:t xml:space="preserve"> : </w:t>
      </w:r>
    </w:p>
    <w:p w14:paraId="747C6DE1" w14:textId="77777777" w:rsidR="00EE4301" w:rsidRPr="00584CE3" w:rsidRDefault="00EE4301" w:rsidP="00EE4301">
      <w:pPr>
        <w:numPr>
          <w:ilvl w:val="0"/>
          <w:numId w:val="10"/>
        </w:numPr>
        <w:spacing w:line="276" w:lineRule="auto"/>
        <w:contextualSpacing/>
        <w:jc w:val="both"/>
        <w:rPr>
          <w:rFonts w:ascii="Arial" w:hAnsi="Arial" w:cs="Arial"/>
          <w:bCs/>
          <w:color w:val="000000"/>
        </w:rPr>
      </w:pPr>
      <w:r w:rsidRPr="00584CE3">
        <w:rPr>
          <w:rFonts w:ascii="Arial" w:hAnsi="Arial" w:cs="Arial"/>
          <w:bCs/>
          <w:color w:val="000000"/>
        </w:rPr>
        <w:t>Programmes, actions privilégiant les approches psychologiques et/ou comportementales basées sur des techniques validées (au minimum, de grade B c’est-à-dire fondées sur une présomption scientifique fournie par des études de niveau de preuve intermédiaire), comprenant notamment le conseil minimal systématique, l’intervention brève, l’entretien motivationnel, la TCC, la consultation psychologique, etc.</w:t>
      </w:r>
    </w:p>
    <w:p w14:paraId="64905835" w14:textId="77777777" w:rsidR="00EE4301" w:rsidRPr="00584CE3" w:rsidRDefault="00EE4301" w:rsidP="00EE4301">
      <w:pPr>
        <w:numPr>
          <w:ilvl w:val="0"/>
          <w:numId w:val="10"/>
        </w:numPr>
        <w:spacing w:line="276" w:lineRule="auto"/>
        <w:contextualSpacing/>
        <w:jc w:val="both"/>
        <w:rPr>
          <w:rFonts w:ascii="Arial" w:hAnsi="Arial" w:cs="Arial"/>
          <w:bCs/>
          <w:color w:val="000000"/>
        </w:rPr>
      </w:pPr>
      <w:r w:rsidRPr="00584CE3">
        <w:rPr>
          <w:rFonts w:ascii="Arial" w:hAnsi="Arial" w:cs="Arial"/>
          <w:bCs/>
          <w:color w:val="000000"/>
        </w:rPr>
        <w:t>Interventions visant à la promotion et au développement :</w:t>
      </w:r>
    </w:p>
    <w:p w14:paraId="1094D2AE" w14:textId="77777777" w:rsidR="00EE4301" w:rsidRPr="00584CE3" w:rsidRDefault="00EE4301" w:rsidP="00EE4301">
      <w:pPr>
        <w:numPr>
          <w:ilvl w:val="0"/>
          <w:numId w:val="13"/>
        </w:numPr>
        <w:spacing w:line="276" w:lineRule="auto"/>
        <w:contextualSpacing/>
        <w:jc w:val="both"/>
        <w:rPr>
          <w:rFonts w:ascii="Arial" w:hAnsi="Arial" w:cs="Arial"/>
          <w:bCs/>
          <w:color w:val="000000"/>
        </w:rPr>
      </w:pPr>
      <w:proofErr w:type="gramStart"/>
      <w:r w:rsidRPr="00584CE3">
        <w:rPr>
          <w:rFonts w:ascii="Arial" w:hAnsi="Arial" w:cs="Arial"/>
          <w:bCs/>
          <w:color w:val="000000"/>
        </w:rPr>
        <w:t>d’offres</w:t>
      </w:r>
      <w:proofErr w:type="gramEnd"/>
      <w:r w:rsidRPr="00584CE3">
        <w:rPr>
          <w:rFonts w:ascii="Arial" w:hAnsi="Arial" w:cs="Arial"/>
          <w:bCs/>
          <w:color w:val="000000"/>
        </w:rPr>
        <w:t xml:space="preserve"> d’accompagnement complémentaire, </w:t>
      </w:r>
    </w:p>
    <w:p w14:paraId="3863267E" w14:textId="77777777" w:rsidR="00EE4301" w:rsidRPr="00584CE3" w:rsidRDefault="00EE4301" w:rsidP="00EE4301">
      <w:pPr>
        <w:numPr>
          <w:ilvl w:val="0"/>
          <w:numId w:val="13"/>
        </w:numPr>
        <w:spacing w:line="276" w:lineRule="auto"/>
        <w:contextualSpacing/>
        <w:jc w:val="both"/>
        <w:rPr>
          <w:rFonts w:ascii="Arial" w:hAnsi="Arial" w:cs="Arial"/>
          <w:bCs/>
          <w:color w:val="000000"/>
        </w:rPr>
      </w:pPr>
      <w:proofErr w:type="gramStart"/>
      <w:r w:rsidRPr="00584CE3">
        <w:rPr>
          <w:rFonts w:ascii="Arial" w:hAnsi="Arial" w:cs="Arial"/>
          <w:bCs/>
          <w:color w:val="000000"/>
        </w:rPr>
        <w:t>de</w:t>
      </w:r>
      <w:proofErr w:type="gramEnd"/>
      <w:r w:rsidRPr="00584CE3">
        <w:rPr>
          <w:rFonts w:ascii="Arial" w:hAnsi="Arial" w:cs="Arial"/>
          <w:bCs/>
          <w:color w:val="000000"/>
        </w:rPr>
        <w:t xml:space="preserve"> soins de support (activité physique adaptée)</w:t>
      </w:r>
    </w:p>
    <w:p w14:paraId="4EC87BFA" w14:textId="77777777" w:rsidR="00EE4301" w:rsidRPr="00584CE3" w:rsidRDefault="00EE4301" w:rsidP="00EE4301">
      <w:pPr>
        <w:numPr>
          <w:ilvl w:val="0"/>
          <w:numId w:val="13"/>
        </w:numPr>
        <w:spacing w:line="276" w:lineRule="auto"/>
        <w:contextualSpacing/>
        <w:jc w:val="both"/>
        <w:rPr>
          <w:rFonts w:ascii="Arial" w:hAnsi="Arial" w:cs="Arial"/>
          <w:bCs/>
          <w:color w:val="000000"/>
        </w:rPr>
      </w:pPr>
      <w:proofErr w:type="gramStart"/>
      <w:r w:rsidRPr="00584CE3">
        <w:rPr>
          <w:rFonts w:ascii="Arial" w:hAnsi="Arial" w:cs="Arial"/>
          <w:bCs/>
          <w:color w:val="000000"/>
        </w:rPr>
        <w:t>d’outils</w:t>
      </w:r>
      <w:proofErr w:type="gramEnd"/>
      <w:r w:rsidRPr="00584CE3">
        <w:rPr>
          <w:rFonts w:ascii="Arial" w:hAnsi="Arial" w:cs="Arial"/>
          <w:bCs/>
          <w:color w:val="000000"/>
        </w:rPr>
        <w:t xml:space="preserve"> d’auto-support (e-prévention,) intégrant les nouveaux outils de communication (réseaux sociaux, Smartphones, etc.)</w:t>
      </w:r>
    </w:p>
    <w:p w14:paraId="7C48F53E" w14:textId="77777777" w:rsidR="00EE4301" w:rsidRPr="00584CE3" w:rsidRDefault="00EE4301" w:rsidP="00EE4301">
      <w:pPr>
        <w:numPr>
          <w:ilvl w:val="0"/>
          <w:numId w:val="10"/>
        </w:numPr>
        <w:spacing w:line="276" w:lineRule="auto"/>
        <w:contextualSpacing/>
        <w:jc w:val="both"/>
        <w:rPr>
          <w:rFonts w:ascii="Arial" w:hAnsi="Arial" w:cs="Arial"/>
          <w:bCs/>
          <w:color w:val="000000"/>
        </w:rPr>
      </w:pPr>
      <w:r w:rsidRPr="00584CE3">
        <w:rPr>
          <w:rFonts w:ascii="Arial" w:hAnsi="Arial" w:cs="Arial"/>
          <w:bCs/>
          <w:color w:val="000000"/>
        </w:rPr>
        <w:t>Interventions d’aide à distance délivrées par téléphone (soutien, accompagnement), par ordinateur, par Internet, SMS (adaptation de techniques motivationnelles, cognitives et comportementales, utilisation de logiciel d’aide à l’arrêt du tabac, etc.)</w:t>
      </w:r>
    </w:p>
    <w:p w14:paraId="15F53A0C" w14:textId="77777777" w:rsidR="00EE4301" w:rsidRPr="00584CE3" w:rsidRDefault="00EE4301" w:rsidP="00EE4301">
      <w:pPr>
        <w:numPr>
          <w:ilvl w:val="0"/>
          <w:numId w:val="12"/>
        </w:numPr>
        <w:spacing w:line="276" w:lineRule="auto"/>
        <w:contextualSpacing/>
        <w:jc w:val="both"/>
        <w:rPr>
          <w:rFonts w:ascii="Arial" w:hAnsi="Arial" w:cs="Arial"/>
          <w:bCs/>
          <w:color w:val="000000"/>
        </w:rPr>
      </w:pPr>
      <w:r w:rsidRPr="00584CE3">
        <w:rPr>
          <w:rFonts w:ascii="Arial" w:hAnsi="Arial" w:cs="Arial"/>
          <w:bCs/>
          <w:color w:val="000000"/>
        </w:rPr>
        <w:t>Coordination des consultations de pathologies professionnelles et des consultations d’addictologie</w:t>
      </w:r>
    </w:p>
    <w:p w14:paraId="7BC08ED6" w14:textId="77777777" w:rsidR="00EE4301" w:rsidRPr="00584CE3" w:rsidRDefault="00EE4301" w:rsidP="00EE4301">
      <w:pPr>
        <w:numPr>
          <w:ilvl w:val="0"/>
          <w:numId w:val="12"/>
        </w:numPr>
        <w:spacing w:line="276" w:lineRule="auto"/>
        <w:contextualSpacing/>
        <w:jc w:val="both"/>
        <w:rPr>
          <w:rFonts w:ascii="Arial" w:hAnsi="Arial" w:cs="Arial"/>
          <w:bCs/>
          <w:color w:val="000000"/>
        </w:rPr>
      </w:pPr>
      <w:r w:rsidRPr="00584CE3">
        <w:rPr>
          <w:rFonts w:ascii="Arial" w:hAnsi="Arial" w:cs="Arial"/>
          <w:bCs/>
          <w:color w:val="000000"/>
        </w:rPr>
        <w:t>Sur le repérage du tabagisme :</w:t>
      </w:r>
    </w:p>
    <w:p w14:paraId="25349597" w14:textId="77777777" w:rsidR="00EE4301" w:rsidRPr="00584CE3" w:rsidRDefault="00EE4301" w:rsidP="00EE4301">
      <w:pPr>
        <w:numPr>
          <w:ilvl w:val="0"/>
          <w:numId w:val="13"/>
        </w:numPr>
        <w:spacing w:line="276" w:lineRule="auto"/>
        <w:contextualSpacing/>
        <w:jc w:val="both"/>
        <w:rPr>
          <w:rFonts w:ascii="Arial" w:hAnsi="Arial" w:cs="Arial"/>
          <w:bCs/>
          <w:color w:val="000000"/>
        </w:rPr>
      </w:pPr>
      <w:proofErr w:type="gramStart"/>
      <w:r w:rsidRPr="00584CE3">
        <w:rPr>
          <w:rFonts w:ascii="Arial" w:hAnsi="Arial" w:cs="Arial"/>
          <w:bCs/>
          <w:color w:val="000000"/>
        </w:rPr>
        <w:t>partout</w:t>
      </w:r>
      <w:proofErr w:type="gramEnd"/>
      <w:r w:rsidRPr="00584CE3">
        <w:rPr>
          <w:rFonts w:ascii="Arial" w:hAnsi="Arial" w:cs="Arial"/>
          <w:bCs/>
          <w:color w:val="000000"/>
        </w:rPr>
        <w:t xml:space="preserve"> et à toutes occasions de contact avec des populations ayant débuté une consommation. </w:t>
      </w:r>
    </w:p>
    <w:p w14:paraId="6D5B806B" w14:textId="77777777" w:rsidR="00EE4301" w:rsidRPr="00584CE3" w:rsidRDefault="00EE4301" w:rsidP="00EE4301">
      <w:pPr>
        <w:numPr>
          <w:ilvl w:val="0"/>
          <w:numId w:val="13"/>
        </w:numPr>
        <w:spacing w:line="276" w:lineRule="auto"/>
        <w:contextualSpacing/>
        <w:jc w:val="both"/>
        <w:rPr>
          <w:rFonts w:ascii="Arial" w:hAnsi="Arial" w:cs="Arial"/>
          <w:bCs/>
          <w:color w:val="000000"/>
        </w:rPr>
      </w:pPr>
      <w:proofErr w:type="gramStart"/>
      <w:r w:rsidRPr="00584CE3">
        <w:rPr>
          <w:rFonts w:ascii="Arial" w:hAnsi="Arial" w:cs="Arial"/>
          <w:bCs/>
          <w:color w:val="000000"/>
        </w:rPr>
        <w:t>détection</w:t>
      </w:r>
      <w:proofErr w:type="gramEnd"/>
      <w:r w:rsidRPr="00584CE3">
        <w:rPr>
          <w:rFonts w:ascii="Arial" w:hAnsi="Arial" w:cs="Arial"/>
          <w:bCs/>
          <w:color w:val="000000"/>
        </w:rPr>
        <w:t xml:space="preserve"> et orientation en premier lieu vers les professionnels de premiers recours et éventuellement vers les dispositifs spécifiques.</w:t>
      </w:r>
    </w:p>
    <w:p w14:paraId="6A5A7C69" w14:textId="77777777" w:rsidR="00EE4301" w:rsidRPr="00584CE3" w:rsidRDefault="00EE4301" w:rsidP="00EE4301">
      <w:pPr>
        <w:spacing w:line="276" w:lineRule="auto"/>
        <w:ind w:left="720"/>
        <w:contextualSpacing/>
        <w:jc w:val="both"/>
        <w:rPr>
          <w:rFonts w:ascii="Arial" w:hAnsi="Arial" w:cs="Arial"/>
          <w:bCs/>
          <w:color w:val="000000"/>
        </w:rPr>
      </w:pPr>
    </w:p>
    <w:p w14:paraId="2C63A595" w14:textId="77777777" w:rsidR="00EE4301" w:rsidRDefault="00EE4301" w:rsidP="00EE4301">
      <w:pPr>
        <w:spacing w:line="276" w:lineRule="auto"/>
        <w:jc w:val="both"/>
        <w:rPr>
          <w:rFonts w:ascii="Arial" w:hAnsi="Arial" w:cs="Arial"/>
          <w:bCs/>
          <w:color w:val="000000"/>
        </w:rPr>
      </w:pPr>
      <w:r w:rsidRPr="00584CE3">
        <w:rPr>
          <w:rFonts w:ascii="Arial" w:hAnsi="Arial" w:cs="Arial"/>
          <w:bCs/>
          <w:color w:val="000000"/>
        </w:rPr>
        <w:t>Les actions proposées doivent être conformes aux recommandations de bon</w:t>
      </w:r>
      <w:r>
        <w:rPr>
          <w:rFonts w:ascii="Arial" w:hAnsi="Arial" w:cs="Arial"/>
          <w:bCs/>
          <w:color w:val="000000"/>
        </w:rPr>
        <w:t>nes pratiques professionnelles.</w:t>
      </w:r>
    </w:p>
    <w:p w14:paraId="38451158" w14:textId="77777777" w:rsidR="00EE4301" w:rsidRPr="00584CE3" w:rsidRDefault="00EE4301" w:rsidP="00584CE3">
      <w:pPr>
        <w:spacing w:line="276" w:lineRule="auto"/>
        <w:jc w:val="both"/>
        <w:rPr>
          <w:rFonts w:ascii="Arial" w:hAnsi="Arial" w:cs="Arial"/>
          <w:bCs/>
        </w:rPr>
      </w:pPr>
    </w:p>
    <w:p w14:paraId="14A03CA2" w14:textId="77777777" w:rsidR="00584CE3" w:rsidRPr="00866432" w:rsidRDefault="00584CE3" w:rsidP="00D77605">
      <w:pPr>
        <w:pStyle w:val="Titre3"/>
        <w:numPr>
          <w:ilvl w:val="0"/>
          <w:numId w:val="0"/>
        </w:numPr>
        <w:rPr>
          <w:b w:val="0"/>
          <w:u w:val="none"/>
        </w:rPr>
      </w:pPr>
      <w:bookmarkStart w:id="21" w:name="_Toc160125692"/>
      <w:r w:rsidRPr="008D1592">
        <w:rPr>
          <w:color w:val="002060"/>
        </w:rPr>
        <w:lastRenderedPageBreak/>
        <w:t xml:space="preserve">Réduire les risques et les dommages liés aux consommations de substances psychoactives, </w:t>
      </w:r>
      <w:r w:rsidRPr="00866432">
        <w:rPr>
          <w:b w:val="0"/>
          <w:u w:val="none"/>
        </w:rPr>
        <w:t>notamment par le développement :</w:t>
      </w:r>
      <w:bookmarkEnd w:id="21"/>
    </w:p>
    <w:p w14:paraId="6242C281" w14:textId="77777777" w:rsidR="00584CE3" w:rsidRPr="00584CE3" w:rsidRDefault="00584CE3" w:rsidP="00584CE3">
      <w:pPr>
        <w:spacing w:line="276" w:lineRule="auto"/>
        <w:jc w:val="both"/>
        <w:rPr>
          <w:rFonts w:ascii="Arial" w:hAnsi="Arial" w:cs="Arial"/>
          <w:b/>
          <w:bCs/>
          <w:i/>
          <w:sz w:val="22"/>
          <w:szCs w:val="22"/>
        </w:rPr>
      </w:pPr>
      <w:r w:rsidRPr="00584CE3">
        <w:rPr>
          <w:rFonts w:ascii="Arial" w:hAnsi="Arial" w:cs="Arial"/>
          <w:b/>
          <w:bCs/>
          <w:i/>
          <w:sz w:val="22"/>
          <w:szCs w:val="22"/>
        </w:rPr>
        <w:t xml:space="preserve"> </w:t>
      </w:r>
    </w:p>
    <w:p w14:paraId="362CBCC9" w14:textId="77777777" w:rsidR="00584CE3" w:rsidRPr="00584CE3" w:rsidRDefault="00584CE3" w:rsidP="00584CE3">
      <w:pPr>
        <w:numPr>
          <w:ilvl w:val="1"/>
          <w:numId w:val="8"/>
        </w:numPr>
        <w:spacing w:line="276" w:lineRule="auto"/>
        <w:jc w:val="both"/>
        <w:rPr>
          <w:rFonts w:ascii="Arial" w:hAnsi="Arial" w:cs="Arial"/>
          <w:bCs/>
        </w:rPr>
      </w:pPr>
      <w:r w:rsidRPr="00584CE3">
        <w:rPr>
          <w:rFonts w:ascii="Arial" w:hAnsi="Arial" w:cs="Arial"/>
          <w:bCs/>
        </w:rPr>
        <w:t xml:space="preserve">des interventions, des actions de prévention, de repérage et de réduction des risques adaptées aux différents produits et usages, inclusives, accessibles à tous, intégrant différentes approches, favorisant la transférabilité des principes et pratiques de la RDRD à toutes les substances licites ou illicites (alcool, tabac, cannabis, cocaïne, nouveaux produits de synthèse, protoxyde d’azote, etc.), en élargissant les publics concernés et les domaines d’intervention (milieu professionnel, milieux festifs, structures sociales, milieu carcéral, etc.) ; </w:t>
      </w:r>
    </w:p>
    <w:p w14:paraId="6D533067" w14:textId="77777777" w:rsidR="00584CE3" w:rsidRPr="00584CE3" w:rsidRDefault="00584CE3" w:rsidP="00584CE3">
      <w:pPr>
        <w:spacing w:line="276" w:lineRule="auto"/>
        <w:ind w:left="1080"/>
        <w:jc w:val="both"/>
        <w:rPr>
          <w:rFonts w:ascii="Arial" w:hAnsi="Arial" w:cs="Arial"/>
          <w:bCs/>
        </w:rPr>
      </w:pPr>
    </w:p>
    <w:p w14:paraId="2B74C0E7" w14:textId="77777777" w:rsidR="00584CE3" w:rsidRPr="00584CE3" w:rsidRDefault="00584CE3" w:rsidP="00584CE3">
      <w:pPr>
        <w:numPr>
          <w:ilvl w:val="1"/>
          <w:numId w:val="8"/>
        </w:numPr>
        <w:spacing w:line="276" w:lineRule="auto"/>
        <w:jc w:val="both"/>
        <w:rPr>
          <w:rFonts w:ascii="Arial" w:hAnsi="Arial" w:cs="Arial"/>
          <w:bCs/>
        </w:rPr>
      </w:pPr>
      <w:proofErr w:type="gramStart"/>
      <w:r w:rsidRPr="00584CE3">
        <w:rPr>
          <w:rFonts w:ascii="Arial" w:hAnsi="Arial" w:cs="Arial"/>
          <w:bCs/>
        </w:rPr>
        <w:t>d’actions</w:t>
      </w:r>
      <w:proofErr w:type="gramEnd"/>
      <w:r w:rsidRPr="00584CE3">
        <w:rPr>
          <w:rFonts w:ascii="Arial" w:hAnsi="Arial" w:cs="Arial"/>
          <w:bCs/>
        </w:rPr>
        <w:t xml:space="preserve"> visant à améliorer la visibilité, l’accessibilité, et la lisibilité de la réduction des risques et des dommages, des informations et des messages sanitaires, à promouvoir un discours clair, validé scientifiquement, objectif et partagé sur les risques et les dommages liés aux consommations ; </w:t>
      </w:r>
    </w:p>
    <w:p w14:paraId="39191D88" w14:textId="77777777" w:rsidR="00584CE3" w:rsidRPr="00584CE3" w:rsidRDefault="00584CE3" w:rsidP="00584CE3">
      <w:pPr>
        <w:ind w:left="720"/>
        <w:contextualSpacing/>
        <w:rPr>
          <w:rFonts w:ascii="Arial" w:hAnsi="Arial" w:cs="Arial"/>
          <w:bCs/>
        </w:rPr>
      </w:pPr>
    </w:p>
    <w:p w14:paraId="138ECC6A" w14:textId="77777777" w:rsidR="00584CE3" w:rsidRDefault="00584CE3" w:rsidP="00584CE3">
      <w:pPr>
        <w:numPr>
          <w:ilvl w:val="1"/>
          <w:numId w:val="8"/>
        </w:numPr>
        <w:spacing w:line="276" w:lineRule="auto"/>
        <w:jc w:val="both"/>
        <w:rPr>
          <w:rFonts w:ascii="Arial" w:hAnsi="Arial" w:cs="Arial"/>
          <w:bCs/>
        </w:rPr>
      </w:pPr>
      <w:proofErr w:type="gramStart"/>
      <w:r w:rsidRPr="00584CE3">
        <w:rPr>
          <w:rFonts w:ascii="Arial" w:hAnsi="Arial" w:cs="Arial"/>
          <w:bCs/>
        </w:rPr>
        <w:t>d’actions</w:t>
      </w:r>
      <w:proofErr w:type="gramEnd"/>
      <w:r w:rsidRPr="00584CE3">
        <w:rPr>
          <w:rFonts w:ascii="Arial" w:hAnsi="Arial" w:cs="Arial"/>
          <w:bCs/>
        </w:rPr>
        <w:t xml:space="preserve"> visant à renforcer la sensibilisation et la mobilisation collective autour du respect des interdits protecteurs ; </w:t>
      </w:r>
    </w:p>
    <w:p w14:paraId="6844C876" w14:textId="77777777" w:rsidR="00C51910" w:rsidRDefault="00C51910" w:rsidP="00C51910">
      <w:pPr>
        <w:pStyle w:val="Paragraphedeliste"/>
        <w:rPr>
          <w:rFonts w:ascii="Arial" w:hAnsi="Arial" w:cs="Arial"/>
          <w:bCs/>
        </w:rPr>
      </w:pPr>
    </w:p>
    <w:p w14:paraId="31CB3B6C" w14:textId="77777777" w:rsidR="00C51910" w:rsidRPr="00584CE3" w:rsidRDefault="00C51910" w:rsidP="00584CE3">
      <w:pPr>
        <w:numPr>
          <w:ilvl w:val="1"/>
          <w:numId w:val="8"/>
        </w:numPr>
        <w:spacing w:line="276" w:lineRule="auto"/>
        <w:jc w:val="both"/>
        <w:rPr>
          <w:rFonts w:ascii="Arial" w:hAnsi="Arial" w:cs="Arial"/>
          <w:bCs/>
        </w:rPr>
      </w:pPr>
      <w:proofErr w:type="gramStart"/>
      <w:r>
        <w:rPr>
          <w:rFonts w:ascii="Arial" w:hAnsi="Arial" w:cs="Arial"/>
          <w:bCs/>
        </w:rPr>
        <w:t>d’actions</w:t>
      </w:r>
      <w:proofErr w:type="gramEnd"/>
      <w:r>
        <w:rPr>
          <w:rFonts w:ascii="Arial" w:hAnsi="Arial" w:cs="Arial"/>
          <w:bCs/>
        </w:rPr>
        <w:t xml:space="preserve"> visant à renforcer la sensibilisation, l’information, la prévention, le repérage, la réduction des risques et des dommages des troubles liés  à l’alcoolisation fœtale et l’orientation vers les services et dispositifs spécialisés ;</w:t>
      </w:r>
    </w:p>
    <w:p w14:paraId="5CB36EEE" w14:textId="77777777" w:rsidR="00584CE3" w:rsidRPr="00584CE3" w:rsidRDefault="00584CE3" w:rsidP="00584CE3">
      <w:pPr>
        <w:spacing w:line="276" w:lineRule="auto"/>
        <w:ind w:left="1080"/>
        <w:jc w:val="both"/>
        <w:rPr>
          <w:rFonts w:ascii="Arial" w:hAnsi="Arial" w:cs="Arial"/>
          <w:bCs/>
        </w:rPr>
      </w:pPr>
    </w:p>
    <w:p w14:paraId="6AB3925A" w14:textId="05BFE379" w:rsidR="00584CE3" w:rsidRPr="00584CE3" w:rsidRDefault="00584CE3" w:rsidP="007F1136">
      <w:pPr>
        <w:numPr>
          <w:ilvl w:val="1"/>
          <w:numId w:val="8"/>
        </w:numPr>
        <w:spacing w:line="276" w:lineRule="auto"/>
        <w:jc w:val="both"/>
        <w:rPr>
          <w:rFonts w:ascii="Arial" w:hAnsi="Arial" w:cs="Arial"/>
          <w:bCs/>
        </w:rPr>
      </w:pPr>
      <w:proofErr w:type="gramStart"/>
      <w:r w:rsidRPr="00584CE3">
        <w:rPr>
          <w:rFonts w:ascii="Arial" w:hAnsi="Arial" w:cs="Arial"/>
          <w:bCs/>
        </w:rPr>
        <w:t>des</w:t>
      </w:r>
      <w:proofErr w:type="gramEnd"/>
      <w:r w:rsidRPr="00584CE3">
        <w:rPr>
          <w:rFonts w:ascii="Arial" w:hAnsi="Arial" w:cs="Arial"/>
          <w:bCs/>
        </w:rPr>
        <w:t xml:space="preserve"> actions de prévention et de réduction des risques en milieux festifs</w:t>
      </w:r>
      <w:r w:rsidR="007F1136">
        <w:rPr>
          <w:rFonts w:ascii="Arial" w:hAnsi="Arial" w:cs="Arial"/>
          <w:bCs/>
        </w:rPr>
        <w:t xml:space="preserve"> et sportifs, </w:t>
      </w:r>
      <w:r w:rsidR="007F1136" w:rsidRPr="007F1136">
        <w:rPr>
          <w:rFonts w:ascii="Arial" w:hAnsi="Arial" w:cs="Arial"/>
          <w:bCs/>
        </w:rPr>
        <w:t xml:space="preserve">notamment dans le cadre des grands événements sportifs à venir </w:t>
      </w:r>
      <w:r w:rsidR="004908D9">
        <w:rPr>
          <w:rFonts w:ascii="Arial" w:hAnsi="Arial" w:cs="Arial"/>
          <w:bCs/>
        </w:rPr>
        <w:t xml:space="preserve">en </w:t>
      </w:r>
      <w:r w:rsidR="007F1136" w:rsidRPr="007F1136">
        <w:rPr>
          <w:rFonts w:ascii="Arial" w:hAnsi="Arial" w:cs="Arial"/>
          <w:bCs/>
        </w:rPr>
        <w:t>2024</w:t>
      </w:r>
      <w:r w:rsidR="004908D9">
        <w:rPr>
          <w:rFonts w:ascii="Arial" w:hAnsi="Arial" w:cs="Arial"/>
          <w:bCs/>
        </w:rPr>
        <w:t>, tels que les Jeux Olympiques et paralympiques</w:t>
      </w:r>
      <w:r w:rsidRPr="00584CE3">
        <w:rPr>
          <w:rFonts w:ascii="Arial" w:hAnsi="Arial" w:cs="Arial"/>
          <w:bCs/>
        </w:rPr>
        <w:t> ;</w:t>
      </w:r>
    </w:p>
    <w:p w14:paraId="06026422" w14:textId="77777777" w:rsidR="00584CE3" w:rsidRPr="00584CE3" w:rsidRDefault="00584CE3" w:rsidP="00584CE3">
      <w:pPr>
        <w:ind w:left="720"/>
        <w:contextualSpacing/>
        <w:rPr>
          <w:rFonts w:ascii="Arial" w:hAnsi="Arial" w:cs="Arial"/>
          <w:bCs/>
          <w:i/>
          <w:sz w:val="22"/>
          <w:szCs w:val="22"/>
        </w:rPr>
      </w:pPr>
    </w:p>
    <w:p w14:paraId="24C8333C" w14:textId="77777777" w:rsidR="00584CE3" w:rsidRPr="00584CE3" w:rsidRDefault="00584CE3" w:rsidP="00584CE3">
      <w:pPr>
        <w:numPr>
          <w:ilvl w:val="1"/>
          <w:numId w:val="8"/>
        </w:numPr>
        <w:spacing w:line="276" w:lineRule="auto"/>
        <w:jc w:val="both"/>
        <w:rPr>
          <w:rFonts w:ascii="Arial" w:hAnsi="Arial" w:cs="Arial"/>
          <w:bCs/>
        </w:rPr>
      </w:pPr>
      <w:proofErr w:type="gramStart"/>
      <w:r w:rsidRPr="00584CE3">
        <w:rPr>
          <w:rFonts w:ascii="Arial" w:hAnsi="Arial" w:cs="Arial"/>
          <w:bCs/>
        </w:rPr>
        <w:t>des</w:t>
      </w:r>
      <w:proofErr w:type="gramEnd"/>
      <w:r w:rsidRPr="00584CE3">
        <w:rPr>
          <w:rFonts w:ascii="Arial" w:hAnsi="Arial" w:cs="Arial"/>
          <w:bCs/>
        </w:rPr>
        <w:t xml:space="preserve"> actions de prévention, de repérage  et de réduction des risques en milieu professionnel, notamment en direction des secteurs ou catégories professionnelles particulièrement exposés à des conduites addictives et des acteurs de la formation professionnelle des jeunes ; </w:t>
      </w:r>
    </w:p>
    <w:p w14:paraId="2F625832" w14:textId="77777777" w:rsidR="00584CE3" w:rsidRPr="00584CE3" w:rsidRDefault="00584CE3" w:rsidP="00584CE3">
      <w:pPr>
        <w:spacing w:line="276" w:lineRule="auto"/>
        <w:jc w:val="both"/>
        <w:rPr>
          <w:rFonts w:ascii="Arial" w:hAnsi="Arial" w:cs="Arial"/>
          <w:bCs/>
        </w:rPr>
      </w:pPr>
    </w:p>
    <w:p w14:paraId="6ADE3002" w14:textId="77777777" w:rsidR="00584CE3" w:rsidRPr="00584CE3" w:rsidRDefault="00584CE3" w:rsidP="00584CE3">
      <w:pPr>
        <w:numPr>
          <w:ilvl w:val="1"/>
          <w:numId w:val="8"/>
        </w:numPr>
        <w:spacing w:line="276" w:lineRule="auto"/>
        <w:jc w:val="both"/>
        <w:rPr>
          <w:rFonts w:ascii="Arial" w:hAnsi="Arial" w:cs="Arial"/>
          <w:bCs/>
        </w:rPr>
      </w:pPr>
      <w:proofErr w:type="gramStart"/>
      <w:r w:rsidRPr="00584CE3">
        <w:rPr>
          <w:rFonts w:ascii="Arial" w:hAnsi="Arial" w:cs="Arial"/>
          <w:bCs/>
        </w:rPr>
        <w:t>des</w:t>
      </w:r>
      <w:proofErr w:type="gramEnd"/>
      <w:r w:rsidRPr="00584CE3">
        <w:rPr>
          <w:rFonts w:ascii="Arial" w:hAnsi="Arial" w:cs="Arial"/>
          <w:bCs/>
        </w:rPr>
        <w:t xml:space="preserve"> actions visant à prévenir les surdoses ;</w:t>
      </w:r>
    </w:p>
    <w:p w14:paraId="38E8CDB4" w14:textId="77777777" w:rsidR="00022C37" w:rsidRDefault="00022C37" w:rsidP="00AB0544">
      <w:pPr>
        <w:pStyle w:val="Paragraphedeliste"/>
        <w:rPr>
          <w:rFonts w:ascii="Arial" w:hAnsi="Arial" w:cs="Arial"/>
          <w:bCs/>
        </w:rPr>
      </w:pPr>
    </w:p>
    <w:p w14:paraId="08A8AF1C" w14:textId="4B8CE058" w:rsidR="00022C37" w:rsidRPr="0017467E" w:rsidRDefault="004D6A13" w:rsidP="00BA5382">
      <w:pPr>
        <w:numPr>
          <w:ilvl w:val="1"/>
          <w:numId w:val="8"/>
        </w:numPr>
        <w:spacing w:line="276" w:lineRule="auto"/>
        <w:jc w:val="both"/>
        <w:rPr>
          <w:rFonts w:ascii="Arial" w:hAnsi="Arial" w:cs="Arial"/>
          <w:bCs/>
        </w:rPr>
      </w:pPr>
      <w:hyperlink w:anchor="_Réduction_des_risques" w:history="1">
        <w:r w:rsidR="00C8449F" w:rsidRPr="00BA5382">
          <w:rPr>
            <w:rFonts w:ascii="Arial" w:hAnsi="Arial" w:cs="Arial"/>
            <w:bCs/>
          </w:rPr>
          <w:t xml:space="preserve">des actions de </w:t>
        </w:r>
        <w:r w:rsidR="00F33354" w:rsidRPr="00BA5382">
          <w:rPr>
            <w:rFonts w:ascii="Arial" w:hAnsi="Arial" w:cs="Arial"/>
            <w:bCs/>
          </w:rPr>
          <w:t xml:space="preserve">repérage, de </w:t>
        </w:r>
        <w:r w:rsidR="00C8449F" w:rsidRPr="00BA5382">
          <w:rPr>
            <w:rFonts w:ascii="Arial" w:hAnsi="Arial" w:cs="Arial"/>
            <w:bCs/>
          </w:rPr>
          <w:t xml:space="preserve">prévention, </w:t>
        </w:r>
        <w:r w:rsidR="00022C37" w:rsidRPr="00BA5382">
          <w:rPr>
            <w:rFonts w:ascii="Arial" w:hAnsi="Arial" w:cs="Arial"/>
            <w:bCs/>
          </w:rPr>
          <w:t>de lutte contre l’usage détourné du protoxyde d’azote</w:t>
        </w:r>
        <w:r w:rsidR="00BA5382">
          <w:rPr>
            <w:rFonts w:ascii="Arial" w:hAnsi="Arial" w:cs="Arial"/>
            <w:bCs/>
          </w:rPr>
          <w:t xml:space="preserve">, </w:t>
        </w:r>
        <w:r w:rsidR="00BA5382" w:rsidRPr="00BA5382">
          <w:rPr>
            <w:rFonts w:ascii="Arial" w:hAnsi="Arial" w:cs="Arial"/>
            <w:bCs/>
          </w:rPr>
          <w:t>s’inscrivant dans une démarche globale</w:t>
        </w:r>
        <w:r w:rsidR="00022C37" w:rsidRPr="00BA5382">
          <w:rPr>
            <w:rFonts w:ascii="Arial" w:hAnsi="Arial" w:cs="Arial"/>
            <w:bCs/>
          </w:rPr>
          <w:t xml:space="preserve"> (voir plus bas)</w:t>
        </w:r>
      </w:hyperlink>
      <w:r w:rsidR="00AB0544" w:rsidRPr="00BA5382">
        <w:rPr>
          <w:rFonts w:ascii="Arial" w:hAnsi="Arial" w:cs="Arial"/>
          <w:bCs/>
        </w:rPr>
        <w:t> ;</w:t>
      </w:r>
      <w:r w:rsidR="00AB0544" w:rsidRPr="0017467E">
        <w:rPr>
          <w:rFonts w:ascii="Arial" w:hAnsi="Arial" w:cs="Arial"/>
          <w:bCs/>
        </w:rPr>
        <w:t xml:space="preserve"> </w:t>
      </w:r>
    </w:p>
    <w:p w14:paraId="2C3025FE" w14:textId="77777777" w:rsidR="007614FA" w:rsidRDefault="007614FA" w:rsidP="007614FA">
      <w:pPr>
        <w:pStyle w:val="Paragraphedeliste"/>
        <w:rPr>
          <w:rFonts w:ascii="Arial" w:hAnsi="Arial" w:cs="Arial"/>
          <w:bCs/>
        </w:rPr>
      </w:pPr>
    </w:p>
    <w:p w14:paraId="42C8196D" w14:textId="25E38963" w:rsidR="007614FA" w:rsidRPr="00584CE3" w:rsidRDefault="007614FA" w:rsidP="007614FA">
      <w:pPr>
        <w:numPr>
          <w:ilvl w:val="1"/>
          <w:numId w:val="8"/>
        </w:numPr>
        <w:spacing w:line="276" w:lineRule="auto"/>
        <w:jc w:val="both"/>
        <w:rPr>
          <w:rFonts w:ascii="Arial" w:hAnsi="Arial" w:cs="Arial"/>
          <w:bCs/>
        </w:rPr>
      </w:pPr>
      <w:proofErr w:type="gramStart"/>
      <w:r>
        <w:rPr>
          <w:rFonts w:ascii="Arial" w:hAnsi="Arial" w:cs="Arial"/>
          <w:bCs/>
        </w:rPr>
        <w:t>des</w:t>
      </w:r>
      <w:proofErr w:type="gramEnd"/>
      <w:r>
        <w:rPr>
          <w:rFonts w:ascii="Arial" w:hAnsi="Arial" w:cs="Arial"/>
          <w:bCs/>
        </w:rPr>
        <w:t xml:space="preserve"> actions visant à m</w:t>
      </w:r>
      <w:r w:rsidRPr="007614FA">
        <w:rPr>
          <w:rFonts w:ascii="Arial" w:hAnsi="Arial" w:cs="Arial"/>
          <w:bCs/>
        </w:rPr>
        <w:t>ettre   en   place   un   parcours   de   prise   en   charge   de   l’intoxication éthylique aigue des jeunes admis aux urgences</w:t>
      </w:r>
      <w:r>
        <w:rPr>
          <w:rFonts w:ascii="Arial" w:hAnsi="Arial" w:cs="Arial"/>
          <w:bCs/>
        </w:rPr>
        <w:t xml:space="preserve">. Ces actions devront intégrer le </w:t>
      </w:r>
      <w:r w:rsidRPr="007614FA">
        <w:rPr>
          <w:rFonts w:ascii="Arial" w:hAnsi="Arial" w:cs="Arial"/>
          <w:bCs/>
        </w:rPr>
        <w:t>repérage systématique de ces états, un protocole de prise en charge qui permettra de prévenir un nouvel état d’alcoolisation aigüe.  Le parcours de prise en charge devra identifier les actions à mener en amon</w:t>
      </w:r>
      <w:r>
        <w:rPr>
          <w:rFonts w:ascii="Arial" w:hAnsi="Arial" w:cs="Arial"/>
          <w:bCs/>
        </w:rPr>
        <w:t>t de l’arrivée aux urgences, l’accompagnement</w:t>
      </w:r>
      <w:r w:rsidRPr="007614FA">
        <w:rPr>
          <w:rFonts w:ascii="Arial" w:hAnsi="Arial" w:cs="Arial"/>
          <w:bCs/>
        </w:rPr>
        <w:t xml:space="preserve">    et    la    prise    en    charge    aux    urgences    ainsi    que l’accompagnement à la sortie du jeune.</w:t>
      </w:r>
    </w:p>
    <w:p w14:paraId="1791ACE9" w14:textId="77777777" w:rsidR="00584CE3" w:rsidRPr="00584CE3" w:rsidRDefault="00584CE3" w:rsidP="00584CE3">
      <w:pPr>
        <w:ind w:left="720"/>
        <w:contextualSpacing/>
        <w:rPr>
          <w:rFonts w:ascii="Arial" w:hAnsi="Arial" w:cs="Arial"/>
          <w:bCs/>
        </w:rPr>
      </w:pPr>
    </w:p>
    <w:p w14:paraId="4AA335D8" w14:textId="77777777" w:rsidR="00584CE3" w:rsidRPr="00584CE3" w:rsidRDefault="00584CE3" w:rsidP="00584CE3">
      <w:pPr>
        <w:numPr>
          <w:ilvl w:val="1"/>
          <w:numId w:val="8"/>
        </w:numPr>
        <w:spacing w:line="276" w:lineRule="auto"/>
        <w:jc w:val="both"/>
        <w:rPr>
          <w:rFonts w:ascii="Arial" w:hAnsi="Arial" w:cs="Arial"/>
          <w:bCs/>
        </w:rPr>
      </w:pPr>
      <w:proofErr w:type="gramStart"/>
      <w:r w:rsidRPr="00584CE3">
        <w:rPr>
          <w:rFonts w:ascii="Arial" w:hAnsi="Arial" w:cs="Arial"/>
          <w:bCs/>
        </w:rPr>
        <w:t>des</w:t>
      </w:r>
      <w:proofErr w:type="gramEnd"/>
      <w:r w:rsidRPr="00584CE3">
        <w:rPr>
          <w:rFonts w:ascii="Arial" w:hAnsi="Arial" w:cs="Arial"/>
          <w:bCs/>
        </w:rPr>
        <w:t xml:space="preserve"> actions associant enjeux de santé et de sécurité/tranquillité publiques, reconnaissant la fonction sociale de la fête par exemple, et proposant des mesures de prévention et de réduction des risques et des dommages pour les consommateurs (notamment les jeunes consommateurs) ; </w:t>
      </w:r>
    </w:p>
    <w:p w14:paraId="72557915" w14:textId="77777777" w:rsidR="00584CE3" w:rsidRPr="00584CE3" w:rsidRDefault="00584CE3" w:rsidP="00584CE3">
      <w:pPr>
        <w:rPr>
          <w:rFonts w:ascii="Arial" w:hAnsi="Arial" w:cs="Arial"/>
          <w:bCs/>
        </w:rPr>
      </w:pPr>
    </w:p>
    <w:p w14:paraId="5412FDC2" w14:textId="51B9702F" w:rsidR="00584CE3" w:rsidRDefault="00584CE3" w:rsidP="00584CE3">
      <w:pPr>
        <w:numPr>
          <w:ilvl w:val="1"/>
          <w:numId w:val="8"/>
        </w:numPr>
        <w:spacing w:line="276" w:lineRule="auto"/>
        <w:jc w:val="both"/>
        <w:rPr>
          <w:rFonts w:ascii="Arial" w:hAnsi="Arial" w:cs="Arial"/>
          <w:bCs/>
        </w:rPr>
      </w:pPr>
      <w:proofErr w:type="gramStart"/>
      <w:r w:rsidRPr="00584CE3">
        <w:rPr>
          <w:rFonts w:ascii="Arial" w:hAnsi="Arial" w:cs="Arial"/>
          <w:bCs/>
        </w:rPr>
        <w:t>des</w:t>
      </w:r>
      <w:proofErr w:type="gramEnd"/>
      <w:r w:rsidRPr="00584CE3">
        <w:rPr>
          <w:rFonts w:ascii="Arial" w:hAnsi="Arial" w:cs="Arial"/>
          <w:bCs/>
        </w:rPr>
        <w:t xml:space="preserve"> actions favorisant l’implication des usagers ou anciens usagers, notamment dans la réduction des risques, les projets d’arrêt, de plaidoyers, etc. ; </w:t>
      </w:r>
    </w:p>
    <w:p w14:paraId="32ED115F" w14:textId="77777777" w:rsidR="00C069BE" w:rsidRPr="00F33354" w:rsidRDefault="00C069BE" w:rsidP="00AB0544">
      <w:pPr>
        <w:pStyle w:val="Paragraphedeliste"/>
        <w:rPr>
          <w:rFonts w:ascii="Arial" w:hAnsi="Arial" w:cs="Arial"/>
          <w:bCs/>
        </w:rPr>
      </w:pPr>
    </w:p>
    <w:p w14:paraId="52119330" w14:textId="00D8A6A4" w:rsidR="00C069BE" w:rsidRPr="00F33354" w:rsidRDefault="00C069BE" w:rsidP="00AA3C2A">
      <w:pPr>
        <w:numPr>
          <w:ilvl w:val="1"/>
          <w:numId w:val="8"/>
        </w:numPr>
        <w:spacing w:line="276" w:lineRule="auto"/>
        <w:jc w:val="both"/>
        <w:rPr>
          <w:rFonts w:ascii="Arial" w:hAnsi="Arial" w:cs="Arial"/>
          <w:bCs/>
        </w:rPr>
      </w:pPr>
      <w:proofErr w:type="gramStart"/>
      <w:r w:rsidRPr="00F33354">
        <w:rPr>
          <w:rFonts w:ascii="Arial" w:hAnsi="Arial" w:cs="Arial"/>
          <w:bCs/>
        </w:rPr>
        <w:lastRenderedPageBreak/>
        <w:t>des</w:t>
      </w:r>
      <w:proofErr w:type="gramEnd"/>
      <w:r w:rsidRPr="00F33354">
        <w:rPr>
          <w:rFonts w:ascii="Arial" w:hAnsi="Arial" w:cs="Arial"/>
          <w:bCs/>
        </w:rPr>
        <w:t xml:space="preserve"> actions visant à prévenir le jeu excessif ou pathologique, la pratique abusive </w:t>
      </w:r>
      <w:r w:rsidR="0003335C" w:rsidRPr="00AB0544">
        <w:rPr>
          <w:rFonts w:ascii="Arial" w:hAnsi="Arial" w:cs="Arial"/>
          <w:bCs/>
        </w:rPr>
        <w:t>et/ou problématique des écrans et jeux vidéo,</w:t>
      </w:r>
      <w:r w:rsidR="00117B9D">
        <w:rPr>
          <w:rFonts w:ascii="Arial" w:hAnsi="Arial" w:cs="Arial"/>
          <w:bCs/>
        </w:rPr>
        <w:t xml:space="preserve"> jeux d’argent et de hasard</w:t>
      </w:r>
      <w:r w:rsidR="0003335C" w:rsidRPr="00AB0544">
        <w:rPr>
          <w:rFonts w:ascii="Arial" w:hAnsi="Arial" w:cs="Arial"/>
          <w:bCs/>
        </w:rPr>
        <w:t xml:space="preserve"> tout en protégeant</w:t>
      </w:r>
      <w:r w:rsidRPr="00F33354">
        <w:rPr>
          <w:rFonts w:ascii="Arial" w:hAnsi="Arial" w:cs="Arial"/>
          <w:bCs/>
        </w:rPr>
        <w:t xml:space="preserve"> les mineurs ;</w:t>
      </w:r>
    </w:p>
    <w:p w14:paraId="779DE14D" w14:textId="77777777" w:rsidR="00584CE3" w:rsidRPr="00584CE3" w:rsidRDefault="00584CE3" w:rsidP="00584CE3">
      <w:pPr>
        <w:spacing w:line="276" w:lineRule="auto"/>
        <w:jc w:val="both"/>
        <w:rPr>
          <w:rFonts w:ascii="Arial" w:hAnsi="Arial" w:cs="Arial"/>
          <w:bCs/>
        </w:rPr>
      </w:pPr>
    </w:p>
    <w:p w14:paraId="7ED94167" w14:textId="77777777" w:rsidR="00584CE3" w:rsidRPr="00584CE3" w:rsidRDefault="00584CE3" w:rsidP="00584CE3">
      <w:pPr>
        <w:numPr>
          <w:ilvl w:val="1"/>
          <w:numId w:val="8"/>
        </w:numPr>
        <w:spacing w:line="276" w:lineRule="auto"/>
        <w:jc w:val="both"/>
        <w:rPr>
          <w:rFonts w:ascii="Arial" w:hAnsi="Arial" w:cs="Arial"/>
          <w:bCs/>
        </w:rPr>
      </w:pPr>
      <w:proofErr w:type="gramStart"/>
      <w:r w:rsidRPr="00584CE3">
        <w:rPr>
          <w:rFonts w:ascii="Arial" w:hAnsi="Arial" w:cs="Arial"/>
          <w:bCs/>
        </w:rPr>
        <w:t>des</w:t>
      </w:r>
      <w:proofErr w:type="gramEnd"/>
      <w:r w:rsidRPr="00584CE3">
        <w:rPr>
          <w:rFonts w:ascii="Arial" w:hAnsi="Arial" w:cs="Arial"/>
          <w:bCs/>
        </w:rPr>
        <w:t xml:space="preserve"> actions ou des outils vers les professionnels de santé, les étudiants des filières de santé ou socio-éducative ou les professionnelles de la petite enfance et de l’éducation (au regard de leur place essentielle pour la mise en œuvre de cette politique publique) ;</w:t>
      </w:r>
    </w:p>
    <w:p w14:paraId="6FAF0520" w14:textId="77777777" w:rsidR="00584CE3" w:rsidRPr="00584CE3" w:rsidRDefault="00584CE3" w:rsidP="00584CE3">
      <w:pPr>
        <w:spacing w:line="276" w:lineRule="auto"/>
        <w:jc w:val="both"/>
        <w:rPr>
          <w:rFonts w:ascii="Arial" w:hAnsi="Arial" w:cs="Arial"/>
          <w:bCs/>
        </w:rPr>
      </w:pPr>
    </w:p>
    <w:p w14:paraId="28648E71" w14:textId="77777777" w:rsidR="00584CE3" w:rsidRPr="00584CE3" w:rsidRDefault="00584CE3" w:rsidP="00584CE3">
      <w:pPr>
        <w:numPr>
          <w:ilvl w:val="1"/>
          <w:numId w:val="8"/>
        </w:numPr>
        <w:spacing w:line="276" w:lineRule="auto"/>
        <w:jc w:val="both"/>
        <w:rPr>
          <w:rFonts w:ascii="Arial" w:hAnsi="Arial" w:cs="Arial"/>
          <w:bCs/>
        </w:rPr>
      </w:pPr>
      <w:proofErr w:type="gramStart"/>
      <w:r w:rsidRPr="00584CE3">
        <w:rPr>
          <w:rFonts w:ascii="Arial" w:hAnsi="Arial" w:cs="Arial"/>
          <w:bCs/>
        </w:rPr>
        <w:t>des</w:t>
      </w:r>
      <w:proofErr w:type="gramEnd"/>
      <w:r w:rsidRPr="00584CE3">
        <w:rPr>
          <w:rFonts w:ascii="Arial" w:hAnsi="Arial" w:cs="Arial"/>
          <w:bCs/>
        </w:rPr>
        <w:t xml:space="preserve"> actions visant à renforcer l’implication des professionnels de premier recours dans l’accompagnement des patients présentant des addictions ;</w:t>
      </w:r>
    </w:p>
    <w:p w14:paraId="34B95B98" w14:textId="77777777" w:rsidR="00584CE3" w:rsidRPr="00584CE3" w:rsidRDefault="00584CE3" w:rsidP="00584CE3">
      <w:pPr>
        <w:spacing w:line="276" w:lineRule="auto"/>
        <w:jc w:val="both"/>
        <w:rPr>
          <w:rFonts w:ascii="Arial" w:hAnsi="Arial" w:cs="Arial"/>
          <w:bCs/>
        </w:rPr>
      </w:pPr>
    </w:p>
    <w:p w14:paraId="45FBA831" w14:textId="6B7EA56A" w:rsidR="00584CE3" w:rsidRDefault="00584CE3" w:rsidP="00584CE3">
      <w:pPr>
        <w:numPr>
          <w:ilvl w:val="1"/>
          <w:numId w:val="8"/>
        </w:numPr>
        <w:spacing w:line="276" w:lineRule="auto"/>
        <w:jc w:val="both"/>
        <w:rPr>
          <w:rFonts w:ascii="Arial" w:hAnsi="Arial" w:cs="Arial"/>
          <w:bCs/>
        </w:rPr>
      </w:pPr>
      <w:proofErr w:type="gramStart"/>
      <w:r w:rsidRPr="00584CE3">
        <w:rPr>
          <w:rFonts w:ascii="Arial" w:hAnsi="Arial" w:cs="Arial"/>
          <w:bCs/>
        </w:rPr>
        <w:t>des</w:t>
      </w:r>
      <w:proofErr w:type="gramEnd"/>
      <w:r w:rsidRPr="00584CE3">
        <w:rPr>
          <w:rFonts w:ascii="Arial" w:hAnsi="Arial" w:cs="Arial"/>
          <w:bCs/>
        </w:rPr>
        <w:t xml:space="preserve"> actions visant à l’intégration d’outils numériques existants dans les parcours de soins (outils d’auto-évaluation, aide à distance, repérage précoce, etc.). </w:t>
      </w:r>
    </w:p>
    <w:p w14:paraId="00EE4B76" w14:textId="3486C039" w:rsidR="006A60E4" w:rsidRPr="008D1592" w:rsidRDefault="006A60E4" w:rsidP="00584CE3">
      <w:pPr>
        <w:spacing w:line="276" w:lineRule="auto"/>
        <w:jc w:val="both"/>
        <w:rPr>
          <w:rFonts w:ascii="Arial" w:hAnsi="Arial" w:cs="Arial"/>
          <w:b/>
          <w:bCs/>
          <w:color w:val="002060"/>
          <w:szCs w:val="26"/>
          <w:u w:val="single"/>
        </w:rPr>
      </w:pPr>
    </w:p>
    <w:p w14:paraId="50D19893" w14:textId="4226CB97" w:rsidR="00584CE3" w:rsidRPr="008D1592" w:rsidRDefault="006A3E83" w:rsidP="00D77605">
      <w:pPr>
        <w:pStyle w:val="Titre3"/>
        <w:numPr>
          <w:ilvl w:val="0"/>
          <w:numId w:val="0"/>
        </w:numPr>
        <w:rPr>
          <w:color w:val="002060"/>
        </w:rPr>
      </w:pPr>
      <w:bookmarkStart w:id="22" w:name="_Réduction_des_risques"/>
      <w:bookmarkStart w:id="23" w:name="_Toc160125693"/>
      <w:bookmarkEnd w:id="22"/>
      <w:r w:rsidRPr="008D1592">
        <w:rPr>
          <w:color w:val="002060"/>
        </w:rPr>
        <w:t xml:space="preserve">Prévention et repérage de </w:t>
      </w:r>
      <w:r w:rsidR="000B0B20" w:rsidRPr="008D1592">
        <w:rPr>
          <w:color w:val="002060"/>
        </w:rPr>
        <w:t>l’usage</w:t>
      </w:r>
      <w:r w:rsidRPr="008D1592">
        <w:rPr>
          <w:color w:val="002060"/>
        </w:rPr>
        <w:t xml:space="preserve"> détourné et problématique du</w:t>
      </w:r>
      <w:r w:rsidR="000B0B20" w:rsidRPr="008D1592">
        <w:rPr>
          <w:color w:val="002060"/>
        </w:rPr>
        <w:t xml:space="preserve"> protoxyde d’azote</w:t>
      </w:r>
      <w:bookmarkEnd w:id="23"/>
      <w:r w:rsidR="000B0B20" w:rsidRPr="008D1592">
        <w:rPr>
          <w:color w:val="002060"/>
        </w:rPr>
        <w:t xml:space="preserve"> </w:t>
      </w:r>
    </w:p>
    <w:p w14:paraId="655D2D54" w14:textId="0D6EC34C" w:rsidR="006A3E83" w:rsidRPr="00A806A8" w:rsidRDefault="006A3E83" w:rsidP="00AB0544">
      <w:pPr>
        <w:rPr>
          <w:rFonts w:ascii="Arial" w:hAnsi="Arial" w:cs="Arial"/>
          <w:bCs/>
          <w:u w:val="single"/>
        </w:rPr>
      </w:pPr>
    </w:p>
    <w:p w14:paraId="6D46F49A" w14:textId="24CE0EC1" w:rsidR="00EE0C73" w:rsidRDefault="00EE0C73" w:rsidP="00AB0544">
      <w:pPr>
        <w:rPr>
          <w:rFonts w:ascii="Arial" w:hAnsi="Arial" w:cs="Arial"/>
          <w:bCs/>
          <w:u w:val="single"/>
        </w:rPr>
      </w:pPr>
      <w:r w:rsidRPr="00A806A8">
        <w:rPr>
          <w:rFonts w:ascii="Arial" w:hAnsi="Arial" w:cs="Arial"/>
          <w:bCs/>
          <w:u w:val="single"/>
        </w:rPr>
        <w:t>Contexte national</w:t>
      </w:r>
      <w:r>
        <w:rPr>
          <w:rFonts w:ascii="Arial" w:hAnsi="Arial" w:cs="Arial"/>
          <w:bCs/>
          <w:u w:val="single"/>
        </w:rPr>
        <w:t>:</w:t>
      </w:r>
    </w:p>
    <w:p w14:paraId="14EE205D" w14:textId="33A105F9" w:rsidR="00EE0C73" w:rsidRPr="00A806A8" w:rsidRDefault="00EE0C73" w:rsidP="00AB0544">
      <w:pPr>
        <w:rPr>
          <w:rFonts w:ascii="Arial" w:hAnsi="Arial" w:cs="Arial"/>
          <w:bCs/>
        </w:rPr>
      </w:pPr>
    </w:p>
    <w:p w14:paraId="436EEFC2" w14:textId="531BB481" w:rsidR="00EE0C73" w:rsidRPr="00A806A8" w:rsidRDefault="00A30D9A" w:rsidP="00B45F41">
      <w:pPr>
        <w:jc w:val="both"/>
        <w:rPr>
          <w:rFonts w:ascii="Arial" w:hAnsi="Arial" w:cs="Arial"/>
          <w:bCs/>
        </w:rPr>
      </w:pPr>
      <w:r w:rsidRPr="00A806A8">
        <w:rPr>
          <w:rFonts w:ascii="Arial" w:hAnsi="Arial" w:cs="Arial"/>
          <w:bCs/>
        </w:rPr>
        <w:t>En 2022 en France métropolitaine, les trois quarts de la population adulte (75,2 %) a entendu parler du protoxyde d’azote (« gaz hilarant » ou « proto »), 4,3 % d’entre eux déclarent en avoir consommé au moins une fois au cours de leur vie et moins de 1 % en avoir consommé au cours de l’année.</w:t>
      </w:r>
    </w:p>
    <w:p w14:paraId="7C63C7FC" w14:textId="39E81C7C" w:rsidR="006A3E83" w:rsidRPr="00A806A8" w:rsidRDefault="006A3E83" w:rsidP="00B45F41">
      <w:pPr>
        <w:jc w:val="both"/>
        <w:rPr>
          <w:rFonts w:ascii="Arial" w:hAnsi="Arial" w:cs="Arial"/>
          <w:bCs/>
        </w:rPr>
      </w:pPr>
    </w:p>
    <w:p w14:paraId="1899A3BB" w14:textId="4568D3FD" w:rsidR="00A30D9A" w:rsidRPr="00A806A8" w:rsidRDefault="00A30D9A" w:rsidP="00B45F41">
      <w:pPr>
        <w:jc w:val="both"/>
        <w:rPr>
          <w:rFonts w:ascii="Arial" w:hAnsi="Arial" w:cs="Arial"/>
          <w:bCs/>
        </w:rPr>
      </w:pPr>
      <w:r w:rsidRPr="00A806A8">
        <w:rPr>
          <w:rFonts w:ascii="Arial" w:hAnsi="Arial" w:cs="Arial"/>
          <w:bCs/>
        </w:rPr>
        <w:t>Si 13,7 % des 18-24 ans déclarent en avoir consommé au moins fois au cours de leur vie, ils ne sont que 2,0 % parmi les 35-44 ans et 0,8 % parmi les 65-75 ans. Cette différence entre les groupes d’âges est encore plus nette en ce qui concerne la consommation dans l’année : dans notre échantillon, tous les consommateurs dans l’année avaient moins de 35 ans. L’âge moyen du consommateur de protoxyde d’azote est de 25 ans.</w:t>
      </w:r>
    </w:p>
    <w:p w14:paraId="0BABAC3C" w14:textId="07617A0B" w:rsidR="000B0B20" w:rsidRPr="006F7525" w:rsidRDefault="000B0B20" w:rsidP="00AB0544"/>
    <w:p w14:paraId="4193AD7F" w14:textId="56195BDD" w:rsidR="000B0B20" w:rsidRPr="00AB0544" w:rsidRDefault="000B0B20" w:rsidP="00AB0544">
      <w:pPr>
        <w:rPr>
          <w:rFonts w:ascii="Arial" w:hAnsi="Arial" w:cs="Arial"/>
          <w:bCs/>
        </w:rPr>
      </w:pPr>
      <w:r w:rsidRPr="00AB0544">
        <w:rPr>
          <w:rFonts w:ascii="Arial" w:hAnsi="Arial" w:cs="Arial"/>
          <w:bCs/>
          <w:u w:val="single"/>
        </w:rPr>
        <w:t>Contexte spécifique</w:t>
      </w:r>
      <w:r w:rsidRPr="00AB0544">
        <w:rPr>
          <w:rFonts w:ascii="Arial" w:hAnsi="Arial" w:cs="Arial"/>
          <w:bCs/>
        </w:rPr>
        <w:t> :</w:t>
      </w:r>
    </w:p>
    <w:p w14:paraId="25E607BA" w14:textId="316C724E" w:rsidR="000B0B20" w:rsidRPr="00AB0544" w:rsidRDefault="000B0B20" w:rsidP="00AB0544">
      <w:pPr>
        <w:rPr>
          <w:rFonts w:ascii="Arial" w:hAnsi="Arial" w:cs="Arial"/>
          <w:bCs/>
        </w:rPr>
      </w:pPr>
    </w:p>
    <w:p w14:paraId="2869E5F1" w14:textId="14E35260" w:rsidR="000B0B20" w:rsidRPr="006F7525" w:rsidRDefault="00E04B83" w:rsidP="00AB0544">
      <w:pPr>
        <w:jc w:val="both"/>
        <w:rPr>
          <w:rFonts w:ascii="Arial" w:hAnsi="Arial" w:cs="Arial"/>
        </w:rPr>
      </w:pPr>
      <w:r w:rsidRPr="00AB0544">
        <w:rPr>
          <w:rFonts w:ascii="Arial" w:hAnsi="Arial" w:cs="Arial"/>
        </w:rPr>
        <w:t>L’Ile-de France est la région française la plus concernée par les usages problématiques de protoxyde d’azote. Connu également sous le nom de « gaz hilarant », cette substance classé co</w:t>
      </w:r>
      <w:r w:rsidR="004876BE">
        <w:rPr>
          <w:rFonts w:ascii="Arial" w:hAnsi="Arial" w:cs="Arial"/>
        </w:rPr>
        <w:t>m</w:t>
      </w:r>
      <w:r w:rsidRPr="00AB0544">
        <w:rPr>
          <w:rFonts w:ascii="Arial" w:hAnsi="Arial" w:cs="Arial"/>
        </w:rPr>
        <w:t xml:space="preserve">me vénéneuse a vu </w:t>
      </w:r>
      <w:r w:rsidR="000448FF" w:rsidRPr="00AB0544">
        <w:rPr>
          <w:rFonts w:ascii="Arial" w:hAnsi="Arial" w:cs="Arial"/>
        </w:rPr>
        <w:t>sa consommation, et les effets indésirables graves consécutifs à cette dernière, croitre en Ile-de-France.</w:t>
      </w:r>
      <w:r w:rsidR="000448FF" w:rsidRPr="006F7525">
        <w:rPr>
          <w:rFonts w:ascii="Arial" w:hAnsi="Arial" w:cs="Arial"/>
        </w:rPr>
        <w:br/>
      </w:r>
      <w:r w:rsidR="000448FF" w:rsidRPr="00AB0544">
        <w:rPr>
          <w:rFonts w:ascii="Arial" w:hAnsi="Arial" w:cs="Arial"/>
        </w:rPr>
        <w:t>La collecte des données de mésusage du protoxyde est assurée par les CEIP-A (Centres d'Évaluation et d'Information sur la Pharmacodépendance-</w:t>
      </w:r>
      <w:proofErr w:type="spellStart"/>
      <w:r w:rsidR="000448FF" w:rsidRPr="00AB0544">
        <w:rPr>
          <w:rFonts w:ascii="Arial" w:hAnsi="Arial" w:cs="Arial"/>
        </w:rPr>
        <w:t>Addictovigilance</w:t>
      </w:r>
      <w:proofErr w:type="spellEnd"/>
      <w:r w:rsidR="000448FF" w:rsidRPr="00AB0544">
        <w:rPr>
          <w:rFonts w:ascii="Arial" w:hAnsi="Arial" w:cs="Arial"/>
        </w:rPr>
        <w:t xml:space="preserve">) et CAP (centre antipoison) qui recueillent et évaluent des cas de pharmacodépendance et d'abus de substances psychoactives. </w:t>
      </w:r>
      <w:r w:rsidR="000448FF" w:rsidRPr="006F7525">
        <w:rPr>
          <w:rFonts w:ascii="Arial" w:hAnsi="Arial" w:cs="Arial"/>
        </w:rPr>
        <w:br/>
      </w:r>
      <w:r w:rsidR="000448FF" w:rsidRPr="00AB0544">
        <w:rPr>
          <w:rFonts w:ascii="Arial" w:hAnsi="Arial" w:cs="Arial"/>
        </w:rPr>
        <w:t>À elle seule, l’Île-de-France concentre 25 %</w:t>
      </w:r>
      <w:r w:rsidR="000448FF" w:rsidRPr="006F7525">
        <w:rPr>
          <w:rFonts w:ascii="Arial" w:hAnsi="Arial" w:cs="Arial"/>
        </w:rPr>
        <w:t xml:space="preserve"> des</w:t>
      </w:r>
      <w:r w:rsidR="000448FF" w:rsidRPr="00AB0544">
        <w:rPr>
          <w:rFonts w:ascii="Arial" w:hAnsi="Arial" w:cs="Arial"/>
        </w:rPr>
        <w:t xml:space="preserve"> signalements</w:t>
      </w:r>
      <w:r w:rsidR="000448FF" w:rsidRPr="006F7525">
        <w:rPr>
          <w:rFonts w:ascii="Arial" w:hAnsi="Arial" w:cs="Arial"/>
        </w:rPr>
        <w:t xml:space="preserve"> auprès des CAP et CEIP-A</w:t>
      </w:r>
      <w:r w:rsidR="000448FF" w:rsidRPr="00AB0544">
        <w:rPr>
          <w:rFonts w:ascii="Arial" w:hAnsi="Arial" w:cs="Arial"/>
        </w:rPr>
        <w:t>, devant les Hauts-de-France (18%). Les usagers étaient jeunes, de 13 ans à 42 ans, avec un âge médian de 20 ans. On observe une augmentation de la proportion de mineurs parmi les cas rapportés (20 % des cas rapportés aux CAP en 2020, contre 13,6 % en 2019 ; 13,4 % des cas notifiés aux CEIP-A en 2020 versus 8,5 % en 2018/2019).</w:t>
      </w:r>
      <w:r w:rsidR="000448FF" w:rsidRPr="00AB0544">
        <w:rPr>
          <w:rStyle w:val="Appelnotedebasdep"/>
          <w:rFonts w:ascii="Arial" w:hAnsi="Arial" w:cs="Arial"/>
        </w:rPr>
        <w:footnoteReference w:id="13"/>
      </w:r>
      <w:r w:rsidR="000448FF" w:rsidRPr="00AB0544">
        <w:rPr>
          <w:rFonts w:ascii="Arial" w:hAnsi="Arial" w:cs="Arial"/>
        </w:rPr>
        <w:t xml:space="preserve"> 19,4% des consommations étaient associées à l’alcool ou au cannabis.</w:t>
      </w:r>
    </w:p>
    <w:p w14:paraId="3E23EC9A" w14:textId="03FCC9F2" w:rsidR="000448FF" w:rsidRPr="006F7525" w:rsidRDefault="000448FF" w:rsidP="00AB0544">
      <w:pPr>
        <w:jc w:val="both"/>
        <w:rPr>
          <w:rFonts w:ascii="Arial" w:hAnsi="Arial" w:cs="Arial"/>
        </w:rPr>
      </w:pPr>
      <w:r w:rsidRPr="006F7525">
        <w:rPr>
          <w:rFonts w:ascii="Arial" w:hAnsi="Arial" w:cs="Arial"/>
        </w:rPr>
        <w:t>Des effets indésirables ont été constatés dans plus de 75% des signalements parmi lesquels on peut citer des scléroses combinées de la moelle, des myélopathies entraînant des paresthésies, des troubles de la marche et de l’équilibre, convulsions, tremblements, parfois avec des séquelles qui nécessitent des séjours en rééducation. Des troubles psychiatriques et cardiaques sont également observés.</w:t>
      </w:r>
    </w:p>
    <w:p w14:paraId="13DBFDAB" w14:textId="3265814C" w:rsidR="000448FF" w:rsidRPr="006F7525" w:rsidRDefault="000448FF" w:rsidP="00AB0544">
      <w:pPr>
        <w:rPr>
          <w:rFonts w:ascii="Arial" w:hAnsi="Arial" w:cs="Arial"/>
        </w:rPr>
      </w:pPr>
    </w:p>
    <w:p w14:paraId="7B1E1533" w14:textId="470F6501" w:rsidR="000448FF" w:rsidRPr="00AB0544" w:rsidRDefault="00A35FF8" w:rsidP="00AB0544">
      <w:pPr>
        <w:rPr>
          <w:rFonts w:ascii="Arial" w:hAnsi="Arial" w:cs="Arial"/>
          <w:bCs/>
        </w:rPr>
      </w:pPr>
      <w:r w:rsidRPr="00AB0544">
        <w:rPr>
          <w:rFonts w:ascii="Arial" w:hAnsi="Arial" w:cs="Arial"/>
          <w:bCs/>
          <w:u w:val="single"/>
        </w:rPr>
        <w:t>Populations concernées</w:t>
      </w:r>
      <w:r w:rsidRPr="00AB0544">
        <w:rPr>
          <w:rFonts w:ascii="Arial" w:hAnsi="Arial" w:cs="Arial"/>
          <w:bCs/>
        </w:rPr>
        <w:t>:</w:t>
      </w:r>
    </w:p>
    <w:p w14:paraId="34A2AE22" w14:textId="4C0316FB" w:rsidR="00A35FF8" w:rsidRPr="00AB0544" w:rsidRDefault="00A35FF8" w:rsidP="00AB0544">
      <w:pPr>
        <w:rPr>
          <w:rFonts w:ascii="Arial" w:hAnsi="Arial" w:cs="Arial"/>
          <w:bCs/>
        </w:rPr>
      </w:pPr>
    </w:p>
    <w:p w14:paraId="2D95819D" w14:textId="318E95DD" w:rsidR="00A35FF8" w:rsidRPr="00B45F41" w:rsidRDefault="00A35FF8" w:rsidP="00AB0544">
      <w:pPr>
        <w:rPr>
          <w:rFonts w:ascii="Arial" w:hAnsi="Arial" w:cs="Arial"/>
        </w:rPr>
      </w:pPr>
      <w:r w:rsidRPr="006F7525">
        <w:rPr>
          <w:rFonts w:ascii="Arial" w:hAnsi="Arial" w:cs="Arial"/>
        </w:rPr>
        <w:t xml:space="preserve">Il s’agit tout </w:t>
      </w:r>
      <w:r w:rsidRPr="00B45F41">
        <w:rPr>
          <w:rFonts w:ascii="Arial" w:hAnsi="Arial" w:cs="Arial"/>
        </w:rPr>
        <w:t>particulièrement des jeunes (12-25 ans) :</w:t>
      </w:r>
    </w:p>
    <w:p w14:paraId="354F649C" w14:textId="45018D93" w:rsidR="00A35FF8" w:rsidRPr="006F7525" w:rsidRDefault="00A35FF8" w:rsidP="00B45F41">
      <w:pPr>
        <w:pStyle w:val="Paragraphedeliste"/>
        <w:numPr>
          <w:ilvl w:val="0"/>
          <w:numId w:val="13"/>
        </w:numPr>
        <w:rPr>
          <w:rFonts w:ascii="Arial" w:hAnsi="Arial" w:cs="Arial"/>
        </w:rPr>
      </w:pPr>
      <w:r w:rsidRPr="00B45F41">
        <w:rPr>
          <w:rFonts w:ascii="Arial" w:hAnsi="Arial" w:cs="Arial"/>
          <w:sz w:val="20"/>
        </w:rPr>
        <w:t>En milieu</w:t>
      </w:r>
      <w:r w:rsidRPr="00AB0544">
        <w:rPr>
          <w:rFonts w:ascii="Arial" w:hAnsi="Arial" w:cs="Arial"/>
          <w:sz w:val="20"/>
        </w:rPr>
        <w:t xml:space="preserve"> scolaire</w:t>
      </w:r>
      <w:r w:rsidR="00B45F41">
        <w:rPr>
          <w:rFonts w:ascii="Arial" w:hAnsi="Arial" w:cs="Arial"/>
          <w:sz w:val="20"/>
        </w:rPr>
        <w:t xml:space="preserve"> et universitaire</w:t>
      </w:r>
    </w:p>
    <w:p w14:paraId="5B6F7C18" w14:textId="7E16DA6B" w:rsidR="00A35FF8" w:rsidRPr="006F7525" w:rsidRDefault="00A35FF8" w:rsidP="00A35FF8">
      <w:pPr>
        <w:pStyle w:val="Paragraphedeliste"/>
        <w:numPr>
          <w:ilvl w:val="0"/>
          <w:numId w:val="13"/>
        </w:numPr>
        <w:rPr>
          <w:rFonts w:ascii="Arial" w:hAnsi="Arial" w:cs="Arial"/>
          <w:sz w:val="20"/>
        </w:rPr>
      </w:pPr>
      <w:r w:rsidRPr="006F7525">
        <w:rPr>
          <w:rFonts w:ascii="Arial" w:hAnsi="Arial" w:cs="Arial"/>
          <w:sz w:val="20"/>
        </w:rPr>
        <w:t xml:space="preserve">Suivis en Missions Locales </w:t>
      </w:r>
      <w:r w:rsidR="00906194">
        <w:rPr>
          <w:rFonts w:ascii="Arial" w:hAnsi="Arial" w:cs="Arial"/>
          <w:sz w:val="20"/>
        </w:rPr>
        <w:t>et en Contrat d’Engagement Jeune</w:t>
      </w:r>
      <w:r w:rsidRPr="006F7525">
        <w:rPr>
          <w:rFonts w:ascii="Arial" w:hAnsi="Arial" w:cs="Arial"/>
          <w:sz w:val="20"/>
        </w:rPr>
        <w:t xml:space="preserve">; </w:t>
      </w:r>
    </w:p>
    <w:p w14:paraId="5EF89D34" w14:textId="7EEB6DC1" w:rsidR="00A35FF8" w:rsidRPr="006F7525" w:rsidRDefault="00A35FF8" w:rsidP="00A35FF8">
      <w:pPr>
        <w:pStyle w:val="Paragraphedeliste"/>
        <w:numPr>
          <w:ilvl w:val="0"/>
          <w:numId w:val="13"/>
        </w:numPr>
        <w:rPr>
          <w:rFonts w:ascii="Arial" w:hAnsi="Arial" w:cs="Arial"/>
          <w:sz w:val="20"/>
        </w:rPr>
      </w:pPr>
      <w:r w:rsidRPr="006F7525">
        <w:rPr>
          <w:rFonts w:ascii="Arial" w:hAnsi="Arial" w:cs="Arial"/>
          <w:sz w:val="20"/>
        </w:rPr>
        <w:t xml:space="preserve">Accueillis dans les établissements et services de la Protection Judiciaire de la Jeunesse (PJJ) ; </w:t>
      </w:r>
    </w:p>
    <w:p w14:paraId="44D26A29" w14:textId="06041E2D" w:rsidR="00A35FF8" w:rsidRPr="00B45F41" w:rsidRDefault="00A35FF8" w:rsidP="00AB0544">
      <w:pPr>
        <w:pStyle w:val="Paragraphedeliste"/>
        <w:numPr>
          <w:ilvl w:val="0"/>
          <w:numId w:val="13"/>
        </w:numPr>
        <w:rPr>
          <w:rFonts w:ascii="Arial" w:hAnsi="Arial" w:cs="Arial"/>
          <w:sz w:val="20"/>
        </w:rPr>
      </w:pPr>
      <w:r w:rsidRPr="006F7525">
        <w:rPr>
          <w:rFonts w:ascii="Arial" w:hAnsi="Arial" w:cs="Arial"/>
          <w:sz w:val="20"/>
        </w:rPr>
        <w:t>Accueillis dans les structures de l’Aide Sociale à l’Enfance</w:t>
      </w:r>
      <w:r w:rsidR="00B45F41">
        <w:rPr>
          <w:rFonts w:ascii="Arial" w:hAnsi="Arial" w:cs="Arial"/>
          <w:sz w:val="20"/>
        </w:rPr>
        <w:t>.</w:t>
      </w:r>
    </w:p>
    <w:p w14:paraId="64971474" w14:textId="77777777" w:rsidR="006D631D" w:rsidRPr="00AB0544" w:rsidRDefault="006D631D" w:rsidP="006D631D">
      <w:pPr>
        <w:spacing w:before="100" w:beforeAutospacing="1" w:after="100" w:afterAutospacing="1"/>
        <w:contextualSpacing/>
        <w:jc w:val="both"/>
        <w:rPr>
          <w:rFonts w:ascii="Arial" w:hAnsi="Arial" w:cs="Arial"/>
          <w:bCs/>
        </w:rPr>
      </w:pPr>
      <w:r w:rsidRPr="00AB0544">
        <w:rPr>
          <w:rFonts w:ascii="Arial" w:hAnsi="Arial" w:cs="Arial"/>
          <w:bCs/>
          <w:u w:val="single"/>
        </w:rPr>
        <w:lastRenderedPageBreak/>
        <w:t>Lieux d’intervention</w:t>
      </w:r>
      <w:r w:rsidRPr="00AB0544">
        <w:rPr>
          <w:rFonts w:ascii="Arial" w:hAnsi="Arial" w:cs="Arial"/>
          <w:bCs/>
        </w:rPr>
        <w:t xml:space="preserve"> : </w:t>
      </w:r>
    </w:p>
    <w:p w14:paraId="12F889F3" w14:textId="77777777" w:rsidR="006D631D" w:rsidRPr="00AB0544" w:rsidRDefault="006D631D" w:rsidP="006D631D">
      <w:pPr>
        <w:spacing w:before="100" w:beforeAutospacing="1" w:after="100" w:afterAutospacing="1"/>
        <w:ind w:left="720"/>
        <w:contextualSpacing/>
        <w:jc w:val="both"/>
        <w:rPr>
          <w:rFonts w:ascii="Arial" w:hAnsi="Arial" w:cs="Arial"/>
          <w:bCs/>
        </w:rPr>
      </w:pPr>
      <w:r w:rsidRPr="00AB0544">
        <w:rPr>
          <w:rFonts w:ascii="Arial" w:hAnsi="Arial" w:cs="Arial"/>
          <w:bCs/>
        </w:rPr>
        <w:t xml:space="preserve">- </w:t>
      </w:r>
      <w:r w:rsidRPr="00AB0544">
        <w:rPr>
          <w:rFonts w:ascii="Arial" w:hAnsi="Arial" w:cs="Arial"/>
          <w:bCs/>
        </w:rPr>
        <w:tab/>
        <w:t>Etablissements d’enseignement général et plus particulièrement ceux situés en zone REP et REP + et établissements technologiques et professionnels, centres de formation d’apprentis,</w:t>
      </w:r>
    </w:p>
    <w:p w14:paraId="63D0E0A7" w14:textId="77777777" w:rsidR="006D631D" w:rsidRPr="00AB0544" w:rsidRDefault="006D631D" w:rsidP="006D631D">
      <w:pPr>
        <w:spacing w:before="100" w:beforeAutospacing="1" w:after="100" w:afterAutospacing="1"/>
        <w:ind w:left="720"/>
        <w:contextualSpacing/>
        <w:jc w:val="both"/>
        <w:rPr>
          <w:rFonts w:ascii="Arial" w:hAnsi="Arial" w:cs="Arial"/>
          <w:bCs/>
        </w:rPr>
      </w:pPr>
      <w:r w:rsidRPr="00AB0544">
        <w:rPr>
          <w:rFonts w:ascii="Arial" w:hAnsi="Arial" w:cs="Arial"/>
          <w:bCs/>
        </w:rPr>
        <w:t xml:space="preserve">- </w:t>
      </w:r>
      <w:r w:rsidRPr="00AB0544">
        <w:rPr>
          <w:rFonts w:ascii="Arial" w:hAnsi="Arial" w:cs="Arial"/>
          <w:bCs/>
        </w:rPr>
        <w:tab/>
        <w:t>Lieux d’activités et de vie des jeunes,</w:t>
      </w:r>
    </w:p>
    <w:p w14:paraId="5F475B68" w14:textId="77777777" w:rsidR="006D631D" w:rsidRPr="00AB0544" w:rsidRDefault="006D631D" w:rsidP="006D631D">
      <w:pPr>
        <w:spacing w:before="100" w:beforeAutospacing="1" w:after="100" w:afterAutospacing="1"/>
        <w:ind w:left="720"/>
        <w:contextualSpacing/>
        <w:jc w:val="both"/>
        <w:rPr>
          <w:rFonts w:ascii="Arial" w:hAnsi="Arial" w:cs="Arial"/>
          <w:bCs/>
        </w:rPr>
      </w:pPr>
      <w:r w:rsidRPr="00AB0544">
        <w:rPr>
          <w:rFonts w:ascii="Arial" w:hAnsi="Arial" w:cs="Arial"/>
          <w:bCs/>
        </w:rPr>
        <w:t xml:space="preserve">- </w:t>
      </w:r>
      <w:r w:rsidRPr="00AB0544">
        <w:rPr>
          <w:rFonts w:ascii="Arial" w:hAnsi="Arial" w:cs="Arial"/>
          <w:bCs/>
        </w:rPr>
        <w:tab/>
        <w:t>Missions locales, Point Accueil Ecoute Jeunes (PAEJ),</w:t>
      </w:r>
    </w:p>
    <w:p w14:paraId="4F8A7E78" w14:textId="77777777" w:rsidR="006D631D" w:rsidRPr="00AB0544" w:rsidRDefault="006D631D" w:rsidP="006D631D">
      <w:pPr>
        <w:spacing w:before="100" w:beforeAutospacing="1" w:after="100" w:afterAutospacing="1"/>
        <w:ind w:left="720"/>
        <w:contextualSpacing/>
        <w:jc w:val="both"/>
        <w:rPr>
          <w:rFonts w:ascii="Arial" w:hAnsi="Arial" w:cs="Arial"/>
          <w:bCs/>
        </w:rPr>
      </w:pPr>
      <w:r w:rsidRPr="00AB0544">
        <w:rPr>
          <w:rFonts w:ascii="Arial" w:hAnsi="Arial" w:cs="Arial"/>
          <w:bCs/>
        </w:rPr>
        <w:t>-</w:t>
      </w:r>
      <w:r w:rsidRPr="00AB0544">
        <w:rPr>
          <w:rFonts w:ascii="Arial" w:hAnsi="Arial" w:cs="Arial"/>
          <w:bCs/>
        </w:rPr>
        <w:tab/>
        <w:t>Centres d’accueil et foyers d’hébergement relevant de l’Aide Sociale à l’Enfance (en articulation avec le conseil départemental), de la Protection Judiciaire de la Jeunesse,</w:t>
      </w:r>
    </w:p>
    <w:p w14:paraId="0F22ABB2" w14:textId="65C519D6" w:rsidR="006D631D" w:rsidRPr="00AB0544" w:rsidRDefault="006D631D" w:rsidP="006D631D">
      <w:pPr>
        <w:spacing w:before="100" w:beforeAutospacing="1" w:after="100" w:afterAutospacing="1"/>
        <w:ind w:left="720"/>
        <w:contextualSpacing/>
        <w:jc w:val="both"/>
        <w:rPr>
          <w:rFonts w:ascii="Arial" w:hAnsi="Arial" w:cs="Arial"/>
          <w:bCs/>
        </w:rPr>
      </w:pPr>
      <w:r w:rsidRPr="00AB0544">
        <w:rPr>
          <w:rFonts w:ascii="Arial" w:hAnsi="Arial" w:cs="Arial"/>
          <w:bCs/>
        </w:rPr>
        <w:t xml:space="preserve">- </w:t>
      </w:r>
      <w:r w:rsidRPr="00AB0544">
        <w:rPr>
          <w:rFonts w:ascii="Arial" w:hAnsi="Arial" w:cs="Arial"/>
          <w:bCs/>
        </w:rPr>
        <w:tab/>
        <w:t>Milieux étudiants,</w:t>
      </w:r>
      <w:r w:rsidR="00183469">
        <w:rPr>
          <w:rFonts w:ascii="Arial" w:hAnsi="Arial" w:cs="Arial"/>
          <w:bCs/>
        </w:rPr>
        <w:t xml:space="preserve"> services de santé universitaires</w:t>
      </w:r>
    </w:p>
    <w:p w14:paraId="402186EF" w14:textId="6B0D4612" w:rsidR="006D631D" w:rsidRPr="00AB0544" w:rsidRDefault="006D631D" w:rsidP="00906194">
      <w:pPr>
        <w:spacing w:before="100" w:beforeAutospacing="1" w:after="100" w:afterAutospacing="1"/>
        <w:ind w:left="720"/>
        <w:contextualSpacing/>
        <w:jc w:val="both"/>
        <w:rPr>
          <w:rFonts w:ascii="Arial" w:hAnsi="Arial" w:cs="Arial"/>
          <w:bCs/>
        </w:rPr>
      </w:pPr>
      <w:r w:rsidRPr="00AB0544">
        <w:rPr>
          <w:rFonts w:ascii="Arial" w:hAnsi="Arial" w:cs="Arial"/>
          <w:bCs/>
        </w:rPr>
        <w:t xml:space="preserve">- </w:t>
      </w:r>
      <w:r w:rsidRPr="00AB0544">
        <w:rPr>
          <w:rFonts w:ascii="Arial" w:hAnsi="Arial" w:cs="Arial"/>
          <w:bCs/>
        </w:rPr>
        <w:tab/>
        <w:t>Milieux festifs, sportifs, de loisirs,</w:t>
      </w:r>
      <w:r w:rsidR="00533E7E">
        <w:rPr>
          <w:rFonts w:ascii="Arial" w:hAnsi="Arial" w:cs="Arial"/>
          <w:bCs/>
        </w:rPr>
        <w:t xml:space="preserve"> </w:t>
      </w:r>
      <w:r w:rsidR="00533E7E" w:rsidRPr="00533E7E">
        <w:rPr>
          <w:rFonts w:ascii="Arial" w:hAnsi="Arial" w:cs="Arial"/>
          <w:bCs/>
        </w:rPr>
        <w:t xml:space="preserve">notamment dans le cadre des grands événements sportifs à venir </w:t>
      </w:r>
      <w:r w:rsidR="00EE4301">
        <w:rPr>
          <w:rFonts w:ascii="Arial" w:hAnsi="Arial" w:cs="Arial"/>
          <w:bCs/>
        </w:rPr>
        <w:t>en</w:t>
      </w:r>
      <w:r w:rsidR="00533E7E" w:rsidRPr="00533E7E">
        <w:rPr>
          <w:rFonts w:ascii="Arial" w:hAnsi="Arial" w:cs="Arial"/>
          <w:bCs/>
        </w:rPr>
        <w:t xml:space="preserve"> 2024</w:t>
      </w:r>
      <w:r w:rsidR="004908D9">
        <w:rPr>
          <w:rFonts w:ascii="Arial" w:hAnsi="Arial" w:cs="Arial"/>
          <w:bCs/>
        </w:rPr>
        <w:t>, tels que les Jeux Olympiques et paralympiques</w:t>
      </w:r>
    </w:p>
    <w:p w14:paraId="61424C4C" w14:textId="77777777" w:rsidR="006D631D" w:rsidRPr="00AB0544" w:rsidRDefault="006D631D" w:rsidP="006D631D">
      <w:pPr>
        <w:spacing w:before="100" w:beforeAutospacing="1" w:after="100" w:afterAutospacing="1"/>
        <w:ind w:left="720"/>
        <w:contextualSpacing/>
        <w:jc w:val="both"/>
        <w:rPr>
          <w:rFonts w:ascii="Arial" w:hAnsi="Arial" w:cs="Arial"/>
          <w:bCs/>
        </w:rPr>
      </w:pPr>
      <w:r w:rsidRPr="00AB0544">
        <w:rPr>
          <w:rFonts w:ascii="Arial" w:hAnsi="Arial" w:cs="Arial"/>
          <w:bCs/>
        </w:rPr>
        <w:t xml:space="preserve">- </w:t>
      </w:r>
      <w:r w:rsidRPr="00AB0544">
        <w:rPr>
          <w:rFonts w:ascii="Arial" w:hAnsi="Arial" w:cs="Arial"/>
          <w:bCs/>
        </w:rPr>
        <w:tab/>
        <w:t>Lieux publics (parcs, jardins publics, plages, aires de jeux pour enfants, etc.) si des modalités spécifiques sont explicitées</w:t>
      </w:r>
    </w:p>
    <w:p w14:paraId="4775F8C5" w14:textId="7FF77904" w:rsidR="006D631D" w:rsidRPr="00AB0544" w:rsidRDefault="006D631D" w:rsidP="006D631D">
      <w:pPr>
        <w:spacing w:before="100" w:beforeAutospacing="1" w:after="100" w:afterAutospacing="1"/>
        <w:ind w:left="720"/>
        <w:contextualSpacing/>
        <w:jc w:val="both"/>
        <w:rPr>
          <w:rFonts w:ascii="Arial" w:hAnsi="Arial" w:cs="Arial"/>
          <w:bCs/>
        </w:rPr>
      </w:pPr>
      <w:r w:rsidRPr="00AB0544">
        <w:rPr>
          <w:rFonts w:ascii="Arial" w:hAnsi="Arial" w:cs="Arial"/>
          <w:bCs/>
        </w:rPr>
        <w:t>- Etc…</w:t>
      </w:r>
    </w:p>
    <w:p w14:paraId="28709423" w14:textId="77777777" w:rsidR="006D631D" w:rsidRPr="00AB0544" w:rsidRDefault="006D631D" w:rsidP="006D631D">
      <w:pPr>
        <w:spacing w:before="100" w:beforeAutospacing="1" w:after="100" w:afterAutospacing="1"/>
        <w:ind w:left="720"/>
        <w:contextualSpacing/>
        <w:jc w:val="both"/>
        <w:rPr>
          <w:rFonts w:ascii="Arial" w:hAnsi="Arial" w:cs="Arial"/>
          <w:bCs/>
        </w:rPr>
      </w:pPr>
    </w:p>
    <w:p w14:paraId="13D56C65" w14:textId="77777777" w:rsidR="006D631D" w:rsidRPr="00AB0544" w:rsidRDefault="006D631D" w:rsidP="006D631D">
      <w:pPr>
        <w:spacing w:line="276" w:lineRule="auto"/>
        <w:jc w:val="both"/>
        <w:rPr>
          <w:rFonts w:ascii="Arial" w:hAnsi="Arial" w:cs="Arial"/>
          <w:bCs/>
        </w:rPr>
      </w:pPr>
      <w:r w:rsidRPr="00AB0544">
        <w:rPr>
          <w:rFonts w:ascii="Arial" w:hAnsi="Arial" w:cs="Arial"/>
          <w:bCs/>
          <w:u w:val="single"/>
        </w:rPr>
        <w:t>Zone géographique </w:t>
      </w:r>
      <w:r w:rsidRPr="00AB0544">
        <w:rPr>
          <w:rFonts w:ascii="Arial" w:hAnsi="Arial" w:cs="Arial"/>
          <w:bCs/>
        </w:rPr>
        <w:t>:</w:t>
      </w:r>
    </w:p>
    <w:p w14:paraId="7DAC1576" w14:textId="77777777" w:rsidR="006D631D" w:rsidRPr="00AB0544" w:rsidRDefault="006D631D" w:rsidP="006D631D">
      <w:pPr>
        <w:spacing w:line="276" w:lineRule="auto"/>
        <w:jc w:val="both"/>
        <w:rPr>
          <w:rFonts w:ascii="Arial" w:hAnsi="Arial" w:cs="Arial"/>
          <w:bCs/>
        </w:rPr>
      </w:pPr>
      <w:r w:rsidRPr="00AB0544">
        <w:rPr>
          <w:rFonts w:ascii="Arial" w:hAnsi="Arial" w:cs="Arial"/>
          <w:bCs/>
        </w:rPr>
        <w:t xml:space="preserve">Les actions ont vocation à être développées sur l’ensemble de l’Ile-de-France. Toutefois, une priorisation sera donnée aux territoires cumulant des indicateurs de santé défavorables, une offre en prévention insuffisante voire inexistante. </w:t>
      </w:r>
    </w:p>
    <w:p w14:paraId="6F4A37E9" w14:textId="77777777" w:rsidR="006D631D" w:rsidRPr="00AB0544" w:rsidRDefault="006D631D" w:rsidP="00AB0544">
      <w:pPr>
        <w:rPr>
          <w:rFonts w:ascii="Arial" w:hAnsi="Arial" w:cs="Arial"/>
          <w:highlight w:val="yellow"/>
          <w:u w:val="single"/>
        </w:rPr>
      </w:pPr>
    </w:p>
    <w:p w14:paraId="77CDEE8C" w14:textId="77777777" w:rsidR="000B0B20" w:rsidRPr="00584CE3" w:rsidRDefault="000B0B20" w:rsidP="00584CE3">
      <w:pPr>
        <w:spacing w:before="100" w:beforeAutospacing="1" w:after="100" w:afterAutospacing="1"/>
        <w:ind w:left="720" w:hanging="720"/>
        <w:contextualSpacing/>
        <w:rPr>
          <w:rFonts w:ascii="Arial" w:hAnsi="Arial" w:cs="Arial"/>
          <w:b/>
          <w:bCs/>
          <w:i/>
          <w:color w:val="365F91" w:themeColor="accent1" w:themeShade="BF"/>
          <w:sz w:val="22"/>
          <w:szCs w:val="22"/>
        </w:rPr>
      </w:pPr>
    </w:p>
    <w:p w14:paraId="13D72DC7" w14:textId="2873808E" w:rsidR="00584CE3" w:rsidRPr="009E4194" w:rsidRDefault="00584CE3" w:rsidP="00584CE3">
      <w:pPr>
        <w:spacing w:before="100" w:beforeAutospacing="1" w:after="100" w:afterAutospacing="1" w:line="276" w:lineRule="auto"/>
        <w:contextualSpacing/>
        <w:jc w:val="both"/>
        <w:rPr>
          <w:rStyle w:val="Titre3Car"/>
          <w:bCs w:val="0"/>
          <w:color w:val="0070C0"/>
          <w:sz w:val="24"/>
          <w:szCs w:val="24"/>
          <w:u w:val="none"/>
        </w:rPr>
      </w:pPr>
      <w:bookmarkStart w:id="24" w:name="_Toc160125694"/>
      <w:r w:rsidRPr="009E4194">
        <w:rPr>
          <w:rStyle w:val="Titre3Car"/>
          <w:color w:val="0070C0"/>
          <w:sz w:val="24"/>
          <w:szCs w:val="24"/>
        </w:rPr>
        <w:t xml:space="preserve">Axe </w:t>
      </w:r>
      <w:r w:rsidRPr="004C2CD2">
        <w:rPr>
          <w:rStyle w:val="Titre3Car"/>
          <w:color w:val="0070C0"/>
          <w:sz w:val="24"/>
          <w:szCs w:val="24"/>
        </w:rPr>
        <w:t>3</w:t>
      </w:r>
      <w:r w:rsidRPr="004C2CD2">
        <w:rPr>
          <w:rStyle w:val="Titre3Car"/>
          <w:bCs w:val="0"/>
          <w:color w:val="0070C0"/>
          <w:sz w:val="24"/>
          <w:szCs w:val="24"/>
        </w:rPr>
        <w:t xml:space="preserve"> : Amplifier certaines actions auprès de publics prioritaires</w:t>
      </w:r>
      <w:r w:rsidR="005E4761" w:rsidRPr="004C2CD2">
        <w:rPr>
          <w:rStyle w:val="Titre3Car"/>
          <w:bCs w:val="0"/>
          <w:color w:val="0070C0"/>
          <w:sz w:val="24"/>
          <w:szCs w:val="24"/>
        </w:rPr>
        <w:t>, et</w:t>
      </w:r>
      <w:r w:rsidR="001F5043" w:rsidRPr="004C2CD2">
        <w:rPr>
          <w:rStyle w:val="Titre3Car"/>
          <w:bCs w:val="0"/>
          <w:color w:val="0070C0"/>
          <w:sz w:val="24"/>
          <w:szCs w:val="24"/>
        </w:rPr>
        <w:t xml:space="preserve"> </w:t>
      </w:r>
      <w:r w:rsidRPr="004C2CD2">
        <w:rPr>
          <w:rStyle w:val="Titre3Car"/>
          <w:bCs w:val="0"/>
          <w:color w:val="0070C0"/>
          <w:sz w:val="24"/>
          <w:szCs w:val="24"/>
        </w:rPr>
        <w:t>réduire les inégalités sociales et territoriales de santé</w:t>
      </w:r>
      <w:bookmarkEnd w:id="24"/>
    </w:p>
    <w:p w14:paraId="021573C0" w14:textId="20A9F9D1" w:rsidR="005E4761" w:rsidRPr="003B18F7" w:rsidRDefault="005E4761" w:rsidP="008D1592">
      <w:pPr>
        <w:spacing w:before="100" w:beforeAutospacing="1" w:after="100" w:afterAutospacing="1" w:line="276" w:lineRule="auto"/>
        <w:jc w:val="both"/>
        <w:rPr>
          <w:rFonts w:ascii="Arial" w:hAnsi="Arial" w:cs="Arial"/>
          <w:b/>
          <w:bCs/>
          <w:color w:val="000000"/>
        </w:rPr>
      </w:pPr>
    </w:p>
    <w:p w14:paraId="33E1832B" w14:textId="4F541DB9" w:rsidR="008616D4" w:rsidRPr="00D77605" w:rsidRDefault="001F5043" w:rsidP="00D77605">
      <w:pPr>
        <w:spacing w:before="100" w:beforeAutospacing="1" w:after="100" w:afterAutospacing="1" w:line="276" w:lineRule="auto"/>
        <w:jc w:val="both"/>
        <w:rPr>
          <w:rFonts w:ascii="Arial" w:hAnsi="Arial" w:cs="Arial"/>
          <w:b/>
          <w:bCs/>
          <w:color w:val="002060"/>
          <w:u w:val="single"/>
        </w:rPr>
      </w:pPr>
      <w:r w:rsidRPr="00D77605">
        <w:rPr>
          <w:rFonts w:ascii="Arial" w:hAnsi="Arial" w:cs="Arial"/>
          <w:b/>
          <w:bCs/>
          <w:color w:val="002060"/>
          <w:u w:val="single"/>
        </w:rPr>
        <w:t>La lutte contre les inégalités sociales et territoriales de santé, une priorité du Fonds de Lutte contre les Addictions</w:t>
      </w:r>
    </w:p>
    <w:p w14:paraId="2335AEC6" w14:textId="2606F121" w:rsidR="005E4761" w:rsidRPr="008D1592" w:rsidRDefault="005E4761" w:rsidP="003B18F7">
      <w:pPr>
        <w:spacing w:line="276" w:lineRule="auto"/>
        <w:jc w:val="both"/>
        <w:rPr>
          <w:rFonts w:ascii="Arial" w:hAnsi="Arial" w:cs="Arial"/>
          <w:b/>
          <w:bCs/>
          <w:i/>
          <w:color w:val="365F91" w:themeColor="accent1" w:themeShade="BF"/>
          <w:sz w:val="22"/>
          <w:szCs w:val="22"/>
        </w:rPr>
      </w:pPr>
      <w:r w:rsidRPr="00584CE3">
        <w:rPr>
          <w:rFonts w:ascii="Arial" w:hAnsi="Arial" w:cs="Arial"/>
          <w:bCs/>
          <w:color w:val="000000"/>
        </w:rPr>
        <w:t xml:space="preserve">L’usage de substances psychoactives reste marqué par de fortes inégalités sociales et territoriales ; les groupes les plus exposés aux risques et dommages des conduites addictives devront bénéficier le plus précocement possible d’interventions adaptées aux spécificités de leurs situations. </w:t>
      </w:r>
    </w:p>
    <w:p w14:paraId="1E6E5690" w14:textId="1D4C0F64" w:rsidR="008616D4"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Il est rappelé que l’ensemble des actions visées dans les axes précédents et dans l’axe 3 doivent explicitement inclure une stratégie de réduction des inégalités de santé au sein des différents groupes concernés, conformément aux orientations du PRS.</w:t>
      </w:r>
    </w:p>
    <w:p w14:paraId="059A4E72" w14:textId="77777777" w:rsidR="00584CE3" w:rsidRPr="00584CE3" w:rsidRDefault="00584CE3" w:rsidP="00584CE3">
      <w:pPr>
        <w:spacing w:line="276" w:lineRule="auto"/>
        <w:ind w:left="720"/>
        <w:contextualSpacing/>
        <w:jc w:val="both"/>
        <w:rPr>
          <w:rFonts w:ascii="Arial" w:hAnsi="Arial" w:cs="Arial"/>
          <w:bCs/>
          <w:i/>
          <w:color w:val="000000"/>
        </w:rPr>
      </w:pPr>
    </w:p>
    <w:p w14:paraId="0BC02F61" w14:textId="0411BF4A" w:rsidR="00584CE3" w:rsidRPr="00584CE3" w:rsidRDefault="00584CE3" w:rsidP="00584CE3">
      <w:pPr>
        <w:spacing w:line="276" w:lineRule="auto"/>
        <w:jc w:val="both"/>
        <w:rPr>
          <w:rFonts w:ascii="Arial" w:hAnsi="Arial" w:cs="Arial"/>
          <w:b/>
          <w:bCs/>
          <w:color w:val="000000"/>
        </w:rPr>
      </w:pPr>
      <w:r w:rsidRPr="00D77605">
        <w:rPr>
          <w:rFonts w:ascii="Arial" w:hAnsi="Arial" w:cs="Arial"/>
          <w:b/>
          <w:bCs/>
          <w:color w:val="002060"/>
          <w:u w:val="single"/>
        </w:rPr>
        <w:t xml:space="preserve">Sont attendus des projets visant à amplifier certaines actions auprès de publics prioritaires : </w:t>
      </w:r>
    </w:p>
    <w:p w14:paraId="6FC17D7F" w14:textId="77777777" w:rsidR="00584CE3" w:rsidRPr="00584CE3" w:rsidRDefault="00584CE3" w:rsidP="00D77605">
      <w:pPr>
        <w:jc w:val="both"/>
        <w:rPr>
          <w:rFonts w:ascii="Arial" w:hAnsi="Arial" w:cs="Arial"/>
          <w:bCs/>
          <w:color w:val="000000"/>
        </w:rPr>
      </w:pPr>
    </w:p>
    <w:p w14:paraId="7F3DCC5A" w14:textId="77777777" w:rsidR="00584CE3" w:rsidRPr="00584CE3" w:rsidRDefault="00584CE3" w:rsidP="00D77605">
      <w:pPr>
        <w:numPr>
          <w:ilvl w:val="1"/>
          <w:numId w:val="13"/>
        </w:numPr>
        <w:ind w:left="851"/>
        <w:contextualSpacing/>
        <w:jc w:val="both"/>
        <w:rPr>
          <w:rFonts w:ascii="Arial" w:hAnsi="Arial" w:cs="Arial"/>
          <w:bCs/>
          <w:color w:val="000000"/>
        </w:rPr>
      </w:pPr>
      <w:r w:rsidRPr="00584CE3">
        <w:rPr>
          <w:rFonts w:ascii="Arial" w:hAnsi="Arial" w:cs="Arial"/>
          <w:bCs/>
          <w:color w:val="000000"/>
        </w:rPr>
        <w:t xml:space="preserve">Actions en direction de </w:t>
      </w:r>
      <w:r w:rsidRPr="00584CE3">
        <w:rPr>
          <w:rFonts w:ascii="Arial" w:hAnsi="Arial" w:cs="Arial"/>
          <w:b/>
          <w:bCs/>
          <w:color w:val="000000"/>
        </w:rPr>
        <w:t>populations à risques spécifiques</w:t>
      </w:r>
      <w:r w:rsidRPr="00584CE3">
        <w:rPr>
          <w:rFonts w:ascii="Arial" w:hAnsi="Arial" w:cs="Arial"/>
          <w:bCs/>
          <w:color w:val="000000"/>
        </w:rPr>
        <w:t xml:space="preserve">, en particulier LGBTQIA+ et pratiques de </w:t>
      </w:r>
      <w:proofErr w:type="spellStart"/>
      <w:r w:rsidRPr="00584CE3">
        <w:rPr>
          <w:rFonts w:ascii="Arial" w:hAnsi="Arial" w:cs="Arial"/>
          <w:bCs/>
          <w:color w:val="000000"/>
        </w:rPr>
        <w:t>chemsex</w:t>
      </w:r>
      <w:proofErr w:type="spellEnd"/>
      <w:r w:rsidRPr="00584CE3">
        <w:rPr>
          <w:rFonts w:ascii="Arial" w:hAnsi="Arial" w:cs="Arial"/>
          <w:bCs/>
          <w:color w:val="000000"/>
        </w:rPr>
        <w:t xml:space="preserve"> ; </w:t>
      </w:r>
    </w:p>
    <w:p w14:paraId="00D599CD" w14:textId="77777777" w:rsidR="00584CE3" w:rsidRPr="00584CE3" w:rsidRDefault="00584CE3" w:rsidP="00D77605">
      <w:pPr>
        <w:ind w:left="851"/>
        <w:jc w:val="both"/>
        <w:rPr>
          <w:rFonts w:ascii="Arial" w:hAnsi="Arial" w:cs="Arial"/>
          <w:bCs/>
          <w:color w:val="000000"/>
        </w:rPr>
      </w:pPr>
    </w:p>
    <w:p w14:paraId="1D79FFC1" w14:textId="77777777" w:rsidR="00584CE3" w:rsidRPr="00584CE3" w:rsidRDefault="00584CE3" w:rsidP="00D77605">
      <w:pPr>
        <w:numPr>
          <w:ilvl w:val="1"/>
          <w:numId w:val="13"/>
        </w:numPr>
        <w:ind w:left="851"/>
        <w:contextualSpacing/>
        <w:jc w:val="both"/>
        <w:rPr>
          <w:rFonts w:ascii="Arial" w:hAnsi="Arial" w:cs="Arial"/>
          <w:bCs/>
          <w:color w:val="000000"/>
        </w:rPr>
      </w:pPr>
      <w:r w:rsidRPr="00584CE3">
        <w:rPr>
          <w:rFonts w:ascii="Arial" w:hAnsi="Arial" w:cs="Arial"/>
          <w:bCs/>
          <w:color w:val="000000"/>
        </w:rPr>
        <w:t xml:space="preserve">Actions en direction de </w:t>
      </w:r>
      <w:r w:rsidRPr="00584CE3">
        <w:rPr>
          <w:rFonts w:ascii="Arial" w:hAnsi="Arial" w:cs="Arial"/>
          <w:b/>
          <w:bCs/>
          <w:color w:val="000000"/>
        </w:rPr>
        <w:t>patients atteints d’une maladie chronique ;</w:t>
      </w:r>
    </w:p>
    <w:p w14:paraId="6C553E04" w14:textId="77777777" w:rsidR="00584CE3" w:rsidRPr="00584CE3" w:rsidRDefault="00584CE3" w:rsidP="00D77605">
      <w:pPr>
        <w:ind w:left="851"/>
        <w:contextualSpacing/>
        <w:jc w:val="both"/>
        <w:rPr>
          <w:rFonts w:ascii="Arial" w:hAnsi="Arial" w:cs="Arial"/>
          <w:bCs/>
          <w:color w:val="000000"/>
        </w:rPr>
      </w:pPr>
    </w:p>
    <w:p w14:paraId="1D391FEC" w14:textId="77777777" w:rsidR="00584CE3" w:rsidRPr="00584CE3" w:rsidRDefault="00584CE3" w:rsidP="00D77605">
      <w:pPr>
        <w:numPr>
          <w:ilvl w:val="1"/>
          <w:numId w:val="13"/>
        </w:numPr>
        <w:ind w:left="851"/>
        <w:contextualSpacing/>
        <w:jc w:val="both"/>
        <w:rPr>
          <w:rFonts w:ascii="Arial" w:hAnsi="Arial" w:cs="Arial"/>
          <w:bCs/>
          <w:color w:val="000000"/>
        </w:rPr>
      </w:pPr>
      <w:r w:rsidRPr="00584CE3">
        <w:rPr>
          <w:rFonts w:ascii="Arial" w:hAnsi="Arial" w:cs="Arial"/>
          <w:bCs/>
          <w:color w:val="000000"/>
        </w:rPr>
        <w:t xml:space="preserve">Actions en direction de </w:t>
      </w:r>
      <w:r w:rsidRPr="00584CE3">
        <w:rPr>
          <w:rFonts w:ascii="Arial" w:hAnsi="Arial" w:cs="Arial"/>
          <w:b/>
          <w:bCs/>
          <w:color w:val="000000"/>
        </w:rPr>
        <w:t>personnes vivant avec un trouble psychique ;</w:t>
      </w:r>
    </w:p>
    <w:p w14:paraId="338A515D" w14:textId="77777777" w:rsidR="00584CE3" w:rsidRPr="00584CE3" w:rsidRDefault="00584CE3" w:rsidP="00D77605">
      <w:pPr>
        <w:ind w:left="851"/>
        <w:contextualSpacing/>
        <w:rPr>
          <w:rFonts w:ascii="Arial" w:hAnsi="Arial" w:cs="Arial"/>
          <w:bCs/>
          <w:color w:val="000000"/>
        </w:rPr>
      </w:pPr>
    </w:p>
    <w:p w14:paraId="5C603234" w14:textId="6F16EE40" w:rsidR="00584CE3" w:rsidRPr="00584CE3" w:rsidRDefault="00584CE3" w:rsidP="00D77605">
      <w:pPr>
        <w:numPr>
          <w:ilvl w:val="1"/>
          <w:numId w:val="13"/>
        </w:numPr>
        <w:ind w:left="851"/>
        <w:contextualSpacing/>
        <w:jc w:val="both"/>
        <w:rPr>
          <w:rFonts w:ascii="Arial" w:hAnsi="Arial" w:cs="Arial"/>
          <w:bCs/>
          <w:color w:val="000000"/>
        </w:rPr>
      </w:pPr>
      <w:r w:rsidRPr="00584CE3">
        <w:rPr>
          <w:rFonts w:ascii="Arial" w:hAnsi="Arial" w:cs="Arial"/>
          <w:bCs/>
          <w:color w:val="000000"/>
        </w:rPr>
        <w:t xml:space="preserve">Actions en direction de </w:t>
      </w:r>
      <w:r w:rsidRPr="00584CE3">
        <w:rPr>
          <w:rFonts w:ascii="Arial" w:hAnsi="Arial" w:cs="Arial"/>
          <w:b/>
          <w:bCs/>
          <w:color w:val="000000"/>
        </w:rPr>
        <w:t xml:space="preserve">personnes en situation de </w:t>
      </w:r>
      <w:r w:rsidR="008616D4">
        <w:rPr>
          <w:rFonts w:ascii="Arial" w:hAnsi="Arial" w:cs="Arial"/>
          <w:b/>
          <w:bCs/>
          <w:color w:val="000000"/>
        </w:rPr>
        <w:t xml:space="preserve">grande </w:t>
      </w:r>
      <w:r w:rsidRPr="00584CE3">
        <w:rPr>
          <w:rFonts w:ascii="Arial" w:hAnsi="Arial" w:cs="Arial"/>
          <w:b/>
          <w:bCs/>
          <w:color w:val="000000"/>
        </w:rPr>
        <w:t>précarité sociale</w:t>
      </w:r>
      <w:proofErr w:type="gramStart"/>
      <w:r w:rsidRPr="00584CE3">
        <w:rPr>
          <w:rFonts w:ascii="Arial" w:hAnsi="Arial" w:cs="Arial"/>
          <w:bCs/>
          <w:color w:val="000000"/>
        </w:rPr>
        <w:t>, ,</w:t>
      </w:r>
      <w:proofErr w:type="gramEnd"/>
      <w:r w:rsidRPr="00584CE3">
        <w:rPr>
          <w:rFonts w:ascii="Arial" w:hAnsi="Arial" w:cs="Arial"/>
          <w:bCs/>
          <w:color w:val="000000"/>
        </w:rPr>
        <w:t xml:space="preserve"> particulièrement de personnes hébergées ou sans logement personnel ;</w:t>
      </w:r>
    </w:p>
    <w:p w14:paraId="7172D16D" w14:textId="77777777" w:rsidR="00584CE3" w:rsidRPr="00584CE3" w:rsidRDefault="00584CE3" w:rsidP="00D77605">
      <w:pPr>
        <w:ind w:left="851"/>
        <w:jc w:val="both"/>
        <w:rPr>
          <w:rFonts w:ascii="Arial" w:hAnsi="Arial" w:cs="Arial"/>
          <w:bCs/>
          <w:color w:val="000000"/>
        </w:rPr>
      </w:pPr>
    </w:p>
    <w:p w14:paraId="5CD928F3" w14:textId="77777777" w:rsidR="00584CE3" w:rsidRPr="00584CE3" w:rsidRDefault="00584CE3" w:rsidP="00D77605">
      <w:pPr>
        <w:numPr>
          <w:ilvl w:val="1"/>
          <w:numId w:val="13"/>
        </w:numPr>
        <w:ind w:left="851"/>
        <w:contextualSpacing/>
        <w:jc w:val="both"/>
        <w:rPr>
          <w:rFonts w:ascii="Arial" w:hAnsi="Arial" w:cs="Arial"/>
          <w:bCs/>
          <w:color w:val="000000"/>
        </w:rPr>
      </w:pPr>
      <w:r w:rsidRPr="00584CE3">
        <w:rPr>
          <w:rFonts w:ascii="Arial" w:hAnsi="Arial" w:cs="Arial"/>
          <w:bCs/>
          <w:color w:val="000000"/>
        </w:rPr>
        <w:t xml:space="preserve">Actions en direction de </w:t>
      </w:r>
      <w:r w:rsidRPr="00584CE3">
        <w:rPr>
          <w:rFonts w:ascii="Arial" w:hAnsi="Arial" w:cs="Arial"/>
          <w:b/>
          <w:bCs/>
          <w:color w:val="000000"/>
        </w:rPr>
        <w:t>catégories sociales moins favorisées, autour du cadre professionnel et du milieu de travail</w:t>
      </w:r>
      <w:r w:rsidRPr="00584CE3">
        <w:rPr>
          <w:rFonts w:ascii="Arial" w:hAnsi="Arial" w:cs="Arial"/>
          <w:bCs/>
          <w:color w:val="000000"/>
        </w:rPr>
        <w:t xml:space="preserve"> (travailleurs du BTP ou en extérieur, travail à horaires fragmentés, travailleurs pauvres, secteurs professionnels impactés par des conduites addictives problématiques, etc…), en cohérence avec les orientations du Plan Régional Santé au Travail (PRST) ;</w:t>
      </w:r>
    </w:p>
    <w:p w14:paraId="1204D0EA" w14:textId="77777777" w:rsidR="00584CE3" w:rsidRPr="00584CE3" w:rsidRDefault="00584CE3" w:rsidP="00D77605">
      <w:pPr>
        <w:ind w:left="851"/>
        <w:contextualSpacing/>
        <w:rPr>
          <w:rFonts w:ascii="Arial" w:hAnsi="Arial" w:cs="Arial"/>
          <w:bCs/>
          <w:color w:val="000000"/>
        </w:rPr>
      </w:pPr>
    </w:p>
    <w:p w14:paraId="5DCF644B" w14:textId="77777777" w:rsidR="00584CE3" w:rsidRPr="00584CE3" w:rsidRDefault="00584CE3" w:rsidP="00D77605">
      <w:pPr>
        <w:numPr>
          <w:ilvl w:val="1"/>
          <w:numId w:val="13"/>
        </w:numPr>
        <w:ind w:left="851"/>
        <w:contextualSpacing/>
        <w:rPr>
          <w:rFonts w:ascii="Arial" w:hAnsi="Arial" w:cs="Arial"/>
          <w:bCs/>
          <w:color w:val="000000"/>
        </w:rPr>
      </w:pPr>
      <w:r w:rsidRPr="00584CE3">
        <w:rPr>
          <w:rFonts w:ascii="Arial" w:hAnsi="Arial" w:cs="Arial"/>
          <w:bCs/>
          <w:color w:val="000000"/>
        </w:rPr>
        <w:t xml:space="preserve">Actions en direction de </w:t>
      </w:r>
      <w:r w:rsidRPr="00584CE3">
        <w:rPr>
          <w:rFonts w:ascii="Arial" w:hAnsi="Arial" w:cs="Arial"/>
          <w:b/>
          <w:bCs/>
          <w:color w:val="000000"/>
        </w:rPr>
        <w:t>personnes placées sous-main de justice ;</w:t>
      </w:r>
    </w:p>
    <w:p w14:paraId="78476F6E" w14:textId="77777777" w:rsidR="00584CE3" w:rsidRPr="00584CE3" w:rsidRDefault="00584CE3" w:rsidP="00D77605">
      <w:pPr>
        <w:ind w:left="851"/>
        <w:jc w:val="both"/>
        <w:rPr>
          <w:rFonts w:ascii="Arial" w:hAnsi="Arial" w:cs="Arial"/>
          <w:bCs/>
          <w:color w:val="000000"/>
        </w:rPr>
      </w:pPr>
    </w:p>
    <w:p w14:paraId="678AB529" w14:textId="77777777" w:rsidR="00584CE3" w:rsidRPr="00584CE3" w:rsidRDefault="00584CE3" w:rsidP="00D77605">
      <w:pPr>
        <w:numPr>
          <w:ilvl w:val="1"/>
          <w:numId w:val="13"/>
        </w:numPr>
        <w:ind w:left="851"/>
        <w:contextualSpacing/>
        <w:jc w:val="both"/>
        <w:rPr>
          <w:rFonts w:ascii="Arial" w:hAnsi="Arial" w:cs="Arial"/>
          <w:bCs/>
          <w:color w:val="000000"/>
        </w:rPr>
      </w:pPr>
      <w:r w:rsidRPr="00584CE3">
        <w:rPr>
          <w:rFonts w:ascii="Arial" w:hAnsi="Arial" w:cs="Arial"/>
          <w:bCs/>
          <w:color w:val="000000"/>
        </w:rPr>
        <w:t xml:space="preserve">Actions visant des </w:t>
      </w:r>
      <w:r w:rsidRPr="00584CE3">
        <w:rPr>
          <w:rFonts w:ascii="Arial" w:hAnsi="Arial" w:cs="Arial"/>
          <w:b/>
          <w:bCs/>
          <w:color w:val="000000"/>
        </w:rPr>
        <w:t>interventions globales et intersectorielles dans des territoires particulièrement défavorisés</w:t>
      </w:r>
      <w:r w:rsidRPr="00584CE3">
        <w:rPr>
          <w:rFonts w:ascii="Arial" w:hAnsi="Arial" w:cs="Arial"/>
          <w:bCs/>
          <w:color w:val="000000"/>
        </w:rPr>
        <w:t xml:space="preserve">, interventions qui peuvent mobiliser des associations, des </w:t>
      </w:r>
      <w:r w:rsidRPr="00584CE3">
        <w:rPr>
          <w:rFonts w:ascii="Arial" w:hAnsi="Arial" w:cs="Arial"/>
          <w:bCs/>
          <w:color w:val="000000"/>
        </w:rPr>
        <w:lastRenderedPageBreak/>
        <w:t xml:space="preserve">associations d’usagers, des collectivités territoriales, des professionnels de santé ; ces interventions globales pourront par exemple </w:t>
      </w:r>
      <w:r w:rsidRPr="00584CE3">
        <w:rPr>
          <w:rFonts w:ascii="Arial" w:hAnsi="Arial" w:cs="Arial"/>
          <w:b/>
          <w:bCs/>
          <w:color w:val="000000"/>
        </w:rPr>
        <w:t>favoriser des parcours de prise en charge</w:t>
      </w:r>
      <w:r w:rsidRPr="00584CE3">
        <w:rPr>
          <w:rFonts w:ascii="Arial" w:hAnsi="Arial" w:cs="Arial"/>
          <w:bCs/>
          <w:color w:val="000000"/>
        </w:rPr>
        <w:t>, ou créer les conditions communautaires d’un refus du tabac (coalitions locales d’acteurs, mobilisations de proximité, etc…).</w:t>
      </w:r>
    </w:p>
    <w:p w14:paraId="4F54DCCE" w14:textId="77777777" w:rsidR="00584CE3" w:rsidRPr="00584CE3" w:rsidRDefault="00584CE3" w:rsidP="00584CE3">
      <w:pPr>
        <w:spacing w:line="276" w:lineRule="auto"/>
        <w:jc w:val="both"/>
        <w:rPr>
          <w:rFonts w:ascii="Arial" w:hAnsi="Arial" w:cs="Arial"/>
          <w:bCs/>
          <w:color w:val="000000"/>
        </w:rPr>
      </w:pPr>
    </w:p>
    <w:p w14:paraId="05A7AECB" w14:textId="77777777" w:rsidR="00584CE3" w:rsidRPr="00584CE3" w:rsidRDefault="00584CE3" w:rsidP="007A198E">
      <w:pPr>
        <w:spacing w:line="276" w:lineRule="auto"/>
        <w:jc w:val="both"/>
        <w:rPr>
          <w:rFonts w:ascii="Arial" w:hAnsi="Arial" w:cs="Arial"/>
          <w:bCs/>
          <w:color w:val="000000"/>
        </w:rPr>
      </w:pPr>
    </w:p>
    <w:p w14:paraId="28D7DE19" w14:textId="6BCA7DA3" w:rsidR="009355CB" w:rsidRDefault="00584CE3" w:rsidP="007A198E">
      <w:pPr>
        <w:jc w:val="both"/>
      </w:pPr>
      <w:r w:rsidRPr="00584CE3">
        <w:rPr>
          <w:rFonts w:ascii="Arial" w:hAnsi="Arial" w:cs="Arial"/>
          <w:bCs/>
          <w:color w:val="000000"/>
        </w:rPr>
        <w:t>Les choix des territoires retenus devront être justifiés en présentant un état des lieux et en argumentant sur la pertinence de réaliser une/des actions(s) sur ce périmètre. Une attention particulière sera portée aux territoires non encore couverts et pour lesquels des besoins sont identifiés, les territoires bénéficiant de Contrats Locaux de Santé (CLS), de Quartiers Politique de la Ville (QPV).</w:t>
      </w:r>
    </w:p>
    <w:p w14:paraId="3CF132AA" w14:textId="1D2EA8FF" w:rsidR="008616D4" w:rsidRDefault="00584CE3" w:rsidP="00D77605">
      <w:pPr>
        <w:pStyle w:val="Titre3"/>
        <w:numPr>
          <w:ilvl w:val="0"/>
          <w:numId w:val="0"/>
        </w:numPr>
        <w:jc w:val="both"/>
        <w:rPr>
          <w:rStyle w:val="Titre3Car"/>
          <w:b/>
          <w:color w:val="0070C0"/>
          <w:sz w:val="24"/>
          <w:szCs w:val="24"/>
          <w:u w:val="none"/>
        </w:rPr>
      </w:pPr>
      <w:bookmarkStart w:id="25" w:name="_Toc160125695"/>
      <w:r w:rsidRPr="003B18F7">
        <w:rPr>
          <w:rStyle w:val="Titre3Car"/>
          <w:b/>
          <w:color w:val="0070C0"/>
          <w:sz w:val="24"/>
          <w:szCs w:val="24"/>
        </w:rPr>
        <w:t xml:space="preserve">Axe </w:t>
      </w:r>
      <w:r w:rsidRPr="004C2CD2">
        <w:rPr>
          <w:rStyle w:val="Titre3Car"/>
          <w:b/>
          <w:color w:val="0070C0"/>
          <w:sz w:val="24"/>
          <w:szCs w:val="24"/>
        </w:rPr>
        <w:t>4 : Déployer et renforcer le dispositif « Lieux de Santé Sans Tabac » (LSST)</w:t>
      </w:r>
      <w:bookmarkEnd w:id="25"/>
    </w:p>
    <w:p w14:paraId="221612A2" w14:textId="261F5242" w:rsidR="00A734EB" w:rsidRDefault="00A734EB" w:rsidP="003B18F7"/>
    <w:p w14:paraId="1B7AECE9" w14:textId="321602C9" w:rsidR="00A734EB" w:rsidRPr="00584CE3" w:rsidRDefault="00A734EB" w:rsidP="00A734EB">
      <w:pPr>
        <w:spacing w:line="276" w:lineRule="auto"/>
        <w:jc w:val="both"/>
        <w:rPr>
          <w:rFonts w:ascii="Arial" w:hAnsi="Arial" w:cs="Arial"/>
          <w:bCs/>
          <w:color w:val="000000"/>
        </w:rPr>
      </w:pPr>
      <w:r w:rsidRPr="009E4194">
        <w:rPr>
          <w:rFonts w:ascii="Arial" w:hAnsi="Arial" w:cs="Arial"/>
          <w:bCs/>
          <w:color w:val="000000"/>
        </w:rPr>
        <w:t>Les établissements de santé subventionnés dans le cadre de l’appel à projet pour la mise en place d’une démarche « Lieu de Santé Sans Tabac » inscriront cette activité dans le contrat pluriannuel d’objectifs et de moyens (CPOM) en précisant la légitimité de cette stratégie, les activités et missions mises en place, les moyens octroyés</w:t>
      </w:r>
      <w:proofErr w:type="gramStart"/>
      <w:r w:rsidRPr="009E4194">
        <w:rPr>
          <w:rFonts w:ascii="Arial" w:hAnsi="Arial" w:cs="Arial"/>
          <w:bCs/>
          <w:color w:val="000000"/>
        </w:rPr>
        <w:t>.</w:t>
      </w:r>
      <w:r w:rsidRPr="00584CE3">
        <w:rPr>
          <w:rFonts w:ascii="Arial" w:hAnsi="Arial" w:cs="Arial"/>
          <w:bCs/>
          <w:color w:val="000000"/>
        </w:rPr>
        <w:t>«</w:t>
      </w:r>
      <w:proofErr w:type="gramEnd"/>
      <w:r w:rsidRPr="00584CE3">
        <w:rPr>
          <w:rFonts w:ascii="Arial" w:hAnsi="Arial" w:cs="Arial"/>
          <w:bCs/>
          <w:color w:val="000000"/>
        </w:rPr>
        <w:t xml:space="preserve"> Lieux de Santé Sans Tabac » étant une action prio</w:t>
      </w:r>
      <w:r>
        <w:rPr>
          <w:rFonts w:ascii="Arial" w:hAnsi="Arial" w:cs="Arial"/>
          <w:bCs/>
          <w:color w:val="000000"/>
        </w:rPr>
        <w:t xml:space="preserve">ritaire au niveau national depuis </w:t>
      </w:r>
      <w:r w:rsidRPr="00584CE3">
        <w:rPr>
          <w:rFonts w:ascii="Arial" w:hAnsi="Arial" w:cs="Arial"/>
          <w:bCs/>
          <w:color w:val="000000"/>
        </w:rPr>
        <w:t xml:space="preserve">2018 </w:t>
      </w:r>
      <w:r>
        <w:rPr>
          <w:rFonts w:ascii="Arial" w:hAnsi="Arial" w:cs="Arial"/>
          <w:bCs/>
          <w:color w:val="000000"/>
        </w:rPr>
        <w:t xml:space="preserve">et </w:t>
      </w:r>
      <w:r w:rsidRPr="00584CE3">
        <w:rPr>
          <w:rFonts w:ascii="Arial" w:hAnsi="Arial" w:cs="Arial"/>
          <w:bCs/>
          <w:color w:val="000000"/>
        </w:rPr>
        <w:t xml:space="preserve">poursuivie </w:t>
      </w:r>
      <w:r>
        <w:rPr>
          <w:rFonts w:ascii="Arial" w:hAnsi="Arial" w:cs="Arial"/>
          <w:bCs/>
          <w:color w:val="000000"/>
        </w:rPr>
        <w:t>depuis.</w:t>
      </w:r>
    </w:p>
    <w:p w14:paraId="55DF74DE" w14:textId="77777777" w:rsidR="00A734EB" w:rsidRPr="00584CE3" w:rsidRDefault="00A734EB" w:rsidP="00A734EB">
      <w:pPr>
        <w:spacing w:line="276" w:lineRule="auto"/>
        <w:jc w:val="both"/>
        <w:rPr>
          <w:rFonts w:ascii="Arial" w:hAnsi="Arial" w:cs="Arial"/>
          <w:bCs/>
          <w:color w:val="000000"/>
        </w:rPr>
      </w:pPr>
    </w:p>
    <w:p w14:paraId="78935AC3" w14:textId="77777777" w:rsidR="00A734EB" w:rsidRPr="00584CE3" w:rsidRDefault="00A734EB" w:rsidP="00A734EB">
      <w:pPr>
        <w:spacing w:line="276" w:lineRule="auto"/>
        <w:jc w:val="both"/>
        <w:rPr>
          <w:rFonts w:ascii="Arial" w:hAnsi="Arial" w:cs="Arial"/>
          <w:bCs/>
          <w:color w:val="000000"/>
        </w:rPr>
      </w:pPr>
      <w:r w:rsidRPr="00584CE3">
        <w:rPr>
          <w:rFonts w:ascii="Arial" w:hAnsi="Arial" w:cs="Arial"/>
          <w:bCs/>
          <w:color w:val="000000"/>
        </w:rPr>
        <w:t>Les projets qui s’inscriront dans ce dispositif devront répondre à la description de la démarche « lieux de santé sans tabac ».</w:t>
      </w:r>
    </w:p>
    <w:p w14:paraId="480DDD2E" w14:textId="77777777" w:rsidR="00A734EB" w:rsidRPr="00584CE3" w:rsidRDefault="00A734EB" w:rsidP="00A734EB">
      <w:pPr>
        <w:spacing w:line="276" w:lineRule="auto"/>
        <w:jc w:val="both"/>
        <w:rPr>
          <w:rFonts w:ascii="Arial" w:hAnsi="Arial" w:cs="Arial"/>
          <w:bCs/>
          <w:color w:val="000000"/>
        </w:rPr>
      </w:pPr>
    </w:p>
    <w:p w14:paraId="56EB0EBE" w14:textId="0A2A2815" w:rsidR="00A734EB" w:rsidRPr="00584CE3" w:rsidRDefault="00A734EB" w:rsidP="00A734EB">
      <w:pPr>
        <w:spacing w:line="276" w:lineRule="auto"/>
        <w:jc w:val="both"/>
        <w:rPr>
          <w:rFonts w:ascii="Arial" w:hAnsi="Arial" w:cs="Arial"/>
          <w:bCs/>
          <w:color w:val="000000"/>
        </w:rPr>
      </w:pPr>
      <w:r w:rsidRPr="00584CE3">
        <w:rPr>
          <w:rFonts w:ascii="Arial" w:hAnsi="Arial" w:cs="Arial"/>
          <w:b/>
          <w:bCs/>
          <w:color w:val="000000"/>
        </w:rPr>
        <w:t>L’objectif est d’amener, sur la période</w:t>
      </w:r>
      <w:r>
        <w:rPr>
          <w:rFonts w:ascii="Arial" w:hAnsi="Arial" w:cs="Arial"/>
          <w:b/>
          <w:bCs/>
          <w:color w:val="000000"/>
        </w:rPr>
        <w:t xml:space="preserve"> 202</w:t>
      </w:r>
      <w:r w:rsidR="004908D9">
        <w:rPr>
          <w:rFonts w:ascii="Arial" w:hAnsi="Arial" w:cs="Arial"/>
          <w:b/>
          <w:bCs/>
          <w:color w:val="000000"/>
        </w:rPr>
        <w:t>4</w:t>
      </w:r>
      <w:r>
        <w:rPr>
          <w:rFonts w:ascii="Arial" w:hAnsi="Arial" w:cs="Arial"/>
          <w:b/>
          <w:bCs/>
          <w:color w:val="000000"/>
        </w:rPr>
        <w:t>-2027</w:t>
      </w:r>
      <w:r w:rsidRPr="00584CE3">
        <w:rPr>
          <w:rFonts w:ascii="Arial" w:hAnsi="Arial" w:cs="Arial"/>
          <w:b/>
          <w:bCs/>
          <w:color w:val="000000"/>
        </w:rPr>
        <w:t>, au moins 50% des établissements de santé publics et privés, qu’ils appartiennent ou soient associés ou non à un groupement hospitalier de territoire (GHT), à adopter cette démarche</w:t>
      </w:r>
      <w:r w:rsidRPr="00584CE3">
        <w:rPr>
          <w:rFonts w:ascii="Arial" w:hAnsi="Arial" w:cs="Arial"/>
          <w:bCs/>
          <w:color w:val="000000"/>
        </w:rPr>
        <w:t xml:space="preserve">. </w:t>
      </w:r>
    </w:p>
    <w:p w14:paraId="1AA37456" w14:textId="77777777" w:rsidR="00A734EB" w:rsidRPr="003B18F7" w:rsidRDefault="00A734EB" w:rsidP="003B18F7"/>
    <w:p w14:paraId="2F01B063" w14:textId="63292805" w:rsidR="008616D4" w:rsidRPr="0088791E" w:rsidRDefault="008616D4" w:rsidP="0088791E">
      <w:pPr>
        <w:pStyle w:val="Titre4"/>
        <w:numPr>
          <w:ilvl w:val="0"/>
          <w:numId w:val="0"/>
        </w:numPr>
        <w:ind w:left="864"/>
        <w:rPr>
          <w:b/>
          <w:i/>
        </w:rPr>
      </w:pPr>
      <w:bookmarkStart w:id="26" w:name="_Toc159577765"/>
      <w:r w:rsidRPr="0088791E">
        <w:rPr>
          <w:b/>
          <w:i/>
        </w:rPr>
        <w:t>Exigences et conditions particulières</w:t>
      </w:r>
      <w:bookmarkEnd w:id="26"/>
      <w:r w:rsidRPr="0088791E">
        <w:rPr>
          <w:b/>
          <w:i/>
        </w:rPr>
        <w:t xml:space="preserve"> </w:t>
      </w:r>
    </w:p>
    <w:p w14:paraId="02A92ADD" w14:textId="77777777" w:rsidR="008616D4" w:rsidRPr="00FC3FAB" w:rsidRDefault="008616D4" w:rsidP="008616D4">
      <w:pPr>
        <w:spacing w:line="276" w:lineRule="auto"/>
        <w:jc w:val="both"/>
        <w:rPr>
          <w:rFonts w:ascii="Arial" w:hAnsi="Arial" w:cs="Arial"/>
          <w:b/>
          <w:bCs/>
          <w:i/>
          <w:u w:val="single"/>
        </w:rPr>
      </w:pPr>
    </w:p>
    <w:p w14:paraId="2EDE1290" w14:textId="795C9329" w:rsidR="008616D4" w:rsidRPr="00FC3FAB" w:rsidRDefault="008616D4" w:rsidP="008616D4">
      <w:pPr>
        <w:pStyle w:val="Paragraphedeliste"/>
        <w:numPr>
          <w:ilvl w:val="0"/>
          <w:numId w:val="29"/>
        </w:numPr>
        <w:spacing w:line="276" w:lineRule="auto"/>
        <w:jc w:val="both"/>
        <w:rPr>
          <w:rFonts w:ascii="Arial" w:hAnsi="Arial" w:cs="Arial"/>
          <w:bCs/>
        </w:rPr>
      </w:pPr>
      <w:r w:rsidRPr="00FC3FAB">
        <w:rPr>
          <w:rFonts w:ascii="Arial" w:hAnsi="Arial" w:cs="Arial"/>
          <w:bCs/>
          <w:sz w:val="20"/>
        </w:rPr>
        <w:t xml:space="preserve">Les établissements de santé ayant été déjà subventionnés pour le déploiement de la stratégie « Lieu de Santé Sans Tabac » lors d’un précédent appel à projets Fonds de lutte contre les addictions conduit par l’Agence Régionale de Santé d’Ile-de-France, </w:t>
      </w:r>
      <w:r w:rsidRPr="00FC3FAB">
        <w:rPr>
          <w:rFonts w:ascii="Arial" w:hAnsi="Arial" w:cs="Arial"/>
          <w:b/>
          <w:bCs/>
          <w:sz w:val="20"/>
        </w:rPr>
        <w:t>ne peuvent pas</w:t>
      </w:r>
      <w:r w:rsidRPr="00FC3FAB">
        <w:rPr>
          <w:rFonts w:ascii="Arial" w:hAnsi="Arial" w:cs="Arial"/>
          <w:bCs/>
          <w:sz w:val="20"/>
        </w:rPr>
        <w:t xml:space="preserve"> </w:t>
      </w:r>
      <w:r w:rsidRPr="00D77605">
        <w:rPr>
          <w:rFonts w:ascii="Arial" w:hAnsi="Arial" w:cs="Arial"/>
          <w:b/>
          <w:bCs/>
          <w:sz w:val="20"/>
        </w:rPr>
        <w:t>candidater au présent appel à projet</w:t>
      </w:r>
      <w:r w:rsidRPr="00FC3FAB">
        <w:rPr>
          <w:rFonts w:ascii="Arial" w:hAnsi="Arial" w:cs="Arial"/>
          <w:bCs/>
          <w:sz w:val="20"/>
        </w:rPr>
        <w:t xml:space="preserve">. </w:t>
      </w:r>
      <w:r w:rsidR="00D77605">
        <w:rPr>
          <w:rFonts w:ascii="Arial" w:hAnsi="Arial" w:cs="Arial"/>
          <w:bCs/>
          <w:sz w:val="20"/>
        </w:rPr>
        <w:t>La</w:t>
      </w:r>
      <w:r w:rsidRPr="00FC3FAB">
        <w:rPr>
          <w:rFonts w:ascii="Arial" w:hAnsi="Arial" w:cs="Arial"/>
          <w:bCs/>
          <w:sz w:val="20"/>
        </w:rPr>
        <w:t xml:space="preserve"> pérennisation est à envisager dès la conception du projet.</w:t>
      </w:r>
    </w:p>
    <w:p w14:paraId="187AF396" w14:textId="77777777" w:rsidR="008616D4" w:rsidRPr="00FC3FAB" w:rsidRDefault="008616D4" w:rsidP="008616D4">
      <w:pPr>
        <w:pStyle w:val="Paragraphedeliste"/>
        <w:spacing w:line="276" w:lineRule="auto"/>
        <w:jc w:val="both"/>
        <w:rPr>
          <w:rFonts w:ascii="Arial" w:hAnsi="Arial" w:cs="Arial"/>
          <w:bCs/>
        </w:rPr>
      </w:pPr>
    </w:p>
    <w:p w14:paraId="3FDF80BB" w14:textId="77777777" w:rsidR="008616D4" w:rsidRPr="00A806A8" w:rsidRDefault="008616D4" w:rsidP="008616D4">
      <w:pPr>
        <w:pStyle w:val="Paragraphedeliste"/>
        <w:numPr>
          <w:ilvl w:val="0"/>
          <w:numId w:val="29"/>
        </w:numPr>
        <w:spacing w:line="276" w:lineRule="auto"/>
        <w:jc w:val="both"/>
        <w:rPr>
          <w:rFonts w:ascii="Arial" w:hAnsi="Arial" w:cs="Arial"/>
          <w:bCs/>
        </w:rPr>
      </w:pPr>
      <w:r w:rsidRPr="00FC3FAB">
        <w:rPr>
          <w:rFonts w:ascii="Arial" w:hAnsi="Arial" w:cs="Arial"/>
          <w:bCs/>
          <w:sz w:val="20"/>
        </w:rPr>
        <w:t xml:space="preserve">L’objectif est qu’à l’issue du financement, l’établissement soit en mesure de pérenniser, au-delà de la durée de la subvention, cette démarche et de l’inscrire dans ses pratiques et son budget propre. Ainsi, il ne sera pas possible de renouveler la subvention à l’issue de ce premier </w:t>
      </w:r>
      <w:r>
        <w:rPr>
          <w:rFonts w:ascii="Arial" w:hAnsi="Arial" w:cs="Arial"/>
          <w:bCs/>
          <w:sz w:val="20"/>
        </w:rPr>
        <w:t>financement.</w:t>
      </w:r>
    </w:p>
    <w:p w14:paraId="7C5A6B75" w14:textId="77777777" w:rsidR="008616D4" w:rsidRPr="00A806A8" w:rsidRDefault="008616D4" w:rsidP="008616D4">
      <w:pPr>
        <w:pStyle w:val="Paragraphedeliste"/>
        <w:rPr>
          <w:rFonts w:ascii="Arial" w:hAnsi="Arial" w:cs="Arial"/>
          <w:bCs/>
        </w:rPr>
      </w:pPr>
    </w:p>
    <w:p w14:paraId="33D96C6E" w14:textId="77777777" w:rsidR="008616D4" w:rsidRPr="00A806A8" w:rsidRDefault="008616D4" w:rsidP="008616D4">
      <w:pPr>
        <w:pStyle w:val="Paragraphedeliste"/>
        <w:numPr>
          <w:ilvl w:val="0"/>
          <w:numId w:val="29"/>
        </w:numPr>
        <w:spacing w:line="276" w:lineRule="auto"/>
        <w:jc w:val="both"/>
        <w:rPr>
          <w:rFonts w:ascii="Arial" w:hAnsi="Arial" w:cs="Arial"/>
          <w:bCs/>
          <w:color w:val="000000"/>
          <w:sz w:val="20"/>
          <w:szCs w:val="20"/>
        </w:rPr>
      </w:pPr>
      <w:r w:rsidRPr="00A806A8">
        <w:rPr>
          <w:rFonts w:ascii="Arial" w:hAnsi="Arial" w:cs="Arial"/>
          <w:bCs/>
          <w:color w:val="000000"/>
          <w:sz w:val="20"/>
          <w:szCs w:val="20"/>
        </w:rPr>
        <w:t>Tout recrutement de poste ne doit pas être rattaché à un service, mais à la Direction hospitalière ou direction des ressources humaines.</w:t>
      </w:r>
    </w:p>
    <w:p w14:paraId="31EBFB57" w14:textId="77777777" w:rsidR="00584CE3" w:rsidRPr="00584CE3" w:rsidRDefault="00584CE3" w:rsidP="00584CE3">
      <w:pPr>
        <w:spacing w:line="276" w:lineRule="auto"/>
        <w:jc w:val="both"/>
        <w:rPr>
          <w:rFonts w:ascii="Arial" w:hAnsi="Arial" w:cs="Arial"/>
          <w:bCs/>
          <w:color w:val="000000"/>
        </w:rPr>
      </w:pPr>
    </w:p>
    <w:p w14:paraId="451614BB" w14:textId="20E88C60" w:rsidR="00584CE3" w:rsidRDefault="00A734EB" w:rsidP="00584CE3">
      <w:pPr>
        <w:spacing w:line="276" w:lineRule="auto"/>
        <w:jc w:val="both"/>
        <w:rPr>
          <w:rFonts w:ascii="Arial" w:hAnsi="Arial" w:cs="Arial"/>
          <w:bCs/>
          <w:color w:val="000000"/>
        </w:rPr>
      </w:pPr>
      <w:r>
        <w:rPr>
          <w:rFonts w:ascii="Arial" w:hAnsi="Arial" w:cs="Arial"/>
          <w:bCs/>
          <w:color w:val="000000"/>
        </w:rPr>
        <w:t>La démarche</w:t>
      </w:r>
      <w:r w:rsidR="00584CE3" w:rsidRPr="00584CE3">
        <w:rPr>
          <w:rFonts w:ascii="Arial" w:hAnsi="Arial" w:cs="Arial"/>
          <w:bCs/>
          <w:color w:val="000000"/>
        </w:rPr>
        <w:t xml:space="preserve"> visera prioritairement : </w:t>
      </w:r>
    </w:p>
    <w:p w14:paraId="3E18326C" w14:textId="77777777" w:rsidR="00A734EB" w:rsidRPr="00584CE3" w:rsidRDefault="00A734EB" w:rsidP="00584CE3">
      <w:pPr>
        <w:spacing w:line="276" w:lineRule="auto"/>
        <w:jc w:val="both"/>
        <w:rPr>
          <w:rFonts w:ascii="Arial" w:hAnsi="Arial" w:cs="Arial"/>
          <w:bCs/>
          <w:color w:val="000000"/>
        </w:rPr>
      </w:pPr>
    </w:p>
    <w:p w14:paraId="7B261D23" w14:textId="77777777" w:rsidR="00584CE3" w:rsidRPr="00584CE3" w:rsidRDefault="00584CE3" w:rsidP="00584CE3">
      <w:pPr>
        <w:numPr>
          <w:ilvl w:val="1"/>
          <w:numId w:val="13"/>
        </w:numPr>
        <w:spacing w:line="276" w:lineRule="auto"/>
        <w:contextualSpacing/>
        <w:jc w:val="both"/>
        <w:rPr>
          <w:rFonts w:ascii="Arial" w:hAnsi="Arial" w:cs="Arial"/>
          <w:b/>
          <w:bCs/>
          <w:color w:val="000000"/>
        </w:rPr>
      </w:pPr>
      <w:r w:rsidRPr="00584CE3">
        <w:rPr>
          <w:rFonts w:ascii="Arial" w:hAnsi="Arial" w:cs="Arial"/>
          <w:b/>
          <w:bCs/>
          <w:color w:val="000000"/>
        </w:rPr>
        <w:t>Tous les établissements de santé qui ont une activité « femme, mère, nouveau-né, enfant », dont les établissements autorisés à l’activité de soins de gynécologie obstétrique ;</w:t>
      </w:r>
    </w:p>
    <w:p w14:paraId="04AFDC5C" w14:textId="03BC5A18" w:rsidR="0017467E" w:rsidRDefault="00584CE3" w:rsidP="00584CE3">
      <w:pPr>
        <w:numPr>
          <w:ilvl w:val="1"/>
          <w:numId w:val="13"/>
        </w:numPr>
        <w:spacing w:line="276" w:lineRule="auto"/>
        <w:contextualSpacing/>
        <w:jc w:val="both"/>
        <w:rPr>
          <w:rFonts w:ascii="Arial" w:hAnsi="Arial" w:cs="Arial"/>
          <w:b/>
          <w:bCs/>
          <w:color w:val="000000"/>
        </w:rPr>
      </w:pPr>
      <w:r w:rsidRPr="00584CE3">
        <w:rPr>
          <w:rFonts w:ascii="Arial" w:hAnsi="Arial" w:cs="Arial"/>
          <w:b/>
          <w:bCs/>
          <w:color w:val="000000"/>
        </w:rPr>
        <w:t>Tous les établissements de santé autorisés à traiter les patients atteints d’un cancer</w:t>
      </w:r>
      <w:r w:rsidR="006B4377">
        <w:rPr>
          <w:rFonts w:ascii="Arial" w:hAnsi="Arial" w:cs="Arial"/>
          <w:b/>
          <w:bCs/>
          <w:color w:val="000000"/>
        </w:rPr>
        <w:t> ;</w:t>
      </w:r>
    </w:p>
    <w:p w14:paraId="06DA82D4" w14:textId="2CF2AC45" w:rsidR="0017467E" w:rsidRPr="0017467E" w:rsidRDefault="0017467E" w:rsidP="0017467E">
      <w:pPr>
        <w:pStyle w:val="Paragraphedeliste"/>
        <w:numPr>
          <w:ilvl w:val="1"/>
          <w:numId w:val="13"/>
        </w:numPr>
        <w:rPr>
          <w:rFonts w:ascii="Arial" w:hAnsi="Arial" w:cs="Arial"/>
          <w:b/>
          <w:bCs/>
          <w:color w:val="000000"/>
          <w:sz w:val="20"/>
          <w:szCs w:val="20"/>
        </w:rPr>
      </w:pPr>
      <w:r w:rsidRPr="0017467E">
        <w:rPr>
          <w:rFonts w:ascii="Arial" w:hAnsi="Arial" w:cs="Arial"/>
          <w:b/>
          <w:bCs/>
          <w:color w:val="000000"/>
          <w:sz w:val="20"/>
          <w:szCs w:val="20"/>
        </w:rPr>
        <w:t>Les établissements de santé qui ont une activité en soins psychiatriques</w:t>
      </w:r>
      <w:r w:rsidR="006B4377">
        <w:rPr>
          <w:rFonts w:ascii="Arial" w:hAnsi="Arial" w:cs="Arial"/>
          <w:b/>
          <w:bCs/>
          <w:color w:val="000000"/>
          <w:sz w:val="20"/>
          <w:szCs w:val="20"/>
        </w:rPr>
        <w:t>.</w:t>
      </w:r>
    </w:p>
    <w:p w14:paraId="42EC27CF" w14:textId="77777777" w:rsidR="0017467E" w:rsidRDefault="0017467E" w:rsidP="0067529B">
      <w:pPr>
        <w:spacing w:line="276" w:lineRule="auto"/>
        <w:ind w:left="1788"/>
        <w:contextualSpacing/>
        <w:jc w:val="both"/>
        <w:rPr>
          <w:rFonts w:ascii="Arial" w:hAnsi="Arial" w:cs="Arial"/>
          <w:b/>
          <w:bCs/>
          <w:color w:val="000000"/>
        </w:rPr>
      </w:pPr>
    </w:p>
    <w:p w14:paraId="4EB89D9C" w14:textId="77777777" w:rsidR="007614FA" w:rsidRDefault="007614FA" w:rsidP="00584CE3">
      <w:pPr>
        <w:spacing w:line="276" w:lineRule="auto"/>
        <w:jc w:val="both"/>
        <w:rPr>
          <w:rFonts w:ascii="Arial" w:hAnsi="Arial" w:cs="Arial"/>
          <w:bCs/>
          <w:color w:val="000000"/>
        </w:rPr>
      </w:pPr>
    </w:p>
    <w:p w14:paraId="1E93A5F3" w14:textId="19CEAD04" w:rsidR="00584CE3" w:rsidRDefault="00886368" w:rsidP="00584CE3">
      <w:pPr>
        <w:spacing w:line="276" w:lineRule="auto"/>
        <w:jc w:val="both"/>
        <w:rPr>
          <w:rFonts w:ascii="Arial" w:hAnsi="Arial" w:cs="Arial"/>
          <w:b/>
          <w:bCs/>
          <w:color w:val="000000"/>
        </w:rPr>
      </w:pPr>
      <w:r>
        <w:rPr>
          <w:rFonts w:ascii="Arial" w:hAnsi="Arial" w:cs="Arial"/>
          <w:bCs/>
          <w:color w:val="000000"/>
        </w:rPr>
        <w:lastRenderedPageBreak/>
        <w:t>Depuis 2019</w:t>
      </w:r>
      <w:r w:rsidR="00584CE3" w:rsidRPr="00584CE3">
        <w:rPr>
          <w:rFonts w:ascii="Arial" w:hAnsi="Arial" w:cs="Arial"/>
          <w:bCs/>
          <w:color w:val="000000"/>
        </w:rPr>
        <w:t xml:space="preserve">, une priorité complémentaire a été définie. : il est proposé d’agir auprès des </w:t>
      </w:r>
      <w:r w:rsidR="00584CE3" w:rsidRPr="00584CE3">
        <w:rPr>
          <w:rFonts w:ascii="Arial" w:hAnsi="Arial" w:cs="Arial"/>
          <w:b/>
          <w:bCs/>
          <w:color w:val="000000"/>
        </w:rPr>
        <w:t xml:space="preserve">lieux de formation des étudiants en filière santé afin que ceux-ci deviennent des lieux exemplaires « sans tabac ». </w:t>
      </w:r>
    </w:p>
    <w:p w14:paraId="21521979" w14:textId="0892121D" w:rsidR="00584CE3" w:rsidRPr="00584CE3" w:rsidRDefault="00584CE3" w:rsidP="00584CE3">
      <w:pPr>
        <w:spacing w:line="276" w:lineRule="auto"/>
        <w:jc w:val="both"/>
        <w:rPr>
          <w:rFonts w:ascii="Arial" w:hAnsi="Arial" w:cs="Arial"/>
          <w:bCs/>
          <w:color w:val="000000"/>
        </w:rPr>
      </w:pPr>
    </w:p>
    <w:p w14:paraId="65A7EFAD" w14:textId="77777777" w:rsidR="00584CE3" w:rsidRPr="00584CE3" w:rsidRDefault="00584CE3" w:rsidP="00584CE3">
      <w:pPr>
        <w:spacing w:line="276" w:lineRule="auto"/>
        <w:jc w:val="both"/>
        <w:rPr>
          <w:rFonts w:ascii="Arial" w:hAnsi="Arial" w:cs="Arial"/>
          <w:bCs/>
          <w:color w:val="000000"/>
          <w:u w:val="single"/>
        </w:rPr>
      </w:pPr>
      <w:r w:rsidRPr="00584CE3">
        <w:rPr>
          <w:rFonts w:ascii="Arial" w:hAnsi="Arial" w:cs="Arial"/>
          <w:bCs/>
          <w:color w:val="000000"/>
        </w:rPr>
        <w:t xml:space="preserve">Les principes de la démarches LSST et les éléments de la stratégie nationale et régionale de déclinaison de l’action « Lieux de Santé Sans Tabac » (LSST) sont précisés en </w:t>
      </w:r>
      <w:r w:rsidRPr="00584CE3">
        <w:rPr>
          <w:rFonts w:ascii="Arial" w:hAnsi="Arial" w:cs="Arial"/>
          <w:bCs/>
          <w:color w:val="000000"/>
          <w:u w:val="single"/>
        </w:rPr>
        <w:t xml:space="preserve">annexe 2 du présent cahier des charges. </w:t>
      </w:r>
    </w:p>
    <w:p w14:paraId="76A2ACF1" w14:textId="77777777" w:rsidR="00584CE3" w:rsidRPr="00584CE3" w:rsidRDefault="00584CE3" w:rsidP="00584CE3">
      <w:pPr>
        <w:spacing w:line="276" w:lineRule="auto"/>
        <w:jc w:val="both"/>
        <w:rPr>
          <w:rFonts w:ascii="Arial" w:hAnsi="Arial" w:cs="Arial"/>
          <w:bCs/>
          <w:i/>
          <w:color w:val="000000"/>
        </w:rPr>
      </w:pPr>
    </w:p>
    <w:p w14:paraId="59D1855F" w14:textId="77777777" w:rsidR="00584CE3" w:rsidRPr="007614FA" w:rsidRDefault="00584CE3" w:rsidP="00584CE3">
      <w:pPr>
        <w:spacing w:line="276" w:lineRule="auto"/>
        <w:jc w:val="both"/>
        <w:rPr>
          <w:rFonts w:ascii="Arial" w:hAnsi="Arial" w:cs="Arial"/>
          <w:b/>
          <w:bCs/>
          <w:color w:val="000000"/>
        </w:rPr>
      </w:pPr>
      <w:r w:rsidRPr="007614FA">
        <w:rPr>
          <w:rFonts w:ascii="Arial" w:hAnsi="Arial" w:cs="Arial"/>
          <w:b/>
          <w:bCs/>
          <w:color w:val="000000"/>
        </w:rPr>
        <w:t>Ainsi, pour la région Ile-de-France, dans le cadre de leurs missions de santé publique, les établissements de santé publics et privés, qu’ils appartiennent ou soient associés ou non à un GHT (groupement hospitalier de territoire), doivent s’engager de manière active dans la lutte contre le tabac en lien étroit avec les acteurs de ville.</w:t>
      </w:r>
    </w:p>
    <w:p w14:paraId="55F67609" w14:textId="77777777" w:rsidR="00584CE3" w:rsidRPr="00584CE3" w:rsidRDefault="00584CE3" w:rsidP="00584CE3">
      <w:pPr>
        <w:spacing w:line="276" w:lineRule="auto"/>
        <w:jc w:val="both"/>
        <w:rPr>
          <w:rFonts w:ascii="Arial" w:hAnsi="Arial" w:cs="Arial"/>
          <w:bCs/>
          <w:color w:val="000000"/>
        </w:rPr>
      </w:pPr>
    </w:p>
    <w:p w14:paraId="6B1B2004" w14:textId="6EAE46C9" w:rsidR="00584CE3" w:rsidRDefault="00584CE3" w:rsidP="00584CE3">
      <w:pPr>
        <w:spacing w:line="276" w:lineRule="auto"/>
        <w:jc w:val="both"/>
        <w:rPr>
          <w:rFonts w:ascii="Arial" w:hAnsi="Arial" w:cs="Arial"/>
          <w:b/>
          <w:bCs/>
          <w:color w:val="000000"/>
        </w:rPr>
      </w:pPr>
      <w:r w:rsidRPr="007614FA">
        <w:rPr>
          <w:rFonts w:ascii="Arial" w:hAnsi="Arial" w:cs="Arial"/>
          <w:b/>
          <w:bCs/>
          <w:color w:val="000000"/>
        </w:rPr>
        <w:t>Les établissements de santé qui ont une activité « femme, mère, nouveau-né, enfant », dont les établissements autorisés à l’activité de soins de gynécologie obstétrique</w:t>
      </w:r>
      <w:r w:rsidR="003B39CF">
        <w:rPr>
          <w:rFonts w:ascii="Arial" w:hAnsi="Arial" w:cs="Arial"/>
          <w:b/>
          <w:bCs/>
          <w:color w:val="000000"/>
        </w:rPr>
        <w:t>,</w:t>
      </w:r>
      <w:r w:rsidRPr="007614FA">
        <w:rPr>
          <w:rFonts w:ascii="Arial" w:hAnsi="Arial" w:cs="Arial"/>
          <w:b/>
          <w:bCs/>
          <w:color w:val="000000"/>
        </w:rPr>
        <w:t xml:space="preserve"> les établissements de santé autorisés à traiter les patients atteints d’un cancer</w:t>
      </w:r>
      <w:r w:rsidR="003B39CF">
        <w:rPr>
          <w:rFonts w:ascii="Arial" w:hAnsi="Arial" w:cs="Arial"/>
          <w:b/>
          <w:bCs/>
          <w:color w:val="000000"/>
        </w:rPr>
        <w:t>, et ceux disposant d’une activité en soins psychiatriques,</w:t>
      </w:r>
      <w:r w:rsidRPr="007614FA">
        <w:rPr>
          <w:rFonts w:ascii="Arial" w:hAnsi="Arial" w:cs="Arial"/>
          <w:b/>
          <w:bCs/>
          <w:color w:val="000000"/>
        </w:rPr>
        <w:t xml:space="preserve"> sont considérés comme prioritaires dans le déploiement de la démarche LSST. </w:t>
      </w:r>
    </w:p>
    <w:p w14:paraId="678C7376" w14:textId="77777777" w:rsidR="007614FA" w:rsidRPr="007614FA" w:rsidRDefault="007614FA" w:rsidP="00584CE3">
      <w:pPr>
        <w:spacing w:line="276" w:lineRule="auto"/>
        <w:jc w:val="both"/>
        <w:rPr>
          <w:rFonts w:ascii="Arial" w:hAnsi="Arial" w:cs="Arial"/>
          <w:b/>
          <w:bCs/>
          <w:color w:val="000000"/>
        </w:rPr>
      </w:pPr>
    </w:p>
    <w:p w14:paraId="0AA8371D" w14:textId="77777777" w:rsidR="00584CE3" w:rsidRPr="007614FA" w:rsidRDefault="00584CE3" w:rsidP="00584CE3">
      <w:pPr>
        <w:spacing w:line="276" w:lineRule="auto"/>
        <w:jc w:val="both"/>
        <w:rPr>
          <w:rFonts w:ascii="Arial" w:hAnsi="Arial" w:cs="Arial"/>
          <w:b/>
          <w:bCs/>
          <w:color w:val="000000"/>
        </w:rPr>
      </w:pPr>
      <w:r w:rsidRPr="007614FA">
        <w:rPr>
          <w:rFonts w:ascii="Arial" w:hAnsi="Arial" w:cs="Arial"/>
          <w:b/>
          <w:bCs/>
          <w:color w:val="000000"/>
        </w:rPr>
        <w:t xml:space="preserve">Les projets territoriaux regroupant plusieurs acteurs (exemple GHT, associations, établissements médico-sociaux, etc.) seront privilégiés. </w:t>
      </w:r>
    </w:p>
    <w:p w14:paraId="7256F82C" w14:textId="77777777" w:rsidR="00584CE3" w:rsidRPr="00584CE3" w:rsidRDefault="00584CE3" w:rsidP="00584CE3">
      <w:pPr>
        <w:spacing w:line="276" w:lineRule="auto"/>
        <w:jc w:val="both"/>
        <w:rPr>
          <w:rFonts w:ascii="Arial" w:hAnsi="Arial" w:cs="Arial"/>
          <w:bCs/>
          <w:color w:val="000000"/>
        </w:rPr>
      </w:pPr>
    </w:p>
    <w:p w14:paraId="0D7BA95F" w14:textId="77777777" w:rsidR="00584CE3" w:rsidRPr="00584CE3" w:rsidRDefault="00584CE3" w:rsidP="00584CE3">
      <w:pPr>
        <w:spacing w:line="276" w:lineRule="auto"/>
        <w:jc w:val="both"/>
        <w:rPr>
          <w:rFonts w:ascii="Arial" w:hAnsi="Arial" w:cs="Arial"/>
          <w:b/>
          <w:bCs/>
          <w:color w:val="000000"/>
        </w:rPr>
      </w:pPr>
      <w:r w:rsidRPr="00584CE3">
        <w:rPr>
          <w:rFonts w:ascii="Arial" w:hAnsi="Arial" w:cs="Arial"/>
          <w:b/>
          <w:bCs/>
          <w:color w:val="000000"/>
        </w:rPr>
        <w:t>En outre, l’ARS Ile-de-France souhaite également étendre la démarche « Lieux de Santé Sans Tabac » ou « Lieux exemplaires sans tabac » :</w:t>
      </w:r>
    </w:p>
    <w:p w14:paraId="5C1D5EE0" w14:textId="77777777" w:rsidR="00584CE3" w:rsidRPr="00584CE3" w:rsidRDefault="00584CE3" w:rsidP="00584CE3">
      <w:pPr>
        <w:numPr>
          <w:ilvl w:val="0"/>
          <w:numId w:val="13"/>
        </w:numPr>
        <w:spacing w:line="276" w:lineRule="auto"/>
        <w:contextualSpacing/>
        <w:jc w:val="both"/>
        <w:rPr>
          <w:rFonts w:ascii="Arial" w:hAnsi="Arial" w:cs="Arial"/>
          <w:b/>
          <w:bCs/>
          <w:color w:val="000000"/>
        </w:rPr>
      </w:pPr>
      <w:proofErr w:type="gramStart"/>
      <w:r w:rsidRPr="00584CE3">
        <w:rPr>
          <w:rFonts w:ascii="Arial" w:hAnsi="Arial" w:cs="Arial"/>
          <w:b/>
          <w:bCs/>
          <w:color w:val="000000"/>
        </w:rPr>
        <w:t>aux</w:t>
      </w:r>
      <w:proofErr w:type="gramEnd"/>
      <w:r w:rsidRPr="00584CE3">
        <w:rPr>
          <w:rFonts w:ascii="Arial" w:hAnsi="Arial" w:cs="Arial"/>
          <w:b/>
          <w:bCs/>
          <w:color w:val="000000"/>
        </w:rPr>
        <w:t xml:space="preserve"> lieux de formation des étudiants en filière de santé ou socio-éducative ; </w:t>
      </w:r>
    </w:p>
    <w:p w14:paraId="6DCDAE82" w14:textId="77777777" w:rsidR="00584CE3" w:rsidRPr="00584CE3" w:rsidRDefault="00584CE3" w:rsidP="00584CE3">
      <w:pPr>
        <w:numPr>
          <w:ilvl w:val="0"/>
          <w:numId w:val="13"/>
        </w:numPr>
        <w:spacing w:line="276" w:lineRule="auto"/>
        <w:contextualSpacing/>
        <w:jc w:val="both"/>
        <w:rPr>
          <w:rFonts w:ascii="Arial" w:hAnsi="Arial" w:cs="Arial"/>
          <w:b/>
          <w:bCs/>
          <w:color w:val="000000"/>
        </w:rPr>
      </w:pPr>
      <w:proofErr w:type="gramStart"/>
      <w:r w:rsidRPr="00584CE3">
        <w:rPr>
          <w:rFonts w:ascii="Arial" w:hAnsi="Arial" w:cs="Arial"/>
          <w:b/>
          <w:bCs/>
          <w:color w:val="000000"/>
        </w:rPr>
        <w:t>aux</w:t>
      </w:r>
      <w:proofErr w:type="gramEnd"/>
      <w:r w:rsidRPr="00584CE3">
        <w:rPr>
          <w:rFonts w:ascii="Arial" w:hAnsi="Arial" w:cs="Arial"/>
          <w:b/>
          <w:bCs/>
          <w:color w:val="000000"/>
        </w:rPr>
        <w:t xml:space="preserve"> maisons de santé pluri-professionnelles afin de renforcer les professionnels de santé de premier recours dans l’accompagnement des patients présentant de conduites addictives, notamment par des projets structurants et à l’échelle régionale ;</w:t>
      </w:r>
    </w:p>
    <w:p w14:paraId="06ACAA17" w14:textId="77777777" w:rsidR="00584CE3" w:rsidRPr="00584CE3" w:rsidRDefault="00584CE3" w:rsidP="00584CE3">
      <w:pPr>
        <w:numPr>
          <w:ilvl w:val="0"/>
          <w:numId w:val="13"/>
        </w:numPr>
        <w:spacing w:line="276" w:lineRule="auto"/>
        <w:contextualSpacing/>
        <w:jc w:val="both"/>
        <w:rPr>
          <w:rFonts w:ascii="Arial" w:hAnsi="Arial" w:cs="Arial"/>
          <w:b/>
          <w:bCs/>
          <w:color w:val="000000"/>
        </w:rPr>
      </w:pPr>
      <w:proofErr w:type="gramStart"/>
      <w:r w:rsidRPr="00584CE3">
        <w:rPr>
          <w:rFonts w:ascii="Arial" w:hAnsi="Arial" w:cs="Arial"/>
          <w:b/>
          <w:bCs/>
          <w:color w:val="000000"/>
        </w:rPr>
        <w:t>aux</w:t>
      </w:r>
      <w:proofErr w:type="gramEnd"/>
      <w:r w:rsidRPr="00584CE3">
        <w:rPr>
          <w:rFonts w:ascii="Arial" w:hAnsi="Arial" w:cs="Arial"/>
          <w:b/>
          <w:bCs/>
          <w:color w:val="000000"/>
        </w:rPr>
        <w:t xml:space="preserve"> établissements et services sociaux et médico-sociaux accueillant des personnes en situation de handicap ou des personnes confrontées à des difficultés spécifiques ainsi qu’aux établissements du secteur de la Protection Judiciaire de la Jeunesse, aux établissements accueillant des jeunes placés sous-main de justice.</w:t>
      </w:r>
    </w:p>
    <w:p w14:paraId="2905E762" w14:textId="77777777" w:rsidR="00584CE3" w:rsidRPr="00584CE3" w:rsidRDefault="00584CE3" w:rsidP="00584CE3">
      <w:pPr>
        <w:spacing w:before="100" w:beforeAutospacing="1" w:after="100" w:afterAutospacing="1" w:line="276" w:lineRule="auto"/>
        <w:contextualSpacing/>
        <w:jc w:val="both"/>
        <w:rPr>
          <w:rFonts w:ascii="Arial" w:hAnsi="Arial" w:cs="Arial"/>
          <w:bCs/>
          <w:color w:val="000000"/>
        </w:rPr>
      </w:pPr>
    </w:p>
    <w:p w14:paraId="628A68D3" w14:textId="2A82A75F" w:rsidR="00584CE3" w:rsidRDefault="00584CE3" w:rsidP="00584CE3">
      <w:pPr>
        <w:spacing w:before="100" w:beforeAutospacing="1" w:after="100" w:afterAutospacing="1" w:line="276" w:lineRule="auto"/>
        <w:contextualSpacing/>
        <w:jc w:val="both"/>
        <w:rPr>
          <w:rFonts w:ascii="Arial" w:hAnsi="Arial" w:cs="Arial"/>
          <w:bCs/>
          <w:color w:val="000000"/>
        </w:rPr>
      </w:pPr>
      <w:r w:rsidRPr="00584CE3">
        <w:rPr>
          <w:rFonts w:ascii="Arial" w:hAnsi="Arial" w:cs="Arial"/>
          <w:bCs/>
          <w:color w:val="000000"/>
        </w:rPr>
        <w:t>Les projets pourront notamment s’appuyer sur le développement d’actions ou d’outils auprès de ces publics.</w:t>
      </w:r>
    </w:p>
    <w:p w14:paraId="5DD73768" w14:textId="77777777" w:rsidR="00BC3977" w:rsidRDefault="00BC3977" w:rsidP="00BC3977">
      <w:pPr>
        <w:spacing w:before="100" w:beforeAutospacing="1" w:after="100" w:afterAutospacing="1" w:line="276" w:lineRule="auto"/>
        <w:contextualSpacing/>
        <w:jc w:val="both"/>
        <w:rPr>
          <w:rFonts w:ascii="Arial" w:hAnsi="Arial" w:cs="Arial"/>
          <w:bCs/>
          <w:color w:val="000000"/>
        </w:rPr>
      </w:pPr>
    </w:p>
    <w:p w14:paraId="713F7D74" w14:textId="77777777" w:rsidR="00BC3977" w:rsidRDefault="00BC3977" w:rsidP="00BC3977">
      <w:pPr>
        <w:spacing w:before="100" w:beforeAutospacing="1" w:after="100" w:afterAutospacing="1" w:line="276" w:lineRule="auto"/>
        <w:contextualSpacing/>
        <w:jc w:val="both"/>
        <w:rPr>
          <w:rFonts w:ascii="Arial" w:hAnsi="Arial" w:cs="Arial"/>
          <w:bCs/>
          <w:color w:val="000000"/>
        </w:rPr>
      </w:pPr>
      <w:r>
        <w:rPr>
          <w:rFonts w:ascii="Arial" w:hAnsi="Arial" w:cs="Arial"/>
          <w:bCs/>
          <w:color w:val="000000"/>
        </w:rPr>
        <w:t xml:space="preserve">Populations concernées : </w:t>
      </w:r>
    </w:p>
    <w:p w14:paraId="52EC884C" w14:textId="77777777" w:rsidR="00BC3977" w:rsidRDefault="00BC3977" w:rsidP="00BC3977">
      <w:pPr>
        <w:spacing w:before="100" w:beforeAutospacing="1" w:after="100" w:afterAutospacing="1" w:line="276" w:lineRule="auto"/>
        <w:ind w:firstLine="708"/>
        <w:contextualSpacing/>
        <w:jc w:val="both"/>
        <w:rPr>
          <w:rFonts w:ascii="Arial" w:hAnsi="Arial" w:cs="Arial"/>
          <w:bCs/>
          <w:color w:val="000000"/>
        </w:rPr>
      </w:pPr>
      <w:r>
        <w:rPr>
          <w:rFonts w:ascii="Arial" w:hAnsi="Arial" w:cs="Arial"/>
          <w:bCs/>
          <w:color w:val="000000"/>
        </w:rPr>
        <w:t xml:space="preserve">- </w:t>
      </w:r>
      <w:r w:rsidRPr="00BC3977">
        <w:rPr>
          <w:rFonts w:ascii="Arial" w:hAnsi="Arial" w:cs="Arial"/>
          <w:bCs/>
          <w:color w:val="000000"/>
        </w:rPr>
        <w:t>Tout usager fumeur et son entourage,</w:t>
      </w:r>
    </w:p>
    <w:p w14:paraId="411C6B45" w14:textId="77777777" w:rsidR="00BC3977" w:rsidRDefault="00BC3977" w:rsidP="00BC3977">
      <w:pPr>
        <w:spacing w:before="100" w:beforeAutospacing="1" w:after="100" w:afterAutospacing="1" w:line="276" w:lineRule="auto"/>
        <w:ind w:firstLine="708"/>
        <w:contextualSpacing/>
        <w:jc w:val="both"/>
        <w:rPr>
          <w:rFonts w:ascii="Arial" w:hAnsi="Arial" w:cs="Arial"/>
          <w:bCs/>
          <w:color w:val="000000"/>
        </w:rPr>
      </w:pPr>
      <w:r>
        <w:rPr>
          <w:rFonts w:ascii="Arial" w:hAnsi="Arial" w:cs="Arial"/>
          <w:bCs/>
          <w:color w:val="000000"/>
        </w:rPr>
        <w:t xml:space="preserve">- </w:t>
      </w:r>
      <w:r w:rsidRPr="00BC3977">
        <w:rPr>
          <w:rFonts w:ascii="Arial" w:hAnsi="Arial" w:cs="Arial"/>
          <w:bCs/>
          <w:color w:val="000000"/>
        </w:rPr>
        <w:t xml:space="preserve"> Les prof</w:t>
      </w:r>
      <w:r>
        <w:rPr>
          <w:rFonts w:ascii="Arial" w:hAnsi="Arial" w:cs="Arial"/>
          <w:bCs/>
          <w:color w:val="000000"/>
        </w:rPr>
        <w:t xml:space="preserve">essionnels de l’établissement, </w:t>
      </w:r>
    </w:p>
    <w:p w14:paraId="09BCE60A" w14:textId="44E40837" w:rsidR="00A734EB" w:rsidRDefault="00BC3977" w:rsidP="00D00C30">
      <w:pPr>
        <w:spacing w:before="100" w:beforeAutospacing="1" w:after="100" w:afterAutospacing="1" w:line="276" w:lineRule="auto"/>
        <w:ind w:firstLine="708"/>
        <w:contextualSpacing/>
        <w:jc w:val="both"/>
        <w:rPr>
          <w:rFonts w:ascii="Arial" w:hAnsi="Arial" w:cs="Arial"/>
          <w:bCs/>
          <w:color w:val="000000"/>
        </w:rPr>
      </w:pPr>
      <w:r>
        <w:rPr>
          <w:rFonts w:ascii="Arial" w:hAnsi="Arial" w:cs="Arial"/>
          <w:bCs/>
          <w:color w:val="000000"/>
        </w:rPr>
        <w:t xml:space="preserve">- </w:t>
      </w:r>
      <w:r w:rsidRPr="00BC3977">
        <w:rPr>
          <w:rFonts w:ascii="Arial" w:hAnsi="Arial" w:cs="Arial"/>
          <w:bCs/>
          <w:color w:val="000000"/>
        </w:rPr>
        <w:t>Les étudiants en filière de santé ou socio-éducative.</w:t>
      </w:r>
    </w:p>
    <w:p w14:paraId="7B1C013D" w14:textId="77777777" w:rsidR="00A734EB" w:rsidRDefault="00A734EB">
      <w:pPr>
        <w:spacing w:after="200" w:line="276" w:lineRule="auto"/>
        <w:rPr>
          <w:rFonts w:ascii="Arial" w:hAnsi="Arial" w:cs="Arial"/>
          <w:bCs/>
          <w:color w:val="000000"/>
        </w:rPr>
      </w:pPr>
      <w:r>
        <w:rPr>
          <w:rFonts w:ascii="Arial" w:hAnsi="Arial" w:cs="Arial"/>
          <w:bCs/>
          <w:color w:val="000000"/>
        </w:rPr>
        <w:br w:type="page"/>
      </w:r>
    </w:p>
    <w:p w14:paraId="63C7D553" w14:textId="7DE2E17B" w:rsidR="00584CE3" w:rsidRDefault="00584CE3" w:rsidP="00D1731A">
      <w:pPr>
        <w:pStyle w:val="Titre1"/>
        <w:numPr>
          <w:ilvl w:val="0"/>
          <w:numId w:val="0"/>
        </w:numPr>
        <w:ind w:left="432" w:hanging="432"/>
      </w:pPr>
      <w:bookmarkStart w:id="27" w:name="_Toc160125696"/>
      <w:r w:rsidRPr="00584CE3">
        <w:lastRenderedPageBreak/>
        <w:t>RECEVABILITE DES PROJETS</w:t>
      </w:r>
      <w:bookmarkEnd w:id="27"/>
    </w:p>
    <w:p w14:paraId="03F12E36" w14:textId="3F7861F0" w:rsidR="00654A20" w:rsidRDefault="00654A20" w:rsidP="00584CE3">
      <w:pPr>
        <w:keepNext/>
        <w:ind w:left="432" w:hanging="432"/>
        <w:jc w:val="both"/>
        <w:outlineLvl w:val="0"/>
        <w:rPr>
          <w:rFonts w:ascii="Arial" w:hAnsi="Arial" w:cs="Arial"/>
          <w:b/>
          <w:bCs/>
          <w:iCs/>
          <w:color w:val="1F497D"/>
          <w:kern w:val="32"/>
          <w:sz w:val="24"/>
          <w:u w:val="single"/>
        </w:rPr>
      </w:pPr>
    </w:p>
    <w:p w14:paraId="454CF513" w14:textId="77777777" w:rsidR="00654A20" w:rsidRPr="00BC3977" w:rsidRDefault="00654A20" w:rsidP="00FC3FAB">
      <w:pPr>
        <w:pStyle w:val="Titre2"/>
        <w:numPr>
          <w:ilvl w:val="0"/>
          <w:numId w:val="0"/>
        </w:numPr>
        <w:ind w:left="718"/>
      </w:pPr>
      <w:bookmarkStart w:id="28" w:name="_Toc160125697"/>
      <w:r w:rsidRPr="00584CE3">
        <w:t>Caractéristiques attendues des projets</w:t>
      </w:r>
      <w:bookmarkEnd w:id="28"/>
    </w:p>
    <w:p w14:paraId="3462B7DD" w14:textId="77777777" w:rsidR="00654A20" w:rsidRDefault="00654A20" w:rsidP="00654A20">
      <w:pPr>
        <w:spacing w:line="276" w:lineRule="auto"/>
        <w:jc w:val="both"/>
        <w:rPr>
          <w:rFonts w:ascii="Arial" w:hAnsi="Arial" w:cs="Arial"/>
          <w:bCs/>
          <w:color w:val="000000"/>
          <w:u w:val="single"/>
        </w:rPr>
      </w:pPr>
    </w:p>
    <w:p w14:paraId="4A346A95" w14:textId="77777777" w:rsidR="00654A20" w:rsidRPr="00584CE3" w:rsidRDefault="00654A20" w:rsidP="00654A20">
      <w:pPr>
        <w:spacing w:line="276" w:lineRule="auto"/>
        <w:jc w:val="both"/>
        <w:rPr>
          <w:rFonts w:ascii="Arial" w:hAnsi="Arial" w:cs="Arial"/>
          <w:bCs/>
          <w:color w:val="000000"/>
          <w:u w:val="single"/>
        </w:rPr>
      </w:pPr>
      <w:r w:rsidRPr="00D00C30">
        <w:rPr>
          <w:rFonts w:ascii="Arial" w:hAnsi="Arial" w:cs="Arial"/>
          <w:b/>
          <w:bCs/>
          <w:color w:val="000000"/>
          <w:u w:val="single"/>
        </w:rPr>
        <w:t>Durée des projets</w:t>
      </w:r>
      <w:r w:rsidRPr="00584CE3">
        <w:rPr>
          <w:rFonts w:ascii="Arial" w:hAnsi="Arial" w:cs="Arial"/>
          <w:bCs/>
          <w:color w:val="000000"/>
          <w:u w:val="single"/>
        </w:rPr>
        <w:t xml:space="preserve"> : </w:t>
      </w:r>
    </w:p>
    <w:p w14:paraId="57E9B30A" w14:textId="1D34DA85" w:rsidR="00654A20" w:rsidRPr="00584CE3" w:rsidRDefault="00654A20" w:rsidP="00654A20">
      <w:pPr>
        <w:spacing w:line="276" w:lineRule="auto"/>
        <w:jc w:val="both"/>
        <w:rPr>
          <w:rFonts w:ascii="Arial" w:hAnsi="Arial" w:cs="Arial"/>
          <w:bCs/>
          <w:color w:val="000000"/>
        </w:rPr>
      </w:pPr>
      <w:r w:rsidRPr="00584CE3">
        <w:rPr>
          <w:rFonts w:ascii="Arial" w:hAnsi="Arial" w:cs="Arial"/>
          <w:bCs/>
          <w:color w:val="000000"/>
        </w:rPr>
        <w:t>Les projets soumis peuvent porter sur une durée d</w:t>
      </w:r>
      <w:r w:rsidR="00886368">
        <w:rPr>
          <w:rFonts w:ascii="Arial" w:hAnsi="Arial" w:cs="Arial"/>
          <w:bCs/>
          <w:color w:val="000000"/>
        </w:rPr>
        <w:t>’</w:t>
      </w:r>
      <w:r w:rsidRPr="00584CE3">
        <w:rPr>
          <w:rFonts w:ascii="Arial" w:hAnsi="Arial" w:cs="Arial"/>
          <w:bCs/>
          <w:color w:val="000000"/>
        </w:rPr>
        <w:t>une à trois années, le financement pouvant faire l’objet d’une convention annuelle ou pluriannuelle.</w:t>
      </w:r>
    </w:p>
    <w:p w14:paraId="3B866977" w14:textId="77777777" w:rsidR="00654A20" w:rsidRPr="00584CE3" w:rsidRDefault="00654A20" w:rsidP="00654A20">
      <w:pPr>
        <w:spacing w:line="276" w:lineRule="auto"/>
        <w:ind w:left="720"/>
        <w:contextualSpacing/>
        <w:jc w:val="both"/>
        <w:rPr>
          <w:rFonts w:ascii="Arial" w:hAnsi="Arial" w:cs="Arial"/>
          <w:b/>
          <w:bCs/>
          <w:color w:val="000000"/>
        </w:rPr>
      </w:pPr>
    </w:p>
    <w:p w14:paraId="2E88C41C" w14:textId="77777777" w:rsidR="00654A20" w:rsidRPr="00D00C30" w:rsidRDefault="00654A20" w:rsidP="00654A20">
      <w:pPr>
        <w:spacing w:line="276" w:lineRule="auto"/>
        <w:jc w:val="both"/>
        <w:rPr>
          <w:rFonts w:ascii="Arial" w:hAnsi="Arial" w:cs="Arial"/>
          <w:b/>
          <w:bCs/>
          <w:color w:val="000000"/>
        </w:rPr>
      </w:pPr>
      <w:r w:rsidRPr="00D00C30">
        <w:rPr>
          <w:rFonts w:ascii="Arial" w:hAnsi="Arial" w:cs="Arial"/>
          <w:b/>
          <w:bCs/>
          <w:color w:val="000000"/>
          <w:u w:val="single"/>
        </w:rPr>
        <w:t>Zone géographique :</w:t>
      </w:r>
    </w:p>
    <w:p w14:paraId="4FD843C2" w14:textId="77777777" w:rsidR="00654A20" w:rsidRPr="00584CE3" w:rsidRDefault="00654A20" w:rsidP="00654A20">
      <w:pPr>
        <w:spacing w:line="276" w:lineRule="auto"/>
        <w:jc w:val="both"/>
        <w:rPr>
          <w:rFonts w:ascii="Arial" w:hAnsi="Arial" w:cs="Arial"/>
          <w:bCs/>
          <w:color w:val="000000"/>
        </w:rPr>
      </w:pPr>
      <w:r w:rsidRPr="00584CE3">
        <w:rPr>
          <w:rFonts w:ascii="Arial" w:hAnsi="Arial" w:cs="Arial"/>
          <w:bCs/>
          <w:color w:val="000000"/>
        </w:rPr>
        <w:t xml:space="preserve">Les projets concernent un territoire, un département ou des départements ou l’ensemble de la région Ile-de-France. </w:t>
      </w:r>
    </w:p>
    <w:p w14:paraId="36AC3E4C" w14:textId="5E6CD807" w:rsidR="00654A20" w:rsidRPr="00584CE3" w:rsidRDefault="00654A20" w:rsidP="00654A20">
      <w:pPr>
        <w:spacing w:line="276" w:lineRule="auto"/>
        <w:jc w:val="both"/>
        <w:rPr>
          <w:rFonts w:ascii="Arial" w:hAnsi="Arial" w:cs="Arial"/>
          <w:bCs/>
          <w:color w:val="000000"/>
        </w:rPr>
      </w:pPr>
      <w:r w:rsidRPr="00584CE3">
        <w:rPr>
          <w:rFonts w:ascii="Arial" w:hAnsi="Arial" w:cs="Arial"/>
          <w:bCs/>
          <w:color w:val="000000"/>
        </w:rPr>
        <w:t xml:space="preserve">Cependant, il est attendu des projets pouvant se déployer de façon multi-départementale ou régionale. </w:t>
      </w:r>
    </w:p>
    <w:p w14:paraId="08DEB4C4" w14:textId="77777777" w:rsidR="00654A20" w:rsidRPr="00584CE3" w:rsidRDefault="00654A20" w:rsidP="00654A20">
      <w:pPr>
        <w:spacing w:line="276" w:lineRule="auto"/>
        <w:jc w:val="both"/>
        <w:rPr>
          <w:rFonts w:ascii="Arial" w:hAnsi="Arial" w:cs="Arial"/>
          <w:bCs/>
          <w:color w:val="000000"/>
        </w:rPr>
      </w:pPr>
      <w:r w:rsidRPr="00584CE3">
        <w:rPr>
          <w:rFonts w:ascii="Arial" w:hAnsi="Arial" w:cs="Arial"/>
          <w:bCs/>
          <w:color w:val="000000"/>
        </w:rPr>
        <w:t xml:space="preserve">La notion de transférabilité sera donc étudiée lors de la sélection. </w:t>
      </w:r>
    </w:p>
    <w:p w14:paraId="62C97DCC" w14:textId="77777777" w:rsidR="00654A20" w:rsidRPr="00584CE3" w:rsidRDefault="00654A20" w:rsidP="00654A20">
      <w:pPr>
        <w:spacing w:line="276" w:lineRule="auto"/>
        <w:ind w:left="720"/>
        <w:contextualSpacing/>
        <w:jc w:val="both"/>
        <w:rPr>
          <w:rFonts w:ascii="Arial" w:hAnsi="Arial" w:cs="Arial"/>
          <w:bCs/>
          <w:color w:val="000000"/>
        </w:rPr>
      </w:pPr>
    </w:p>
    <w:p w14:paraId="66EBD698" w14:textId="77777777" w:rsidR="00654A20" w:rsidRPr="00584CE3" w:rsidRDefault="00654A20" w:rsidP="00654A20">
      <w:pPr>
        <w:spacing w:line="276" w:lineRule="auto"/>
        <w:jc w:val="both"/>
        <w:rPr>
          <w:rFonts w:ascii="Arial" w:hAnsi="Arial" w:cs="Arial"/>
          <w:bCs/>
          <w:i/>
          <w:color w:val="000000"/>
        </w:rPr>
      </w:pPr>
      <w:r w:rsidRPr="00584CE3">
        <w:rPr>
          <w:rFonts w:ascii="Arial" w:hAnsi="Arial" w:cs="Arial"/>
          <w:bCs/>
          <w:i/>
          <w:color w:val="000000"/>
        </w:rPr>
        <w:t>Territoire(s) cible(s) prioritaire(s) pour l’ensemble des objectifs opérationnels décrits :</w:t>
      </w:r>
    </w:p>
    <w:p w14:paraId="00947D1C" w14:textId="77777777" w:rsidR="00654A20" w:rsidRPr="00584CE3" w:rsidRDefault="00654A20" w:rsidP="00654A20">
      <w:pPr>
        <w:spacing w:line="276" w:lineRule="auto"/>
        <w:jc w:val="both"/>
        <w:rPr>
          <w:rFonts w:ascii="Arial" w:hAnsi="Arial" w:cs="Arial"/>
          <w:bCs/>
          <w:color w:val="000000"/>
        </w:rPr>
      </w:pPr>
      <w:r w:rsidRPr="00584CE3">
        <w:rPr>
          <w:rFonts w:ascii="Arial" w:hAnsi="Arial" w:cs="Arial"/>
          <w:bCs/>
          <w:color w:val="000000"/>
        </w:rPr>
        <w:t>Le déploiement de l’intervention sur cette thématique concerne les populations des 8 départements d’Ile-de-France, sous réserve d’une approche atteignant effectivement les publics concernés.</w:t>
      </w:r>
    </w:p>
    <w:p w14:paraId="5B904043" w14:textId="77777777" w:rsidR="00654A20" w:rsidRPr="00584CE3" w:rsidRDefault="00654A20" w:rsidP="00654A20">
      <w:pPr>
        <w:spacing w:line="276" w:lineRule="auto"/>
        <w:jc w:val="both"/>
        <w:rPr>
          <w:rFonts w:ascii="Arial" w:hAnsi="Arial" w:cs="Arial"/>
          <w:bCs/>
          <w:color w:val="000000"/>
        </w:rPr>
      </w:pPr>
      <w:r w:rsidRPr="00584CE3">
        <w:rPr>
          <w:rFonts w:ascii="Arial" w:hAnsi="Arial" w:cs="Arial"/>
          <w:bCs/>
          <w:color w:val="000000"/>
        </w:rPr>
        <w:t>Feront l’objet d’une attention particulière, les projets d’action concernant les territoires suivants :</w:t>
      </w:r>
    </w:p>
    <w:p w14:paraId="47FE20CF" w14:textId="77777777" w:rsidR="00654A20" w:rsidRPr="00584CE3" w:rsidRDefault="00654A20" w:rsidP="00654A20">
      <w:pPr>
        <w:spacing w:line="276" w:lineRule="auto"/>
        <w:ind w:left="720"/>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Territoires des communes ayant formalisé un CLS comportant cette thématique ;</w:t>
      </w:r>
    </w:p>
    <w:p w14:paraId="7B3D7BAA" w14:textId="63923588" w:rsidR="00654A20" w:rsidRPr="00584CE3" w:rsidRDefault="00654A20" w:rsidP="00654A20">
      <w:pPr>
        <w:spacing w:line="276" w:lineRule="auto"/>
        <w:ind w:left="720"/>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Territoires dont l’IDH2 est &lt;0.52</w:t>
      </w:r>
      <w:r w:rsidR="003B39CF">
        <w:rPr>
          <w:rFonts w:ascii="Arial" w:hAnsi="Arial" w:cs="Arial"/>
          <w:bCs/>
          <w:color w:val="000000"/>
        </w:rPr>
        <w:t>, soit</w:t>
      </w:r>
      <w:r w:rsidRPr="00584CE3">
        <w:rPr>
          <w:rFonts w:ascii="Arial" w:hAnsi="Arial" w:cs="Arial"/>
          <w:bCs/>
          <w:color w:val="000000"/>
        </w:rPr>
        <w:t xml:space="preserve"> faible ;</w:t>
      </w:r>
    </w:p>
    <w:p w14:paraId="00BE1A21" w14:textId="77777777" w:rsidR="00654A20" w:rsidRPr="00584CE3" w:rsidRDefault="00654A20" w:rsidP="00654A20">
      <w:pPr>
        <w:spacing w:line="276" w:lineRule="auto"/>
        <w:ind w:left="720"/>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rPr>
        <w:tab/>
        <w:t>Quartiers politique de la ville.</w:t>
      </w:r>
    </w:p>
    <w:p w14:paraId="17FD10B9" w14:textId="77777777" w:rsidR="00654A20" w:rsidRPr="00584CE3" w:rsidRDefault="00654A20" w:rsidP="00654A20">
      <w:pPr>
        <w:spacing w:line="276" w:lineRule="auto"/>
        <w:jc w:val="both"/>
        <w:rPr>
          <w:rFonts w:ascii="Arial" w:hAnsi="Arial" w:cs="Arial"/>
          <w:bCs/>
          <w:color w:val="000000"/>
        </w:rPr>
      </w:pPr>
      <w:r w:rsidRPr="00584CE3">
        <w:rPr>
          <w:rFonts w:ascii="Arial" w:hAnsi="Arial" w:cs="Arial"/>
          <w:bCs/>
          <w:color w:val="000000"/>
        </w:rPr>
        <w:t>De manière générale, une priorisation sera donnée aux territoires cumulant des indicateurs de santé défavorables et de fortes inégalités sociales en santé.</w:t>
      </w:r>
    </w:p>
    <w:p w14:paraId="62774D8B" w14:textId="77777777" w:rsidR="00654A20" w:rsidRPr="00584CE3" w:rsidRDefault="00654A20" w:rsidP="00654A20">
      <w:pPr>
        <w:spacing w:line="276" w:lineRule="auto"/>
        <w:jc w:val="both"/>
        <w:rPr>
          <w:rFonts w:ascii="Arial" w:hAnsi="Arial" w:cs="Arial"/>
          <w:bCs/>
          <w:color w:val="000000"/>
          <w:u w:val="single"/>
        </w:rPr>
      </w:pPr>
    </w:p>
    <w:p w14:paraId="15E6A5A7" w14:textId="77777777" w:rsidR="00654A20" w:rsidRPr="00D00C30" w:rsidRDefault="00654A20" w:rsidP="00654A20">
      <w:pPr>
        <w:spacing w:line="276" w:lineRule="auto"/>
        <w:jc w:val="both"/>
        <w:rPr>
          <w:rFonts w:ascii="Arial" w:hAnsi="Arial" w:cs="Arial"/>
          <w:b/>
          <w:bCs/>
          <w:color w:val="000000"/>
          <w:u w:val="single"/>
        </w:rPr>
      </w:pPr>
      <w:r w:rsidRPr="00D00C30">
        <w:rPr>
          <w:rFonts w:ascii="Arial" w:hAnsi="Arial" w:cs="Arial"/>
          <w:b/>
          <w:bCs/>
          <w:color w:val="000000"/>
          <w:u w:val="single"/>
        </w:rPr>
        <w:t xml:space="preserve">Évaluation : </w:t>
      </w:r>
    </w:p>
    <w:p w14:paraId="4C6DB2DC" w14:textId="58BDDC29" w:rsidR="00654A20" w:rsidRDefault="00654A20" w:rsidP="00654A20">
      <w:pPr>
        <w:spacing w:line="276" w:lineRule="auto"/>
        <w:jc w:val="both"/>
        <w:rPr>
          <w:rFonts w:ascii="Arial" w:hAnsi="Arial" w:cs="Arial"/>
          <w:bCs/>
          <w:color w:val="000000"/>
        </w:rPr>
      </w:pPr>
      <w:r w:rsidRPr="00584CE3">
        <w:rPr>
          <w:rFonts w:ascii="Arial" w:hAnsi="Arial" w:cs="Arial"/>
          <w:bCs/>
          <w:color w:val="000000"/>
        </w:rPr>
        <w:t xml:space="preserve">Une attention particulière sera portée à l’évaluation des projets, notamment pour les projets innovants, et ce sur divers aspects (efficacité, transférabilité, acceptabilité…). </w:t>
      </w:r>
    </w:p>
    <w:p w14:paraId="06B40244" w14:textId="0D329415" w:rsidR="00D47C6E" w:rsidRDefault="00D47C6E" w:rsidP="00654A20">
      <w:pPr>
        <w:spacing w:line="276" w:lineRule="auto"/>
        <w:jc w:val="both"/>
        <w:rPr>
          <w:rFonts w:ascii="Arial" w:hAnsi="Arial" w:cs="Arial"/>
          <w:bCs/>
          <w:color w:val="000000"/>
        </w:rPr>
      </w:pPr>
    </w:p>
    <w:p w14:paraId="28AACCBD" w14:textId="44F341B5" w:rsidR="00D47C6E" w:rsidRPr="00D47C6E" w:rsidRDefault="00D47C6E" w:rsidP="00D47C6E">
      <w:pPr>
        <w:spacing w:line="276" w:lineRule="auto"/>
        <w:jc w:val="both"/>
        <w:rPr>
          <w:rFonts w:ascii="Arial" w:hAnsi="Arial" w:cs="Arial"/>
          <w:b/>
          <w:bCs/>
          <w:color w:val="000000"/>
        </w:rPr>
      </w:pPr>
      <w:r w:rsidRPr="00D47C6E">
        <w:rPr>
          <w:rFonts w:ascii="Arial" w:hAnsi="Arial" w:cs="Arial"/>
          <w:b/>
          <w:bCs/>
          <w:color w:val="000000"/>
        </w:rPr>
        <w:t>Un volet d’évaluation sera systématiquement intégré au projet sur la base d’indicateurs pertinents tenant compte de la spécificité de chacun des projets et des données de la littérature en la matière.</w:t>
      </w:r>
    </w:p>
    <w:p w14:paraId="3B7D39F7" w14:textId="77777777" w:rsidR="00D47C6E" w:rsidRPr="00D47C6E" w:rsidRDefault="00D47C6E" w:rsidP="00D47C6E">
      <w:pPr>
        <w:spacing w:line="276" w:lineRule="auto"/>
        <w:jc w:val="both"/>
        <w:rPr>
          <w:rFonts w:ascii="Arial" w:hAnsi="Arial" w:cs="Arial"/>
          <w:b/>
          <w:bCs/>
          <w:color w:val="000000"/>
        </w:rPr>
      </w:pPr>
    </w:p>
    <w:p w14:paraId="0FDCBA97" w14:textId="78910333" w:rsidR="00D47C6E" w:rsidRPr="00D47C6E" w:rsidRDefault="00D47C6E" w:rsidP="00D00C30">
      <w:pPr>
        <w:spacing w:line="276" w:lineRule="auto"/>
        <w:jc w:val="both"/>
        <w:rPr>
          <w:rFonts w:ascii="Arial" w:hAnsi="Arial" w:cs="Arial"/>
          <w:bCs/>
          <w:color w:val="000000"/>
        </w:rPr>
      </w:pPr>
      <w:r w:rsidRPr="00D47C6E">
        <w:rPr>
          <w:rFonts w:ascii="Arial" w:hAnsi="Arial" w:cs="Arial"/>
          <w:b/>
          <w:bCs/>
          <w:color w:val="000000"/>
        </w:rPr>
        <w:t>Si l’intervention proposée est innovante et prometteuse, l’évaluation devra porter notamment sur</w:t>
      </w:r>
      <w:r w:rsidRPr="00D47C6E">
        <w:rPr>
          <w:rFonts w:ascii="Arial" w:hAnsi="Arial" w:cs="Arial"/>
          <w:bCs/>
          <w:color w:val="000000"/>
        </w:rPr>
        <w:t xml:space="preserve"> :</w:t>
      </w:r>
    </w:p>
    <w:p w14:paraId="1F77C2F8" w14:textId="77777777" w:rsidR="00D47C6E" w:rsidRPr="00D47C6E" w:rsidRDefault="00D47C6E" w:rsidP="00D00C30">
      <w:pPr>
        <w:spacing w:line="276" w:lineRule="auto"/>
        <w:ind w:firstLine="708"/>
        <w:jc w:val="both"/>
        <w:rPr>
          <w:rFonts w:ascii="Arial" w:hAnsi="Arial" w:cs="Arial"/>
          <w:b/>
          <w:bCs/>
          <w:color w:val="000000"/>
        </w:rPr>
      </w:pPr>
      <w:r w:rsidRPr="00D47C6E">
        <w:rPr>
          <w:rFonts w:ascii="Arial" w:hAnsi="Arial" w:cs="Arial"/>
          <w:b/>
          <w:bCs/>
          <w:color w:val="000000"/>
        </w:rPr>
        <w:t xml:space="preserve">- L’impact de l’action sur les publics bénéficiaires ; </w:t>
      </w:r>
    </w:p>
    <w:p w14:paraId="59352BB9" w14:textId="77777777" w:rsidR="00D47C6E" w:rsidRPr="00D47C6E" w:rsidRDefault="00D47C6E" w:rsidP="00D47C6E">
      <w:pPr>
        <w:spacing w:line="276" w:lineRule="auto"/>
        <w:ind w:firstLine="708"/>
        <w:jc w:val="both"/>
        <w:rPr>
          <w:rFonts w:ascii="Arial" w:hAnsi="Arial" w:cs="Arial"/>
          <w:b/>
          <w:bCs/>
          <w:color w:val="000000"/>
        </w:rPr>
      </w:pPr>
      <w:r w:rsidRPr="00D47C6E">
        <w:rPr>
          <w:rFonts w:ascii="Arial" w:hAnsi="Arial" w:cs="Arial"/>
          <w:b/>
          <w:bCs/>
          <w:color w:val="000000"/>
        </w:rPr>
        <w:t xml:space="preserve">- L’impact sur les déterminants de santé et les inégalités sociales et territoriales de santé ;  </w:t>
      </w:r>
    </w:p>
    <w:p w14:paraId="5B175FA7" w14:textId="25055907" w:rsidR="00D47C6E" w:rsidRPr="00D47C6E" w:rsidRDefault="00D47C6E" w:rsidP="00D47C6E">
      <w:pPr>
        <w:spacing w:line="276" w:lineRule="auto"/>
        <w:ind w:firstLine="708"/>
        <w:jc w:val="both"/>
        <w:rPr>
          <w:rFonts w:ascii="Arial" w:hAnsi="Arial" w:cs="Arial"/>
          <w:b/>
          <w:bCs/>
          <w:color w:val="000000"/>
        </w:rPr>
      </w:pPr>
      <w:r w:rsidRPr="00D47C6E">
        <w:rPr>
          <w:rFonts w:ascii="Arial" w:hAnsi="Arial" w:cs="Arial"/>
          <w:b/>
          <w:bCs/>
          <w:color w:val="000000"/>
        </w:rPr>
        <w:t>- L’identification des facteurs clés permettant la réplication de l’intervention et sa généralisation sur le territoire.</w:t>
      </w:r>
    </w:p>
    <w:p w14:paraId="2ABD7EC8" w14:textId="77777777" w:rsidR="00D47C6E" w:rsidRPr="00D47C6E" w:rsidRDefault="00D47C6E" w:rsidP="00D47C6E">
      <w:pPr>
        <w:spacing w:line="276" w:lineRule="auto"/>
        <w:jc w:val="both"/>
        <w:rPr>
          <w:rFonts w:ascii="Arial" w:hAnsi="Arial" w:cs="Arial"/>
          <w:bCs/>
          <w:color w:val="000000"/>
        </w:rPr>
      </w:pPr>
    </w:p>
    <w:p w14:paraId="6867ACD6" w14:textId="42B594D3" w:rsidR="00D47C6E" w:rsidRPr="00D47C6E" w:rsidRDefault="00D47C6E" w:rsidP="00D47C6E">
      <w:pPr>
        <w:spacing w:line="276" w:lineRule="auto"/>
        <w:jc w:val="both"/>
        <w:rPr>
          <w:rFonts w:ascii="Arial" w:hAnsi="Arial" w:cs="Arial"/>
          <w:b/>
          <w:bCs/>
          <w:color w:val="000000"/>
        </w:rPr>
      </w:pPr>
      <w:r w:rsidRPr="00D47C6E">
        <w:rPr>
          <w:rFonts w:ascii="Arial" w:hAnsi="Arial" w:cs="Arial"/>
          <w:b/>
          <w:bCs/>
          <w:color w:val="000000"/>
        </w:rPr>
        <w:t>Pour ce type d’évaluation, le projet devra inclure une collaboration universitaire ou l’appui d’un organisme de recherche ou d’évaluation à même de concourir à la qualité de son évaluation.</w:t>
      </w:r>
    </w:p>
    <w:p w14:paraId="641C4866" w14:textId="77777777" w:rsidR="00D47C6E" w:rsidRPr="00584CE3" w:rsidRDefault="00D47C6E" w:rsidP="00654A20">
      <w:pPr>
        <w:spacing w:line="276" w:lineRule="auto"/>
        <w:jc w:val="both"/>
        <w:rPr>
          <w:rFonts w:ascii="Arial" w:hAnsi="Arial" w:cs="Arial"/>
          <w:bCs/>
          <w:color w:val="000000"/>
        </w:rPr>
      </w:pPr>
    </w:p>
    <w:p w14:paraId="27738ECB" w14:textId="30AFC096" w:rsidR="00654A20" w:rsidRPr="00D47C6E" w:rsidRDefault="00654A20" w:rsidP="00654A20">
      <w:pPr>
        <w:spacing w:line="276" w:lineRule="auto"/>
        <w:jc w:val="both"/>
        <w:rPr>
          <w:rFonts w:ascii="Arial" w:hAnsi="Arial" w:cs="Arial"/>
          <w:bCs/>
          <w:color w:val="000000"/>
          <w:u w:val="single"/>
        </w:rPr>
      </w:pPr>
      <w:r w:rsidRPr="00D47C6E">
        <w:rPr>
          <w:rFonts w:ascii="Arial" w:hAnsi="Arial" w:cs="Arial"/>
          <w:bCs/>
          <w:color w:val="000000"/>
          <w:u w:val="single"/>
        </w:rPr>
        <w:t xml:space="preserve">Le porteur de projet devra </w:t>
      </w:r>
      <w:r w:rsidR="00D47C6E" w:rsidRPr="00D47C6E">
        <w:rPr>
          <w:rFonts w:ascii="Arial" w:hAnsi="Arial" w:cs="Arial"/>
          <w:bCs/>
          <w:color w:val="000000"/>
          <w:u w:val="single"/>
        </w:rPr>
        <w:t xml:space="preserve">donc </w:t>
      </w:r>
      <w:r w:rsidRPr="00D47C6E">
        <w:rPr>
          <w:rFonts w:ascii="Arial" w:hAnsi="Arial" w:cs="Arial"/>
          <w:bCs/>
          <w:color w:val="000000"/>
          <w:u w:val="single"/>
        </w:rPr>
        <w:t>prévoir et réaliser une évaluation de son projet et fournir en outre des indicateurs annuels quantitatifs et qualitatifs de suivi de l’activité. Ceux-ci seront repris et définis dans la convention de financement.</w:t>
      </w:r>
    </w:p>
    <w:p w14:paraId="1739D8AA" w14:textId="77777777" w:rsidR="00654A20" w:rsidRPr="00D47C6E" w:rsidRDefault="00654A20" w:rsidP="00654A20">
      <w:pPr>
        <w:spacing w:line="276" w:lineRule="auto"/>
        <w:jc w:val="both"/>
        <w:rPr>
          <w:rFonts w:ascii="Arial" w:hAnsi="Arial" w:cs="Arial"/>
          <w:bCs/>
          <w:color w:val="000000"/>
          <w:u w:val="single"/>
        </w:rPr>
      </w:pPr>
      <w:r w:rsidRPr="00D47C6E">
        <w:rPr>
          <w:rFonts w:ascii="Arial" w:hAnsi="Arial" w:cs="Arial"/>
          <w:bCs/>
          <w:color w:val="000000"/>
          <w:u w:val="single"/>
        </w:rPr>
        <w:t>Une évaluation et un bilan final de l’action seront réalisés en fin de projet par le porteur de projet et transmis à l’ARS.</w:t>
      </w:r>
    </w:p>
    <w:p w14:paraId="2139C036" w14:textId="41933C8F" w:rsidR="00654A20" w:rsidRPr="00584CE3" w:rsidRDefault="00654A20" w:rsidP="00654A20">
      <w:pPr>
        <w:spacing w:line="276" w:lineRule="auto"/>
        <w:jc w:val="both"/>
        <w:rPr>
          <w:rFonts w:ascii="Arial" w:hAnsi="Arial" w:cs="Arial"/>
          <w:bCs/>
          <w:color w:val="000000"/>
        </w:rPr>
      </w:pPr>
      <w:r w:rsidRPr="00584CE3">
        <w:rPr>
          <w:rFonts w:ascii="Arial" w:hAnsi="Arial" w:cs="Arial"/>
          <w:bCs/>
          <w:color w:val="000000"/>
        </w:rPr>
        <w:t>Par ailleurs, chaque porteur de projet retenu devra répondre et contribuer à l’évaluation globale du PRS et du P</w:t>
      </w:r>
      <w:r w:rsidR="00524ED2">
        <w:rPr>
          <w:rFonts w:ascii="Arial" w:hAnsi="Arial" w:cs="Arial"/>
          <w:bCs/>
          <w:color w:val="000000"/>
        </w:rPr>
        <w:t>N</w:t>
      </w:r>
      <w:r w:rsidRPr="00584CE3">
        <w:rPr>
          <w:rFonts w:ascii="Arial" w:hAnsi="Arial" w:cs="Arial"/>
          <w:bCs/>
          <w:color w:val="000000"/>
        </w:rPr>
        <w:t>LT, notamment en renseignant les éléments d</w:t>
      </w:r>
      <w:r w:rsidR="00524ED2">
        <w:rPr>
          <w:rFonts w:ascii="Arial" w:hAnsi="Arial" w:cs="Arial"/>
          <w:bCs/>
          <w:color w:val="000000"/>
        </w:rPr>
        <w:t>’activité</w:t>
      </w:r>
      <w:r w:rsidRPr="00584CE3">
        <w:rPr>
          <w:rFonts w:ascii="Arial" w:hAnsi="Arial" w:cs="Arial"/>
          <w:bCs/>
          <w:color w:val="000000"/>
        </w:rPr>
        <w:t xml:space="preserve"> et d’évaluation pour les actions le concernant.</w:t>
      </w:r>
    </w:p>
    <w:p w14:paraId="085201E4" w14:textId="77777777" w:rsidR="00654A20" w:rsidRPr="00584CE3" w:rsidRDefault="00654A20" w:rsidP="00584CE3">
      <w:pPr>
        <w:keepNext/>
        <w:ind w:left="432" w:hanging="432"/>
        <w:jc w:val="both"/>
        <w:outlineLvl w:val="0"/>
        <w:rPr>
          <w:rFonts w:ascii="Arial" w:hAnsi="Arial" w:cs="Arial"/>
          <w:b/>
          <w:bCs/>
          <w:iCs/>
          <w:color w:val="1F497D"/>
          <w:kern w:val="32"/>
          <w:sz w:val="24"/>
          <w:u w:val="single"/>
        </w:rPr>
      </w:pPr>
    </w:p>
    <w:p w14:paraId="04226D1D" w14:textId="77777777" w:rsidR="00584CE3" w:rsidRPr="00DB46A7" w:rsidRDefault="00584CE3" w:rsidP="00FC3FAB">
      <w:pPr>
        <w:pStyle w:val="Titre2"/>
        <w:numPr>
          <w:ilvl w:val="0"/>
          <w:numId w:val="0"/>
        </w:numPr>
        <w:ind w:left="718"/>
        <w:rPr>
          <w:color w:val="1F497D"/>
          <w:kern w:val="32"/>
        </w:rPr>
      </w:pPr>
      <w:bookmarkStart w:id="29" w:name="_Toc160125698"/>
      <w:r w:rsidRPr="00DB46A7">
        <w:rPr>
          <w:color w:val="1F497D"/>
          <w:kern w:val="32"/>
        </w:rPr>
        <w:t>Les structures concernées et bénéficiaires de la subvention</w:t>
      </w:r>
      <w:bookmarkEnd w:id="29"/>
    </w:p>
    <w:p w14:paraId="37C0B5F2" w14:textId="77777777" w:rsidR="00584CE3" w:rsidRPr="00584CE3" w:rsidRDefault="00584CE3" w:rsidP="00584CE3">
      <w:pPr>
        <w:spacing w:line="276" w:lineRule="auto"/>
        <w:contextualSpacing/>
        <w:jc w:val="both"/>
        <w:rPr>
          <w:rFonts w:ascii="Arial" w:hAnsi="Arial" w:cs="Arial"/>
          <w:b/>
          <w:bCs/>
          <w:color w:val="000000"/>
          <w:u w:val="single"/>
        </w:rPr>
      </w:pPr>
    </w:p>
    <w:p w14:paraId="7710D888" w14:textId="524AF230" w:rsidR="00584CE3" w:rsidRPr="00584CE3" w:rsidRDefault="00584CE3" w:rsidP="00584CE3">
      <w:pPr>
        <w:spacing w:line="276" w:lineRule="auto"/>
        <w:jc w:val="both"/>
        <w:rPr>
          <w:rFonts w:ascii="Arial" w:hAnsi="Arial" w:cs="Arial"/>
          <w:b/>
          <w:bCs/>
          <w:color w:val="000000"/>
        </w:rPr>
      </w:pPr>
      <w:r w:rsidRPr="00584CE3">
        <w:rPr>
          <w:rFonts w:ascii="Arial" w:hAnsi="Arial" w:cs="Arial"/>
          <w:b/>
          <w:bCs/>
          <w:color w:val="000000"/>
        </w:rPr>
        <w:t>Les porteurs de projet pourront être notamment des associations, des organismes d’assurance maladie, des collectivités territoriales ou des structures soutenues par elles (notamment des services départementaux de PMI et de planification familiale), des centres de santé, des établissements de santé ou groupement d’établissements, des établissements médico-sociaux et sociaux, des maisons de santé pluridisciplinaires, des unions régionales de professionnels de santé, des communautés professionnelles de territoires, des centres d’examens de santé, des réseaux de santé, notamment en périnatalité, des acteurs du milieu sportif, éducatif, social, des associations d’usagers…</w:t>
      </w:r>
    </w:p>
    <w:p w14:paraId="5C4FCE85" w14:textId="77777777" w:rsidR="00584CE3" w:rsidRPr="00584CE3" w:rsidRDefault="00584CE3" w:rsidP="00584CE3">
      <w:pPr>
        <w:spacing w:line="276" w:lineRule="auto"/>
        <w:jc w:val="both"/>
        <w:rPr>
          <w:rFonts w:ascii="Arial" w:hAnsi="Arial" w:cs="Arial"/>
          <w:bCs/>
          <w:color w:val="000000"/>
        </w:rPr>
      </w:pPr>
    </w:p>
    <w:p w14:paraId="7CB29A8E"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 xml:space="preserve">En outre, il est attendu des porteurs de projets les compétences spécifiques suivantes : </w:t>
      </w:r>
    </w:p>
    <w:p w14:paraId="6AE03C69"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 xml:space="preserve">- Avoir une expérience dans la conduite de projet ;  </w:t>
      </w:r>
    </w:p>
    <w:p w14:paraId="377A67AE"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 xml:space="preserve">- Faire état d’expériences antérieures de portage de projets ; </w:t>
      </w:r>
    </w:p>
    <w:p w14:paraId="6DE84876"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 xml:space="preserve">- Avoir une bonne connaissance des enjeux de santé publique. </w:t>
      </w:r>
    </w:p>
    <w:p w14:paraId="0330D74C" w14:textId="77777777" w:rsidR="00584CE3" w:rsidRPr="00584CE3" w:rsidRDefault="00584CE3" w:rsidP="00584CE3">
      <w:pPr>
        <w:spacing w:line="276" w:lineRule="auto"/>
        <w:jc w:val="both"/>
        <w:rPr>
          <w:rFonts w:ascii="Arial" w:hAnsi="Arial" w:cs="Arial"/>
          <w:bCs/>
          <w:color w:val="000000"/>
        </w:rPr>
      </w:pPr>
    </w:p>
    <w:p w14:paraId="03C03EFA"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 xml:space="preserve">Une attention particulière sera apportée aux projets associant plusieurs acteurs dans le cadre d’une coopérative d’acteurs. </w:t>
      </w:r>
    </w:p>
    <w:p w14:paraId="106F5A57" w14:textId="77777777" w:rsidR="00584CE3" w:rsidRPr="00584CE3" w:rsidRDefault="00584CE3" w:rsidP="00584CE3">
      <w:pPr>
        <w:spacing w:line="276" w:lineRule="auto"/>
        <w:jc w:val="both"/>
        <w:rPr>
          <w:rFonts w:ascii="Arial" w:hAnsi="Arial" w:cs="Arial"/>
          <w:b/>
          <w:bCs/>
          <w:color w:val="000000"/>
          <w:u w:val="single"/>
        </w:rPr>
      </w:pPr>
    </w:p>
    <w:p w14:paraId="1AE96539" w14:textId="77777777" w:rsidR="00584CE3" w:rsidRPr="00584CE3" w:rsidRDefault="00584CE3" w:rsidP="00FC3FAB">
      <w:pPr>
        <w:pStyle w:val="Titre2"/>
        <w:numPr>
          <w:ilvl w:val="0"/>
          <w:numId w:val="0"/>
        </w:numPr>
        <w:ind w:left="718"/>
      </w:pPr>
      <w:bookmarkStart w:id="30" w:name="_Toc160125699"/>
      <w:r w:rsidRPr="00584CE3">
        <w:t>Les critères d’exclusion</w:t>
      </w:r>
      <w:bookmarkEnd w:id="30"/>
      <w:r w:rsidRPr="00584CE3">
        <w:t xml:space="preserve"> </w:t>
      </w:r>
    </w:p>
    <w:p w14:paraId="06DCFAD2" w14:textId="77777777" w:rsidR="00584CE3" w:rsidRPr="00584CE3" w:rsidRDefault="00584CE3" w:rsidP="00584CE3"/>
    <w:p w14:paraId="668EF3A6"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
          <w:bCs/>
          <w:color w:val="000000"/>
          <w:u w:val="single"/>
        </w:rPr>
        <w:t>Ne pourront pas participer</w:t>
      </w:r>
      <w:r w:rsidRPr="00584CE3">
        <w:rPr>
          <w:rFonts w:ascii="Arial" w:hAnsi="Arial" w:cs="Arial"/>
          <w:b/>
          <w:bCs/>
          <w:color w:val="000000"/>
        </w:rPr>
        <w:t xml:space="preserve"> au présent appel à projets les personnes morales relevant de l’industrie du tabac.</w:t>
      </w:r>
      <w:r w:rsidRPr="00584CE3">
        <w:rPr>
          <w:rFonts w:ascii="Arial" w:hAnsi="Arial" w:cs="Arial"/>
          <w:bCs/>
          <w:color w:val="000000"/>
        </w:rPr>
        <w:t xml:space="preserve"> Sont considérées comme relevant de l’industrie du tabac :</w:t>
      </w:r>
    </w:p>
    <w:p w14:paraId="15260B56" w14:textId="77777777" w:rsidR="00584CE3" w:rsidRPr="00584CE3" w:rsidRDefault="00584CE3" w:rsidP="00584CE3">
      <w:pPr>
        <w:spacing w:line="276" w:lineRule="auto"/>
        <w:ind w:left="720"/>
        <w:contextualSpacing/>
        <w:jc w:val="both"/>
        <w:rPr>
          <w:rFonts w:ascii="Arial" w:hAnsi="Arial" w:cs="Arial"/>
          <w:bCs/>
          <w:color w:val="000000"/>
        </w:rPr>
      </w:pPr>
      <w:r w:rsidRPr="00584CE3">
        <w:rPr>
          <w:rFonts w:ascii="Arial" w:hAnsi="Arial" w:cs="Arial"/>
          <w:bCs/>
          <w:color w:val="000000"/>
        </w:rPr>
        <w:t xml:space="preserve">- a) Toute entreprise produisant, distribuant ou assurant la promotion des produits du tabac définis à l’article L. 3512-1 du code de la santé publique ou des produits du </w:t>
      </w:r>
      <w:proofErr w:type="spellStart"/>
      <w:r w:rsidRPr="00584CE3">
        <w:rPr>
          <w:rFonts w:ascii="Arial" w:hAnsi="Arial" w:cs="Arial"/>
          <w:bCs/>
          <w:color w:val="000000"/>
        </w:rPr>
        <w:t>vapotage</w:t>
      </w:r>
      <w:proofErr w:type="spellEnd"/>
      <w:r w:rsidRPr="00584CE3">
        <w:rPr>
          <w:rFonts w:ascii="Arial" w:hAnsi="Arial" w:cs="Arial"/>
          <w:bCs/>
          <w:color w:val="000000"/>
        </w:rPr>
        <w:t xml:space="preserve"> définis à l’article L. 3513-1 du code de la santé publique ;</w:t>
      </w:r>
    </w:p>
    <w:p w14:paraId="6F8DA886" w14:textId="77777777" w:rsidR="00584CE3" w:rsidRPr="00584CE3" w:rsidRDefault="00584CE3" w:rsidP="00584CE3">
      <w:pPr>
        <w:spacing w:line="276" w:lineRule="auto"/>
        <w:ind w:left="720"/>
        <w:contextualSpacing/>
        <w:jc w:val="both"/>
        <w:rPr>
          <w:rFonts w:ascii="Arial" w:hAnsi="Arial" w:cs="Arial"/>
          <w:bCs/>
          <w:color w:val="000000"/>
        </w:rPr>
      </w:pPr>
      <w:r w:rsidRPr="00584CE3">
        <w:rPr>
          <w:rFonts w:ascii="Arial" w:hAnsi="Arial" w:cs="Arial"/>
          <w:bCs/>
          <w:color w:val="000000"/>
        </w:rPr>
        <w:t>- b) Les personnes morales dont le capital est majoritairement détenu par des entreprises visées au point a) ci-dessus ou, à défaut de capital, dont la majorité des voix de son organe délibérant est détenue par des entreprises visées au point a) ci-dessus (fondation d’un laboratoire, etc.).</w:t>
      </w:r>
    </w:p>
    <w:p w14:paraId="2887050E" w14:textId="77777777" w:rsidR="00584CE3" w:rsidRPr="00584CE3" w:rsidRDefault="00584CE3" w:rsidP="00584CE3">
      <w:pPr>
        <w:spacing w:line="276" w:lineRule="auto"/>
        <w:jc w:val="both"/>
        <w:rPr>
          <w:rFonts w:ascii="Arial" w:hAnsi="Arial" w:cs="Arial"/>
          <w:b/>
          <w:bCs/>
          <w:color w:val="000000"/>
        </w:rPr>
      </w:pPr>
    </w:p>
    <w:p w14:paraId="6B22256C" w14:textId="77777777" w:rsidR="00584CE3" w:rsidRPr="00584CE3" w:rsidRDefault="00584CE3" w:rsidP="00584CE3">
      <w:pPr>
        <w:spacing w:line="276" w:lineRule="auto"/>
        <w:jc w:val="both"/>
        <w:rPr>
          <w:rFonts w:ascii="Arial" w:hAnsi="Arial" w:cs="Arial"/>
          <w:b/>
          <w:bCs/>
          <w:color w:val="000000"/>
        </w:rPr>
      </w:pPr>
      <w:r w:rsidRPr="00584CE3">
        <w:rPr>
          <w:rFonts w:ascii="Arial" w:hAnsi="Arial" w:cs="Arial"/>
          <w:b/>
          <w:bCs/>
          <w:color w:val="000000"/>
          <w:u w:val="single"/>
        </w:rPr>
        <w:t>Actions exclues d’un financement par l’appel à projet régional</w:t>
      </w:r>
      <w:r w:rsidRPr="00584CE3">
        <w:rPr>
          <w:rFonts w:ascii="Arial" w:hAnsi="Arial" w:cs="Arial"/>
          <w:b/>
          <w:bCs/>
          <w:color w:val="000000"/>
        </w:rPr>
        <w:t xml:space="preserve"> : </w:t>
      </w:r>
    </w:p>
    <w:p w14:paraId="18029A12" w14:textId="08E00A92" w:rsidR="00584CE3" w:rsidRDefault="00584CE3" w:rsidP="00584CE3">
      <w:pPr>
        <w:spacing w:line="276" w:lineRule="auto"/>
        <w:jc w:val="both"/>
        <w:rPr>
          <w:rFonts w:ascii="Arial" w:hAnsi="Arial" w:cs="Arial"/>
          <w:bCs/>
          <w:color w:val="000000"/>
        </w:rPr>
      </w:pPr>
      <w:r w:rsidRPr="00584CE3">
        <w:rPr>
          <w:rFonts w:ascii="Arial" w:hAnsi="Arial" w:cs="Arial"/>
          <w:bCs/>
          <w:color w:val="000000"/>
        </w:rPr>
        <w:t xml:space="preserve">Sont exclus d’un financement par l’appel à projets régional : </w:t>
      </w:r>
    </w:p>
    <w:p w14:paraId="1602346B" w14:textId="77777777" w:rsidR="00226364" w:rsidRDefault="00226364" w:rsidP="00584CE3">
      <w:pPr>
        <w:spacing w:line="276" w:lineRule="auto"/>
        <w:jc w:val="both"/>
        <w:rPr>
          <w:rFonts w:ascii="Arial" w:hAnsi="Arial" w:cs="Arial"/>
          <w:bCs/>
          <w:color w:val="000000"/>
        </w:rPr>
      </w:pPr>
    </w:p>
    <w:p w14:paraId="3CE7905C" w14:textId="1A195A6B" w:rsidR="00226364" w:rsidRPr="004C2CD2" w:rsidRDefault="00226364" w:rsidP="001A52DE">
      <w:pPr>
        <w:pStyle w:val="Paragraphedeliste"/>
        <w:numPr>
          <w:ilvl w:val="1"/>
          <w:numId w:val="8"/>
        </w:numPr>
        <w:spacing w:line="276" w:lineRule="auto"/>
        <w:jc w:val="both"/>
        <w:rPr>
          <w:rFonts w:ascii="Arial" w:hAnsi="Arial" w:cs="Arial"/>
          <w:bCs/>
          <w:color w:val="000000"/>
          <w:sz w:val="20"/>
          <w:szCs w:val="20"/>
        </w:rPr>
      </w:pPr>
      <w:r w:rsidRPr="004C2CD2">
        <w:rPr>
          <w:rFonts w:ascii="Arial" w:hAnsi="Arial" w:cs="Arial"/>
          <w:b/>
          <w:bCs/>
          <w:color w:val="000000"/>
          <w:sz w:val="20"/>
          <w:szCs w:val="20"/>
        </w:rPr>
        <w:t>Les projets portés par des acteurs présentant un lien d’intérêt,</w:t>
      </w:r>
      <w:r w:rsidR="004C2CD2" w:rsidRPr="004C2CD2">
        <w:rPr>
          <w:rFonts w:ascii="Arial" w:hAnsi="Arial" w:cs="Arial"/>
          <w:b/>
          <w:bCs/>
          <w:color w:val="000000"/>
          <w:sz w:val="20"/>
          <w:szCs w:val="20"/>
        </w:rPr>
        <w:t xml:space="preserve"> </w:t>
      </w:r>
      <w:r w:rsidR="004C2CD2" w:rsidRPr="004C2CD2">
        <w:rPr>
          <w:rFonts w:ascii="Arial" w:hAnsi="Arial" w:cs="Arial"/>
          <w:bCs/>
          <w:color w:val="000000"/>
          <w:sz w:val="20"/>
          <w:szCs w:val="20"/>
        </w:rPr>
        <w:t>n</w:t>
      </w:r>
      <w:r w:rsidRPr="004C2CD2">
        <w:rPr>
          <w:rFonts w:ascii="Arial" w:hAnsi="Arial" w:cs="Arial"/>
          <w:bCs/>
          <w:color w:val="000000"/>
          <w:sz w:val="20"/>
          <w:szCs w:val="20"/>
        </w:rPr>
        <w:t>otamment avec l’industrie du tabac, de l’alcool (conformément à l’article 5.3 de la convention-cadre pour la lutte anti-tabac [CCLAT]), du chanvre, des jeux d’argent et de hasard, des jeux vidéo. Les actions soutenues par le FLCA doivent être indépendantes de tout intérêt industriel;</w:t>
      </w:r>
    </w:p>
    <w:p w14:paraId="24A2EAF3" w14:textId="77777777" w:rsidR="00226364" w:rsidRPr="00226364" w:rsidRDefault="00226364" w:rsidP="00226364">
      <w:pPr>
        <w:pStyle w:val="Paragraphedeliste"/>
        <w:spacing w:line="276" w:lineRule="auto"/>
        <w:ind w:left="1080"/>
        <w:jc w:val="both"/>
        <w:rPr>
          <w:rFonts w:ascii="Arial" w:hAnsi="Arial" w:cs="Arial"/>
          <w:bCs/>
          <w:color w:val="000000"/>
          <w:sz w:val="20"/>
          <w:szCs w:val="20"/>
        </w:rPr>
      </w:pPr>
    </w:p>
    <w:p w14:paraId="668BCBD8" w14:textId="4FE094CF" w:rsidR="00584CE3" w:rsidRDefault="00584CE3" w:rsidP="00584CE3">
      <w:pPr>
        <w:numPr>
          <w:ilvl w:val="1"/>
          <w:numId w:val="8"/>
        </w:numPr>
        <w:spacing w:line="276" w:lineRule="auto"/>
        <w:contextualSpacing/>
        <w:jc w:val="both"/>
        <w:rPr>
          <w:rFonts w:ascii="Arial" w:hAnsi="Arial" w:cs="Arial"/>
          <w:b/>
          <w:bCs/>
          <w:color w:val="000000"/>
        </w:rPr>
      </w:pPr>
      <w:r w:rsidRPr="00226364">
        <w:rPr>
          <w:rFonts w:ascii="Arial" w:hAnsi="Arial" w:cs="Arial"/>
          <w:b/>
          <w:bCs/>
          <w:color w:val="000000"/>
        </w:rPr>
        <w:t xml:space="preserve">Les actions par ailleurs déjà financées par le fonds de lutte contre les addictions, notamment : </w:t>
      </w:r>
    </w:p>
    <w:p w14:paraId="585B409E" w14:textId="77777777" w:rsidR="0004146F" w:rsidRPr="0004146F" w:rsidRDefault="0004146F" w:rsidP="0004146F">
      <w:pPr>
        <w:spacing w:line="276" w:lineRule="auto"/>
        <w:ind w:left="1080"/>
        <w:contextualSpacing/>
        <w:jc w:val="both"/>
        <w:rPr>
          <w:rFonts w:ascii="Arial" w:hAnsi="Arial" w:cs="Arial"/>
          <w:b/>
          <w:bCs/>
          <w:color w:val="000000"/>
        </w:rPr>
      </w:pPr>
    </w:p>
    <w:p w14:paraId="75B9A8F4" w14:textId="59454FF7" w:rsidR="0004146F" w:rsidRPr="0004146F" w:rsidRDefault="0004146F" w:rsidP="0004146F">
      <w:pPr>
        <w:numPr>
          <w:ilvl w:val="2"/>
          <w:numId w:val="8"/>
        </w:numPr>
        <w:spacing w:line="276" w:lineRule="auto"/>
        <w:contextualSpacing/>
        <w:jc w:val="both"/>
        <w:rPr>
          <w:rFonts w:ascii="Arial" w:hAnsi="Arial" w:cs="Arial"/>
          <w:b/>
          <w:bCs/>
          <w:color w:val="000000"/>
        </w:rPr>
      </w:pPr>
      <w:r>
        <w:rPr>
          <w:rFonts w:ascii="Arial" w:hAnsi="Arial" w:cs="Arial"/>
          <w:b/>
          <w:bCs/>
          <w:color w:val="000000"/>
        </w:rPr>
        <w:t>Les actions financées dans le cadre de l’</w:t>
      </w:r>
      <w:r w:rsidRPr="0004146F">
        <w:rPr>
          <w:rFonts w:ascii="Arial" w:hAnsi="Arial" w:cs="Arial"/>
          <w:b/>
          <w:bCs/>
          <w:color w:val="000000"/>
        </w:rPr>
        <w:t>Appel à projets national « Mobilisation de la société civile » soutenu par le FLCA en 202</w:t>
      </w:r>
      <w:r w:rsidR="00524ED2">
        <w:rPr>
          <w:rFonts w:ascii="Arial" w:hAnsi="Arial" w:cs="Arial"/>
          <w:b/>
          <w:bCs/>
          <w:color w:val="000000"/>
        </w:rPr>
        <w:t>4</w:t>
      </w:r>
      <w:r>
        <w:rPr>
          <w:rFonts w:ascii="Arial" w:hAnsi="Arial" w:cs="Arial"/>
          <w:b/>
          <w:bCs/>
          <w:color w:val="000000"/>
        </w:rPr>
        <w:t xml:space="preserve"> ; </w:t>
      </w:r>
    </w:p>
    <w:p w14:paraId="1C181056" w14:textId="2866D25C" w:rsidR="00584CE3" w:rsidRDefault="00584CE3" w:rsidP="00584CE3">
      <w:pPr>
        <w:numPr>
          <w:ilvl w:val="2"/>
          <w:numId w:val="8"/>
        </w:numPr>
        <w:spacing w:line="276" w:lineRule="auto"/>
        <w:contextualSpacing/>
        <w:jc w:val="both"/>
        <w:rPr>
          <w:rFonts w:ascii="Arial" w:hAnsi="Arial" w:cs="Arial"/>
          <w:bCs/>
          <w:color w:val="000000"/>
        </w:rPr>
      </w:pPr>
      <w:r w:rsidRPr="0004146F">
        <w:rPr>
          <w:rFonts w:ascii="Arial" w:hAnsi="Arial" w:cs="Arial"/>
          <w:b/>
          <w:bCs/>
          <w:color w:val="000000"/>
        </w:rPr>
        <w:t>Les actions en lien avec l’opération « Moi(s) sans tabac »</w:t>
      </w:r>
      <w:r w:rsidRPr="00584CE3">
        <w:rPr>
          <w:rFonts w:ascii="Arial" w:hAnsi="Arial" w:cs="Arial"/>
          <w:bCs/>
          <w:color w:val="000000"/>
        </w:rPr>
        <w:t xml:space="preserve"> qui font l’objet d’autres financements, tel que l’appel à projets qui contribue à l’opération « Moi(s) sans tabac » organisé par l’assurance maladie (CNAM, CPAM) pour permettre le financement d’actions locales ;</w:t>
      </w:r>
    </w:p>
    <w:p w14:paraId="0BA0D54A" w14:textId="3F6B32A6" w:rsidR="0004146F" w:rsidRPr="0004146F" w:rsidRDefault="0004146F" w:rsidP="0004146F">
      <w:pPr>
        <w:pStyle w:val="Paragraphedeliste"/>
        <w:numPr>
          <w:ilvl w:val="2"/>
          <w:numId w:val="8"/>
        </w:numPr>
        <w:jc w:val="both"/>
        <w:rPr>
          <w:rFonts w:ascii="Arial" w:hAnsi="Arial" w:cs="Arial"/>
          <w:b/>
          <w:bCs/>
          <w:color w:val="000000"/>
          <w:sz w:val="20"/>
          <w:szCs w:val="20"/>
        </w:rPr>
      </w:pPr>
      <w:r>
        <w:rPr>
          <w:rFonts w:ascii="Arial" w:hAnsi="Arial" w:cs="Arial"/>
          <w:bCs/>
          <w:color w:val="000000"/>
          <w:sz w:val="20"/>
          <w:szCs w:val="20"/>
        </w:rPr>
        <w:t xml:space="preserve">Les actions financées par d’autres appels à projets ou appels à candidatures locaux comme </w:t>
      </w:r>
      <w:r w:rsidRPr="0004146F">
        <w:rPr>
          <w:rFonts w:ascii="Arial" w:hAnsi="Arial" w:cs="Arial"/>
          <w:b/>
          <w:bCs/>
          <w:color w:val="000000"/>
          <w:sz w:val="20"/>
          <w:szCs w:val="20"/>
        </w:rPr>
        <w:t>l’AAP local « Mobilisation des jeunes, pour les jeunes »</w:t>
      </w:r>
    </w:p>
    <w:p w14:paraId="6237782D" w14:textId="2064355C" w:rsidR="00584CE3" w:rsidRPr="00D00C30" w:rsidRDefault="00584CE3" w:rsidP="00584CE3">
      <w:pPr>
        <w:numPr>
          <w:ilvl w:val="2"/>
          <w:numId w:val="8"/>
        </w:numPr>
        <w:spacing w:line="276" w:lineRule="auto"/>
        <w:contextualSpacing/>
        <w:jc w:val="both"/>
        <w:rPr>
          <w:rFonts w:ascii="Arial" w:hAnsi="Arial" w:cs="Arial"/>
          <w:bCs/>
          <w:color w:val="000000"/>
        </w:rPr>
      </w:pPr>
      <w:r w:rsidRPr="00D00C30">
        <w:rPr>
          <w:rFonts w:ascii="Arial" w:hAnsi="Arial" w:cs="Arial"/>
          <w:bCs/>
          <w:color w:val="000000"/>
        </w:rPr>
        <w:t xml:space="preserve">Les actions permettant de déployer le programme d'aide au sevrage tabagique pour les adolescents « </w:t>
      </w:r>
      <w:proofErr w:type="spellStart"/>
      <w:r w:rsidRPr="00D00C30">
        <w:rPr>
          <w:rFonts w:ascii="Arial" w:hAnsi="Arial" w:cs="Arial"/>
          <w:bCs/>
          <w:color w:val="000000"/>
        </w:rPr>
        <w:t>Tabado</w:t>
      </w:r>
      <w:proofErr w:type="spellEnd"/>
      <w:r w:rsidRPr="00D00C30">
        <w:rPr>
          <w:rFonts w:ascii="Arial" w:hAnsi="Arial" w:cs="Arial"/>
          <w:bCs/>
          <w:color w:val="000000"/>
        </w:rPr>
        <w:t xml:space="preserve"> » en lycées professionnels et en centres de </w:t>
      </w:r>
      <w:r w:rsidRPr="00D00C30">
        <w:rPr>
          <w:rFonts w:ascii="Arial" w:hAnsi="Arial" w:cs="Arial"/>
          <w:bCs/>
          <w:color w:val="000000"/>
        </w:rPr>
        <w:lastRenderedPageBreak/>
        <w:t xml:space="preserve">formation d’apprentissage (CFA) qui sont financées au travers de l’appel à projets national « déploiement de </w:t>
      </w:r>
      <w:proofErr w:type="spellStart"/>
      <w:r w:rsidRPr="00D00C30">
        <w:rPr>
          <w:rFonts w:ascii="Arial" w:hAnsi="Arial" w:cs="Arial"/>
          <w:bCs/>
          <w:color w:val="000000"/>
        </w:rPr>
        <w:t>Tabado</w:t>
      </w:r>
      <w:proofErr w:type="spellEnd"/>
      <w:r w:rsidRPr="00D00C30">
        <w:rPr>
          <w:rFonts w:ascii="Arial" w:hAnsi="Arial" w:cs="Arial"/>
          <w:bCs/>
          <w:color w:val="000000"/>
        </w:rPr>
        <w:t xml:space="preserve"> » porté par </w:t>
      </w:r>
      <w:proofErr w:type="spellStart"/>
      <w:r w:rsidRPr="00D00C30">
        <w:rPr>
          <w:rFonts w:ascii="Arial" w:hAnsi="Arial" w:cs="Arial"/>
          <w:bCs/>
          <w:color w:val="000000"/>
        </w:rPr>
        <w:t>l’INCa</w:t>
      </w:r>
      <w:proofErr w:type="spellEnd"/>
      <w:r w:rsidRPr="00D00C30">
        <w:rPr>
          <w:rFonts w:ascii="Arial" w:hAnsi="Arial" w:cs="Arial"/>
          <w:bCs/>
          <w:color w:val="000000"/>
        </w:rPr>
        <w:t xml:space="preserve"> ; </w:t>
      </w:r>
    </w:p>
    <w:p w14:paraId="050A3463" w14:textId="77777777" w:rsidR="00584CE3" w:rsidRPr="00D00C30" w:rsidRDefault="00584CE3" w:rsidP="00584CE3">
      <w:pPr>
        <w:numPr>
          <w:ilvl w:val="2"/>
          <w:numId w:val="8"/>
        </w:numPr>
        <w:spacing w:line="276" w:lineRule="auto"/>
        <w:contextualSpacing/>
        <w:jc w:val="both"/>
        <w:rPr>
          <w:rFonts w:ascii="Arial" w:hAnsi="Arial" w:cs="Arial"/>
          <w:bCs/>
          <w:color w:val="000000"/>
        </w:rPr>
      </w:pPr>
      <w:r w:rsidRPr="00D00C30">
        <w:rPr>
          <w:rFonts w:ascii="Arial" w:hAnsi="Arial" w:cs="Arial"/>
          <w:bCs/>
          <w:color w:val="000000"/>
        </w:rPr>
        <w:t xml:space="preserve">Les actions permettant de déployer le programme porté par la MSA d'aide au sevrage tabagique pour les adolescents « Déclic Stop tabac » en lycées agricoles et dans les maisons familiales rurales ; </w:t>
      </w:r>
    </w:p>
    <w:p w14:paraId="539EFC70" w14:textId="0DD369B1" w:rsidR="00584CE3" w:rsidRDefault="00584CE3" w:rsidP="00584CE3">
      <w:pPr>
        <w:numPr>
          <w:ilvl w:val="2"/>
          <w:numId w:val="8"/>
        </w:numPr>
        <w:spacing w:line="276" w:lineRule="auto"/>
        <w:contextualSpacing/>
        <w:jc w:val="both"/>
        <w:rPr>
          <w:rFonts w:ascii="Arial" w:hAnsi="Arial" w:cs="Arial"/>
          <w:bCs/>
          <w:color w:val="000000"/>
        </w:rPr>
      </w:pPr>
      <w:r w:rsidRPr="0004146F">
        <w:rPr>
          <w:rFonts w:ascii="Arial" w:hAnsi="Arial" w:cs="Arial"/>
          <w:b/>
          <w:bCs/>
          <w:color w:val="000000"/>
        </w:rPr>
        <w:t>Les actions de recherche, celles-ci étant financées au travers d’un appel à projets national porté conjointement par l’INCA et l’IRESP</w:t>
      </w:r>
      <w:r w:rsidRPr="00584CE3">
        <w:rPr>
          <w:rFonts w:ascii="Arial" w:hAnsi="Arial" w:cs="Arial"/>
          <w:bCs/>
          <w:color w:val="000000"/>
        </w:rPr>
        <w:t> ;</w:t>
      </w:r>
    </w:p>
    <w:p w14:paraId="028A726A" w14:textId="77777777" w:rsidR="00226364" w:rsidRPr="00584CE3" w:rsidRDefault="00226364" w:rsidP="00226364">
      <w:pPr>
        <w:spacing w:line="276" w:lineRule="auto"/>
        <w:ind w:left="1440"/>
        <w:contextualSpacing/>
        <w:jc w:val="both"/>
        <w:rPr>
          <w:rFonts w:ascii="Arial" w:hAnsi="Arial" w:cs="Arial"/>
          <w:bCs/>
          <w:color w:val="000000"/>
        </w:rPr>
      </w:pPr>
    </w:p>
    <w:p w14:paraId="683AF26B" w14:textId="4898C601" w:rsidR="00584CE3" w:rsidRDefault="00584CE3" w:rsidP="001E327C">
      <w:pPr>
        <w:numPr>
          <w:ilvl w:val="1"/>
          <w:numId w:val="8"/>
        </w:numPr>
        <w:contextualSpacing/>
        <w:jc w:val="both"/>
        <w:rPr>
          <w:rFonts w:ascii="Arial" w:hAnsi="Arial" w:cs="Arial"/>
          <w:bCs/>
          <w:color w:val="000000"/>
        </w:rPr>
      </w:pPr>
      <w:r w:rsidRPr="00226364">
        <w:rPr>
          <w:rFonts w:ascii="Arial" w:hAnsi="Arial" w:cs="Arial"/>
          <w:b/>
          <w:bCs/>
          <w:color w:val="000000"/>
        </w:rPr>
        <w:t>Les actions de prévention des conduites addictives déjà financées au titre du FIR (mission 1)</w:t>
      </w:r>
      <w:r w:rsidRPr="00584CE3">
        <w:rPr>
          <w:rFonts w:ascii="Arial" w:hAnsi="Arial" w:cs="Arial"/>
          <w:bCs/>
          <w:color w:val="000000"/>
        </w:rPr>
        <w:t xml:space="preserve"> sauf amplification d’envergure régionale de telles actions à condition qu’elles répondent aux critères du présent cahier des charges ; </w:t>
      </w:r>
    </w:p>
    <w:p w14:paraId="27F0E0A4" w14:textId="77777777" w:rsidR="00226364" w:rsidRPr="00584CE3" w:rsidRDefault="00226364" w:rsidP="00226364">
      <w:pPr>
        <w:ind w:left="1080"/>
        <w:contextualSpacing/>
        <w:rPr>
          <w:rFonts w:ascii="Arial" w:hAnsi="Arial" w:cs="Arial"/>
          <w:bCs/>
          <w:color w:val="000000"/>
        </w:rPr>
      </w:pPr>
    </w:p>
    <w:p w14:paraId="3872DE18" w14:textId="77777777" w:rsidR="00584CE3" w:rsidRPr="00226364" w:rsidRDefault="00584CE3" w:rsidP="00584CE3">
      <w:pPr>
        <w:numPr>
          <w:ilvl w:val="1"/>
          <w:numId w:val="8"/>
        </w:numPr>
        <w:contextualSpacing/>
        <w:jc w:val="both"/>
        <w:rPr>
          <w:rFonts w:ascii="Arial" w:hAnsi="Arial" w:cs="Arial"/>
          <w:b/>
          <w:bCs/>
          <w:color w:val="000000"/>
          <w:u w:val="single"/>
        </w:rPr>
      </w:pPr>
      <w:r w:rsidRPr="00226364">
        <w:rPr>
          <w:rFonts w:ascii="Arial" w:hAnsi="Arial" w:cs="Arial"/>
          <w:b/>
          <w:bCs/>
          <w:color w:val="000000"/>
        </w:rPr>
        <w:t xml:space="preserve">Les actions déjà financées en totalité dans le cadre de programmes d’actions portées par d’autres financeurs. </w:t>
      </w:r>
      <w:r w:rsidRPr="00226364">
        <w:rPr>
          <w:rFonts w:ascii="Arial" w:hAnsi="Arial" w:cs="Arial"/>
          <w:b/>
          <w:bCs/>
          <w:color w:val="000000"/>
          <w:u w:val="single"/>
        </w:rPr>
        <w:t xml:space="preserve">Les projets faisant l’objet de cofinancements pourront être soutenus, sous réserve que la réalité de ceux-ci puisse être attestée par le porteur au moment du dépôt du projet. </w:t>
      </w:r>
    </w:p>
    <w:p w14:paraId="29BF15CA" w14:textId="77777777" w:rsidR="00584CE3" w:rsidRPr="00584CE3" w:rsidRDefault="00584CE3" w:rsidP="00584CE3"/>
    <w:p w14:paraId="22B39C69" w14:textId="77777777" w:rsidR="00584CE3" w:rsidRPr="00584CE3" w:rsidRDefault="00584CE3" w:rsidP="00584CE3"/>
    <w:p w14:paraId="5F841A32" w14:textId="77777777" w:rsidR="00584CE3" w:rsidRPr="00584CE3" w:rsidRDefault="00584CE3" w:rsidP="00584CE3">
      <w:pPr>
        <w:spacing w:line="276" w:lineRule="auto"/>
        <w:jc w:val="both"/>
        <w:rPr>
          <w:rFonts w:ascii="Arial" w:hAnsi="Arial" w:cs="Arial"/>
          <w:b/>
          <w:bCs/>
          <w:color w:val="000000"/>
        </w:rPr>
      </w:pPr>
      <w:r w:rsidRPr="00584CE3">
        <w:rPr>
          <w:rFonts w:ascii="Arial" w:hAnsi="Arial" w:cs="Arial"/>
          <w:b/>
          <w:bCs/>
          <w:color w:val="000000"/>
          <w:u w:val="single"/>
        </w:rPr>
        <w:t>Le fonds de lutte contre les addictions n’a pas vocation à financer</w:t>
      </w:r>
      <w:r w:rsidRPr="00584CE3">
        <w:rPr>
          <w:rFonts w:ascii="Arial" w:hAnsi="Arial" w:cs="Arial"/>
          <w:b/>
          <w:bCs/>
          <w:color w:val="000000"/>
        </w:rPr>
        <w:t> :</w:t>
      </w:r>
    </w:p>
    <w:p w14:paraId="69EDD6E3" w14:textId="77777777" w:rsidR="00584CE3" w:rsidRPr="00584CE3" w:rsidRDefault="00584CE3" w:rsidP="00584CE3">
      <w:pPr>
        <w:numPr>
          <w:ilvl w:val="0"/>
          <w:numId w:val="18"/>
        </w:numPr>
        <w:spacing w:line="276" w:lineRule="auto"/>
        <w:contextualSpacing/>
        <w:jc w:val="both"/>
        <w:rPr>
          <w:rFonts w:ascii="Arial" w:hAnsi="Arial" w:cs="Arial"/>
          <w:bCs/>
          <w:color w:val="000000"/>
        </w:rPr>
      </w:pPr>
      <w:r w:rsidRPr="00584CE3">
        <w:rPr>
          <w:rFonts w:ascii="Arial" w:hAnsi="Arial" w:cs="Arial"/>
          <w:bCs/>
          <w:color w:val="000000"/>
        </w:rPr>
        <w:t>Le fonctionnement de structures en soi : le fonds alloue des financements à des projets, à des actions, à des programmes d’actions ;</w:t>
      </w:r>
    </w:p>
    <w:p w14:paraId="6459C3CA" w14:textId="77777777" w:rsidR="00584CE3" w:rsidRPr="00584CE3" w:rsidRDefault="00584CE3" w:rsidP="00584CE3">
      <w:pPr>
        <w:numPr>
          <w:ilvl w:val="0"/>
          <w:numId w:val="18"/>
        </w:numPr>
        <w:spacing w:line="276" w:lineRule="auto"/>
        <w:contextualSpacing/>
        <w:jc w:val="both"/>
        <w:rPr>
          <w:rFonts w:ascii="Arial" w:hAnsi="Arial" w:cs="Arial"/>
          <w:bCs/>
          <w:color w:val="000000"/>
        </w:rPr>
      </w:pPr>
      <w:r w:rsidRPr="00584CE3">
        <w:rPr>
          <w:rFonts w:ascii="Arial" w:hAnsi="Arial" w:cs="Arial"/>
          <w:bCs/>
          <w:color w:val="000000"/>
        </w:rPr>
        <w:t>Des postes pérennes : les recrutements de personnes doivent être en lien direct avec le projet et sa durée ;</w:t>
      </w:r>
    </w:p>
    <w:p w14:paraId="62B909DA" w14:textId="77777777" w:rsidR="00584CE3" w:rsidRPr="00584CE3" w:rsidRDefault="00584CE3" w:rsidP="00584CE3">
      <w:pPr>
        <w:numPr>
          <w:ilvl w:val="0"/>
          <w:numId w:val="18"/>
        </w:numPr>
        <w:spacing w:line="276" w:lineRule="auto"/>
        <w:contextualSpacing/>
        <w:jc w:val="both"/>
        <w:rPr>
          <w:rFonts w:ascii="Arial" w:hAnsi="Arial" w:cs="Arial"/>
          <w:bCs/>
          <w:color w:val="000000"/>
        </w:rPr>
      </w:pPr>
      <w:r w:rsidRPr="00584CE3">
        <w:rPr>
          <w:rFonts w:ascii="Arial" w:hAnsi="Arial" w:cs="Arial"/>
          <w:bCs/>
          <w:color w:val="000000"/>
        </w:rPr>
        <w:t>Des actions de formation initiale et continue susceptible d’émarger sur les fonds de formation : le fonds peut soutenir des actions visant à l’outillage des professionnels pour améliorer les bonnes pratiques ;</w:t>
      </w:r>
    </w:p>
    <w:p w14:paraId="6FBBD87E" w14:textId="77777777" w:rsidR="00584CE3" w:rsidRPr="00584CE3" w:rsidRDefault="00584CE3" w:rsidP="00584CE3">
      <w:pPr>
        <w:numPr>
          <w:ilvl w:val="0"/>
          <w:numId w:val="18"/>
        </w:numPr>
        <w:spacing w:line="276" w:lineRule="auto"/>
        <w:contextualSpacing/>
        <w:jc w:val="both"/>
        <w:rPr>
          <w:rFonts w:ascii="Arial" w:hAnsi="Arial" w:cs="Arial"/>
          <w:bCs/>
          <w:color w:val="000000"/>
        </w:rPr>
      </w:pPr>
      <w:r w:rsidRPr="00584CE3">
        <w:rPr>
          <w:rFonts w:ascii="Arial" w:hAnsi="Arial" w:cs="Arial"/>
          <w:bCs/>
          <w:color w:val="000000"/>
        </w:rPr>
        <w:t xml:space="preserve">Un même projet à plusieurs échelles (nationale et régionale). </w:t>
      </w:r>
    </w:p>
    <w:p w14:paraId="146D53FC" w14:textId="77777777" w:rsidR="00584CE3" w:rsidRPr="00584CE3" w:rsidRDefault="00584CE3" w:rsidP="00584CE3"/>
    <w:p w14:paraId="413BA7EA" w14:textId="77777777" w:rsidR="00584CE3" w:rsidRPr="00584CE3" w:rsidRDefault="00584CE3" w:rsidP="00584CE3"/>
    <w:p w14:paraId="28A58CC8" w14:textId="77777777" w:rsidR="00584CE3" w:rsidRPr="00584CE3" w:rsidRDefault="00584CE3" w:rsidP="00FC3FAB">
      <w:pPr>
        <w:pStyle w:val="Titre2"/>
        <w:numPr>
          <w:ilvl w:val="0"/>
          <w:numId w:val="0"/>
        </w:numPr>
        <w:ind w:left="718"/>
      </w:pPr>
      <w:bookmarkStart w:id="31" w:name="_Toc160125700"/>
      <w:r w:rsidRPr="00584CE3">
        <w:t>Les critères d’éligibilité</w:t>
      </w:r>
      <w:bookmarkEnd w:id="31"/>
      <w:r w:rsidRPr="00584CE3">
        <w:t xml:space="preserve"> </w:t>
      </w:r>
    </w:p>
    <w:p w14:paraId="7216A726" w14:textId="77777777" w:rsidR="00584CE3" w:rsidRPr="00584CE3" w:rsidRDefault="00584CE3" w:rsidP="00584CE3">
      <w:pPr>
        <w:spacing w:line="276" w:lineRule="auto"/>
        <w:jc w:val="both"/>
        <w:rPr>
          <w:rFonts w:ascii="Arial" w:hAnsi="Arial" w:cs="Arial"/>
          <w:b/>
          <w:bCs/>
          <w:i/>
          <w:iCs/>
          <w:color w:val="000000"/>
          <w:u w:val="single"/>
        </w:rPr>
      </w:pPr>
    </w:p>
    <w:p w14:paraId="6A175C7B" w14:textId="77777777" w:rsidR="00584CE3" w:rsidRPr="00584CE3" w:rsidRDefault="00584CE3" w:rsidP="00584CE3">
      <w:pPr>
        <w:spacing w:line="276" w:lineRule="auto"/>
        <w:jc w:val="both"/>
        <w:rPr>
          <w:rFonts w:ascii="Arial" w:hAnsi="Arial" w:cs="Arial"/>
          <w:b/>
          <w:bCs/>
          <w:i/>
          <w:iCs/>
          <w:color w:val="000000"/>
          <w:u w:val="single"/>
        </w:rPr>
      </w:pPr>
      <w:r w:rsidRPr="00584CE3">
        <w:rPr>
          <w:rFonts w:ascii="Arial" w:hAnsi="Arial" w:cs="Arial"/>
          <w:b/>
          <w:bCs/>
          <w:i/>
          <w:iCs/>
          <w:color w:val="000000"/>
          <w:u w:val="single"/>
        </w:rPr>
        <w:t>Pour être retenus et financés, les projets devront répondre aux critères suivants :</w:t>
      </w:r>
    </w:p>
    <w:p w14:paraId="1D43C84E" w14:textId="77777777" w:rsidR="00584CE3" w:rsidRPr="00584CE3" w:rsidRDefault="00584CE3" w:rsidP="00584CE3">
      <w:pPr>
        <w:spacing w:line="276" w:lineRule="auto"/>
        <w:ind w:left="720"/>
        <w:contextualSpacing/>
        <w:jc w:val="both"/>
        <w:rPr>
          <w:rFonts w:ascii="Arial" w:hAnsi="Arial" w:cs="Arial"/>
          <w:b/>
          <w:bCs/>
          <w:i/>
          <w:iCs/>
          <w:color w:val="000000"/>
          <w:u w:val="single"/>
        </w:rPr>
      </w:pPr>
    </w:p>
    <w:p w14:paraId="4C682836" w14:textId="100358F8" w:rsidR="00584CE3" w:rsidRPr="00584CE3" w:rsidRDefault="00584CE3" w:rsidP="00584CE3">
      <w:pPr>
        <w:spacing w:line="276" w:lineRule="auto"/>
        <w:ind w:left="720"/>
        <w:contextualSpacing/>
        <w:jc w:val="both"/>
        <w:rPr>
          <w:rFonts w:ascii="Arial" w:hAnsi="Arial" w:cs="Arial"/>
          <w:bCs/>
          <w:color w:val="000000"/>
        </w:rPr>
      </w:pPr>
      <w:r w:rsidRPr="00584CE3">
        <w:rPr>
          <w:rFonts w:ascii="Arial" w:hAnsi="Arial" w:cs="Arial"/>
          <w:bCs/>
          <w:color w:val="000000"/>
        </w:rPr>
        <w:t xml:space="preserve">- </w:t>
      </w:r>
      <w:r w:rsidRPr="00584CE3">
        <w:rPr>
          <w:rFonts w:ascii="Arial" w:hAnsi="Arial" w:cs="Arial"/>
          <w:bCs/>
          <w:color w:val="000000"/>
          <w:u w:val="single"/>
        </w:rPr>
        <w:t>Dépôt du dossier de candidature dans le respect de la date limite de soumission</w:t>
      </w:r>
      <w:r w:rsidR="004C2CD2">
        <w:rPr>
          <w:rFonts w:ascii="Arial" w:hAnsi="Arial" w:cs="Arial"/>
          <w:bCs/>
          <w:color w:val="000000"/>
        </w:rPr>
        <w:t> ;</w:t>
      </w:r>
    </w:p>
    <w:p w14:paraId="52DB6B38" w14:textId="77777777" w:rsidR="00584CE3" w:rsidRPr="00584CE3" w:rsidRDefault="00584CE3" w:rsidP="00584CE3">
      <w:pPr>
        <w:spacing w:line="276" w:lineRule="auto"/>
        <w:ind w:left="720"/>
        <w:contextualSpacing/>
        <w:jc w:val="both"/>
        <w:rPr>
          <w:rFonts w:ascii="Arial" w:hAnsi="Arial" w:cs="Arial"/>
          <w:bCs/>
          <w:color w:val="000000"/>
          <w:u w:val="single"/>
        </w:rPr>
      </w:pPr>
    </w:p>
    <w:p w14:paraId="46AD27BF" w14:textId="2DFE4DF3" w:rsidR="00584CE3" w:rsidRPr="004C2CD2" w:rsidRDefault="00584CE3" w:rsidP="004C2CD2">
      <w:pPr>
        <w:pStyle w:val="Paragraphedeliste"/>
        <w:numPr>
          <w:ilvl w:val="0"/>
          <w:numId w:val="18"/>
        </w:numPr>
        <w:spacing w:line="276" w:lineRule="auto"/>
        <w:ind w:left="851" w:hanging="142"/>
        <w:jc w:val="both"/>
        <w:rPr>
          <w:rFonts w:ascii="Arial" w:hAnsi="Arial" w:cs="Arial"/>
          <w:bCs/>
          <w:color w:val="000000"/>
          <w:sz w:val="20"/>
          <w:szCs w:val="20"/>
          <w:u w:val="single"/>
        </w:rPr>
      </w:pPr>
      <w:r w:rsidRPr="004C2CD2">
        <w:rPr>
          <w:rFonts w:ascii="Arial" w:hAnsi="Arial" w:cs="Arial"/>
          <w:bCs/>
          <w:color w:val="000000"/>
          <w:sz w:val="20"/>
          <w:szCs w:val="20"/>
          <w:u w:val="single"/>
        </w:rPr>
        <w:t xml:space="preserve">Inscription dans l’un des axes du présent appel à projets ; </w:t>
      </w:r>
    </w:p>
    <w:p w14:paraId="7BDAB382" w14:textId="77777777" w:rsidR="00584CE3" w:rsidRPr="00584CE3" w:rsidRDefault="00584CE3" w:rsidP="00584CE3">
      <w:pPr>
        <w:spacing w:line="276" w:lineRule="auto"/>
        <w:ind w:left="720"/>
        <w:contextualSpacing/>
        <w:jc w:val="both"/>
        <w:rPr>
          <w:rFonts w:ascii="Arial" w:hAnsi="Arial" w:cs="Arial"/>
          <w:bCs/>
          <w:color w:val="000000"/>
        </w:rPr>
      </w:pPr>
    </w:p>
    <w:p w14:paraId="10257C5D" w14:textId="33E790EA" w:rsidR="00584CE3" w:rsidRDefault="00584CE3" w:rsidP="00584CE3">
      <w:pPr>
        <w:spacing w:line="276" w:lineRule="auto"/>
        <w:ind w:left="720"/>
        <w:contextualSpacing/>
        <w:jc w:val="both"/>
        <w:rPr>
          <w:rFonts w:ascii="Arial" w:hAnsi="Arial" w:cs="Arial"/>
          <w:bCs/>
          <w:color w:val="000000"/>
        </w:rPr>
      </w:pPr>
      <w:r w:rsidRPr="00584CE3">
        <w:rPr>
          <w:rFonts w:ascii="Arial" w:hAnsi="Arial" w:cs="Arial"/>
          <w:bCs/>
          <w:color w:val="000000"/>
        </w:rPr>
        <w:t xml:space="preserve">- </w:t>
      </w:r>
      <w:r w:rsidRPr="00584CE3">
        <w:rPr>
          <w:rFonts w:ascii="Arial" w:hAnsi="Arial" w:cs="Arial"/>
          <w:bCs/>
          <w:color w:val="000000"/>
          <w:u w:val="single"/>
        </w:rPr>
        <w:t>Qualité méthodologique du projet, à savoir</w:t>
      </w:r>
      <w:r w:rsidRPr="00584CE3">
        <w:rPr>
          <w:rFonts w:ascii="Arial" w:hAnsi="Arial" w:cs="Arial"/>
          <w:bCs/>
          <w:color w:val="000000"/>
        </w:rPr>
        <w:t> :</w:t>
      </w:r>
    </w:p>
    <w:p w14:paraId="55AF3646" w14:textId="77777777" w:rsidR="00A734EB" w:rsidRPr="00584CE3" w:rsidRDefault="00A734EB" w:rsidP="00584CE3">
      <w:pPr>
        <w:spacing w:line="276" w:lineRule="auto"/>
        <w:ind w:left="720"/>
        <w:contextualSpacing/>
        <w:jc w:val="both"/>
        <w:rPr>
          <w:rFonts w:ascii="Arial" w:hAnsi="Arial" w:cs="Arial"/>
          <w:bCs/>
          <w:color w:val="000000"/>
        </w:rPr>
      </w:pPr>
    </w:p>
    <w:p w14:paraId="0920B243" w14:textId="77777777" w:rsidR="00584CE3" w:rsidRPr="00584CE3" w:rsidRDefault="00584CE3" w:rsidP="00584CE3">
      <w:pPr>
        <w:spacing w:line="276" w:lineRule="auto"/>
        <w:contextualSpacing/>
        <w:jc w:val="both"/>
        <w:rPr>
          <w:rFonts w:ascii="Arial" w:hAnsi="Arial" w:cs="Arial"/>
          <w:bCs/>
          <w:color w:val="000000"/>
        </w:rPr>
      </w:pPr>
      <w:r w:rsidRPr="00584CE3">
        <w:rPr>
          <w:rFonts w:ascii="Arial" w:hAnsi="Arial" w:cs="Arial"/>
          <w:bCs/>
          <w:color w:val="000000"/>
        </w:rPr>
        <w:t>- La qualité de l’analyse des besoins ;</w:t>
      </w:r>
    </w:p>
    <w:p w14:paraId="466369D7" w14:textId="77777777" w:rsidR="00584CE3" w:rsidRPr="00584CE3" w:rsidRDefault="00584CE3" w:rsidP="00584CE3">
      <w:pPr>
        <w:spacing w:line="276" w:lineRule="auto"/>
        <w:contextualSpacing/>
        <w:jc w:val="both"/>
        <w:rPr>
          <w:rFonts w:ascii="Arial" w:hAnsi="Arial" w:cs="Arial"/>
          <w:bCs/>
          <w:color w:val="000000"/>
        </w:rPr>
      </w:pPr>
      <w:r w:rsidRPr="00584CE3">
        <w:rPr>
          <w:rFonts w:ascii="Arial" w:hAnsi="Arial" w:cs="Arial"/>
          <w:bCs/>
          <w:color w:val="000000"/>
        </w:rPr>
        <w:t>- La cohérence avec les priorités du plan national de mobilisation contre les addictions, celles du PNLT, avec les objectifs et actions du PRS et du PRLT ;</w:t>
      </w:r>
    </w:p>
    <w:p w14:paraId="6EE02B1A" w14:textId="77777777" w:rsidR="00584CE3" w:rsidRPr="00584CE3" w:rsidRDefault="00584CE3" w:rsidP="00584CE3">
      <w:pPr>
        <w:spacing w:line="276" w:lineRule="auto"/>
        <w:contextualSpacing/>
        <w:jc w:val="both"/>
        <w:rPr>
          <w:rFonts w:ascii="Arial" w:hAnsi="Arial" w:cs="Arial"/>
          <w:bCs/>
          <w:color w:val="000000"/>
        </w:rPr>
      </w:pPr>
      <w:r w:rsidRPr="00584CE3">
        <w:rPr>
          <w:rFonts w:ascii="Arial" w:hAnsi="Arial" w:cs="Arial"/>
          <w:bCs/>
          <w:color w:val="000000"/>
        </w:rPr>
        <w:t>- Les bénéficiaires de l’action (public prioritaire et nombre) ;</w:t>
      </w:r>
    </w:p>
    <w:p w14:paraId="28E28805" w14:textId="77777777" w:rsidR="00584CE3" w:rsidRPr="00584CE3" w:rsidRDefault="00584CE3" w:rsidP="00584CE3">
      <w:pPr>
        <w:spacing w:line="276" w:lineRule="auto"/>
        <w:contextualSpacing/>
        <w:jc w:val="both"/>
        <w:rPr>
          <w:rFonts w:ascii="Arial" w:hAnsi="Arial" w:cs="Arial"/>
          <w:bCs/>
          <w:color w:val="000000"/>
        </w:rPr>
      </w:pPr>
      <w:r w:rsidRPr="00584CE3">
        <w:rPr>
          <w:rFonts w:ascii="Arial" w:hAnsi="Arial" w:cs="Arial"/>
          <w:bCs/>
          <w:color w:val="000000"/>
        </w:rPr>
        <w:t>- La pertinence des objectifs au regard des priorités définies ;</w:t>
      </w:r>
    </w:p>
    <w:p w14:paraId="15890029" w14:textId="77777777" w:rsidR="00584CE3" w:rsidRPr="00584CE3" w:rsidRDefault="00584CE3" w:rsidP="00584CE3">
      <w:pPr>
        <w:spacing w:line="276" w:lineRule="auto"/>
        <w:contextualSpacing/>
        <w:jc w:val="both"/>
        <w:rPr>
          <w:rFonts w:ascii="Arial" w:hAnsi="Arial" w:cs="Arial"/>
          <w:bCs/>
          <w:color w:val="000000"/>
        </w:rPr>
      </w:pPr>
      <w:r w:rsidRPr="00584CE3">
        <w:rPr>
          <w:rFonts w:ascii="Arial" w:hAnsi="Arial" w:cs="Arial"/>
          <w:bCs/>
          <w:color w:val="000000"/>
        </w:rPr>
        <w:t>- La pertinence des actions envisagées par rapport aux objectifs du projet ;</w:t>
      </w:r>
    </w:p>
    <w:p w14:paraId="43D7DE4A" w14:textId="77777777" w:rsidR="00584CE3" w:rsidRPr="00584CE3" w:rsidRDefault="00584CE3" w:rsidP="00584CE3">
      <w:pPr>
        <w:spacing w:line="276" w:lineRule="auto"/>
        <w:contextualSpacing/>
        <w:jc w:val="both"/>
        <w:rPr>
          <w:rFonts w:ascii="Arial" w:hAnsi="Arial" w:cs="Arial"/>
          <w:bCs/>
          <w:color w:val="000000"/>
        </w:rPr>
      </w:pPr>
      <w:r w:rsidRPr="00584CE3">
        <w:rPr>
          <w:rFonts w:ascii="Arial" w:hAnsi="Arial" w:cs="Arial"/>
          <w:bCs/>
          <w:color w:val="000000"/>
        </w:rPr>
        <w:t>- La pertinence et la qualité méthodologique du projet ;</w:t>
      </w:r>
    </w:p>
    <w:p w14:paraId="4B779BF7" w14:textId="77777777" w:rsidR="00584CE3" w:rsidRPr="00584CE3" w:rsidRDefault="00584CE3" w:rsidP="00584CE3">
      <w:pPr>
        <w:spacing w:line="276" w:lineRule="auto"/>
        <w:contextualSpacing/>
        <w:jc w:val="both"/>
        <w:rPr>
          <w:rFonts w:ascii="Arial" w:hAnsi="Arial" w:cs="Arial"/>
          <w:bCs/>
          <w:color w:val="000000"/>
        </w:rPr>
      </w:pPr>
      <w:r w:rsidRPr="00584CE3">
        <w:rPr>
          <w:rFonts w:ascii="Arial" w:hAnsi="Arial" w:cs="Arial"/>
          <w:bCs/>
          <w:color w:val="000000"/>
        </w:rPr>
        <w:t>- L’inscription dans le contexte local ou régional ;</w:t>
      </w:r>
    </w:p>
    <w:p w14:paraId="46A73FD3" w14:textId="77777777" w:rsidR="00584CE3" w:rsidRPr="00584CE3" w:rsidRDefault="00584CE3" w:rsidP="00584CE3">
      <w:pPr>
        <w:spacing w:line="276" w:lineRule="auto"/>
        <w:contextualSpacing/>
        <w:jc w:val="both"/>
        <w:rPr>
          <w:rFonts w:ascii="Arial" w:hAnsi="Arial" w:cs="Arial"/>
          <w:bCs/>
          <w:color w:val="000000"/>
        </w:rPr>
      </w:pPr>
      <w:r w:rsidRPr="00584CE3">
        <w:rPr>
          <w:rFonts w:ascii="Arial" w:hAnsi="Arial" w:cs="Arial"/>
          <w:bCs/>
          <w:color w:val="000000"/>
        </w:rPr>
        <w:t xml:space="preserve">- La qualité de la démarche partenariale et/ou de proximité ; les partenariats mis en œuvre en </w:t>
      </w:r>
      <w:proofErr w:type="spellStart"/>
      <w:r w:rsidRPr="00584CE3">
        <w:rPr>
          <w:rFonts w:ascii="Arial" w:hAnsi="Arial" w:cs="Arial"/>
          <w:bCs/>
          <w:color w:val="000000"/>
        </w:rPr>
        <w:t>intersectorialité</w:t>
      </w:r>
      <w:proofErr w:type="spellEnd"/>
      <w:r w:rsidRPr="00584CE3">
        <w:rPr>
          <w:rFonts w:ascii="Arial" w:hAnsi="Arial" w:cs="Arial"/>
          <w:bCs/>
          <w:color w:val="000000"/>
        </w:rPr>
        <w:t> ;</w:t>
      </w:r>
    </w:p>
    <w:p w14:paraId="19486D7A" w14:textId="77777777" w:rsidR="00584CE3" w:rsidRPr="00584CE3" w:rsidRDefault="00584CE3" w:rsidP="00584CE3">
      <w:pPr>
        <w:spacing w:line="276" w:lineRule="auto"/>
        <w:contextualSpacing/>
        <w:jc w:val="both"/>
        <w:rPr>
          <w:rFonts w:ascii="Arial" w:hAnsi="Arial" w:cs="Arial"/>
          <w:bCs/>
          <w:color w:val="000000"/>
        </w:rPr>
      </w:pPr>
      <w:r w:rsidRPr="00584CE3">
        <w:rPr>
          <w:rFonts w:ascii="Arial" w:hAnsi="Arial" w:cs="Arial"/>
          <w:bCs/>
          <w:color w:val="000000"/>
        </w:rPr>
        <w:t>- La précision et la clarté des livrables attendus aux différentes étapes clés du projet ;</w:t>
      </w:r>
    </w:p>
    <w:p w14:paraId="0A9CA369" w14:textId="77777777" w:rsidR="00584CE3" w:rsidRPr="00584CE3" w:rsidRDefault="00584CE3" w:rsidP="00584CE3">
      <w:pPr>
        <w:spacing w:line="276" w:lineRule="auto"/>
        <w:contextualSpacing/>
        <w:jc w:val="both"/>
        <w:rPr>
          <w:rFonts w:ascii="Arial" w:hAnsi="Arial" w:cs="Arial"/>
          <w:bCs/>
          <w:color w:val="000000"/>
        </w:rPr>
      </w:pPr>
      <w:r w:rsidRPr="00584CE3">
        <w:rPr>
          <w:rFonts w:ascii="Arial" w:hAnsi="Arial" w:cs="Arial"/>
          <w:bCs/>
          <w:color w:val="000000"/>
        </w:rPr>
        <w:t>- La faisabilité du projet en termes de :</w:t>
      </w:r>
    </w:p>
    <w:p w14:paraId="3635AE90" w14:textId="77777777" w:rsidR="00584CE3" w:rsidRPr="00584CE3" w:rsidRDefault="00584CE3" w:rsidP="00584CE3">
      <w:pPr>
        <w:spacing w:line="276" w:lineRule="auto"/>
        <w:contextualSpacing/>
        <w:jc w:val="both"/>
        <w:rPr>
          <w:rFonts w:ascii="Arial" w:hAnsi="Arial" w:cs="Arial"/>
          <w:bCs/>
          <w:color w:val="000000"/>
        </w:rPr>
      </w:pPr>
      <w:r w:rsidRPr="00584CE3">
        <w:rPr>
          <w:rFonts w:ascii="Arial" w:hAnsi="Arial" w:cs="Arial"/>
          <w:bCs/>
          <w:color w:val="000000"/>
        </w:rPr>
        <w:tab/>
      </w:r>
      <w:r w:rsidRPr="00584CE3">
        <w:rPr>
          <w:rFonts w:ascii="Arial" w:hAnsi="Arial" w:cs="Arial"/>
          <w:bCs/>
          <w:color w:val="000000"/>
        </w:rPr>
        <w:tab/>
        <w:t>- Aptitude du porteur à mener à bien le projet ;</w:t>
      </w:r>
    </w:p>
    <w:p w14:paraId="4476A5BA" w14:textId="77777777" w:rsidR="00584CE3" w:rsidRPr="00584CE3" w:rsidRDefault="00584CE3" w:rsidP="00584CE3">
      <w:pPr>
        <w:spacing w:line="276" w:lineRule="auto"/>
        <w:contextualSpacing/>
        <w:jc w:val="both"/>
        <w:rPr>
          <w:rFonts w:ascii="Arial" w:hAnsi="Arial" w:cs="Arial"/>
          <w:bCs/>
          <w:color w:val="000000"/>
        </w:rPr>
      </w:pPr>
      <w:r w:rsidRPr="00584CE3">
        <w:rPr>
          <w:rFonts w:ascii="Arial" w:hAnsi="Arial" w:cs="Arial"/>
          <w:bCs/>
          <w:color w:val="000000"/>
        </w:rPr>
        <w:tab/>
      </w:r>
      <w:r w:rsidRPr="00584CE3">
        <w:rPr>
          <w:rFonts w:ascii="Arial" w:hAnsi="Arial" w:cs="Arial"/>
          <w:bCs/>
          <w:color w:val="000000"/>
        </w:rPr>
        <w:tab/>
        <w:t>- Modalités de réalisation ;</w:t>
      </w:r>
    </w:p>
    <w:p w14:paraId="16C09B20" w14:textId="77777777" w:rsidR="00584CE3" w:rsidRPr="00584CE3" w:rsidRDefault="00584CE3" w:rsidP="00584CE3">
      <w:pPr>
        <w:spacing w:line="276" w:lineRule="auto"/>
        <w:contextualSpacing/>
        <w:jc w:val="both"/>
        <w:rPr>
          <w:rFonts w:ascii="Arial" w:hAnsi="Arial" w:cs="Arial"/>
          <w:bCs/>
          <w:color w:val="000000"/>
        </w:rPr>
      </w:pPr>
      <w:r w:rsidRPr="00584CE3">
        <w:rPr>
          <w:rFonts w:ascii="Arial" w:hAnsi="Arial" w:cs="Arial"/>
          <w:bCs/>
          <w:color w:val="000000"/>
        </w:rPr>
        <w:tab/>
      </w:r>
      <w:r w:rsidRPr="00584CE3">
        <w:rPr>
          <w:rFonts w:ascii="Arial" w:hAnsi="Arial" w:cs="Arial"/>
          <w:bCs/>
          <w:color w:val="000000"/>
        </w:rPr>
        <w:tab/>
        <w:t xml:space="preserve">- Calendrier du projet  </w:t>
      </w:r>
    </w:p>
    <w:p w14:paraId="760BEA32" w14:textId="77777777" w:rsidR="00584CE3" w:rsidRPr="00584CE3" w:rsidRDefault="00584CE3" w:rsidP="00584CE3">
      <w:pPr>
        <w:spacing w:line="276" w:lineRule="auto"/>
        <w:contextualSpacing/>
        <w:jc w:val="both"/>
        <w:rPr>
          <w:rFonts w:ascii="Arial" w:hAnsi="Arial" w:cs="Arial"/>
          <w:bCs/>
          <w:color w:val="000000"/>
        </w:rPr>
      </w:pPr>
      <w:r w:rsidRPr="00584CE3">
        <w:rPr>
          <w:rFonts w:ascii="Arial" w:hAnsi="Arial" w:cs="Arial"/>
          <w:bCs/>
          <w:color w:val="000000"/>
        </w:rPr>
        <w:lastRenderedPageBreak/>
        <w:t>- La soutenabilité financière et l’adéquation du budget au regard des objectifs visés et des actions à mener ; la qualité du budget prévisionnel ;</w:t>
      </w:r>
    </w:p>
    <w:p w14:paraId="42247C9F" w14:textId="1D42FCD7" w:rsidR="00584CE3" w:rsidRPr="00584CE3" w:rsidRDefault="00584CE3" w:rsidP="00584CE3">
      <w:pPr>
        <w:spacing w:line="276" w:lineRule="auto"/>
        <w:contextualSpacing/>
        <w:jc w:val="both"/>
        <w:rPr>
          <w:rFonts w:ascii="Arial" w:hAnsi="Arial" w:cs="Arial"/>
          <w:bCs/>
          <w:color w:val="000000"/>
        </w:rPr>
      </w:pPr>
    </w:p>
    <w:p w14:paraId="0CCDAE5D" w14:textId="77777777" w:rsidR="00584CE3" w:rsidRPr="00584CE3" w:rsidRDefault="00584CE3" w:rsidP="00584CE3">
      <w:pPr>
        <w:spacing w:line="276" w:lineRule="auto"/>
        <w:contextualSpacing/>
        <w:jc w:val="both"/>
        <w:rPr>
          <w:rFonts w:ascii="Arial" w:hAnsi="Arial" w:cs="Arial"/>
          <w:bCs/>
          <w:color w:val="000000"/>
        </w:rPr>
      </w:pPr>
      <w:r w:rsidRPr="00584CE3">
        <w:rPr>
          <w:rFonts w:ascii="Arial" w:hAnsi="Arial" w:cs="Arial"/>
          <w:bCs/>
          <w:color w:val="000000"/>
        </w:rPr>
        <w:t xml:space="preserve">- La capacité du promoteur à mettre en œuvre le projet, notamment sur le volet juridique dans le cas d’une passation de marché répondant aux respects des règles de la commande publique. </w:t>
      </w:r>
    </w:p>
    <w:p w14:paraId="49A6EE04" w14:textId="77777777" w:rsidR="00584CE3" w:rsidRPr="00584CE3" w:rsidRDefault="00584CE3" w:rsidP="00584CE3">
      <w:pPr>
        <w:spacing w:line="276" w:lineRule="auto"/>
        <w:ind w:left="720"/>
        <w:contextualSpacing/>
        <w:jc w:val="both"/>
        <w:rPr>
          <w:rFonts w:ascii="Arial" w:hAnsi="Arial" w:cs="Arial"/>
          <w:b/>
          <w:bCs/>
          <w:color w:val="000000"/>
          <w:u w:val="single"/>
        </w:rPr>
      </w:pPr>
    </w:p>
    <w:p w14:paraId="2405ED31" w14:textId="2236EA87" w:rsidR="00584CE3" w:rsidRPr="00584CE3" w:rsidRDefault="00584CE3" w:rsidP="00584CE3">
      <w:pPr>
        <w:spacing w:line="276" w:lineRule="auto"/>
        <w:ind w:firstLine="708"/>
        <w:contextualSpacing/>
        <w:jc w:val="both"/>
        <w:rPr>
          <w:rFonts w:ascii="Arial" w:hAnsi="Arial" w:cs="Arial"/>
          <w:bCs/>
          <w:color w:val="000000"/>
        </w:rPr>
      </w:pPr>
      <w:r w:rsidRPr="00584CE3">
        <w:rPr>
          <w:rFonts w:ascii="Arial" w:hAnsi="Arial" w:cs="Arial"/>
          <w:bCs/>
          <w:color w:val="000000"/>
        </w:rPr>
        <w:t>-</w:t>
      </w:r>
      <w:r w:rsidRPr="00584CE3">
        <w:rPr>
          <w:rFonts w:ascii="Arial" w:hAnsi="Arial" w:cs="Arial"/>
          <w:bCs/>
          <w:color w:val="000000"/>
          <w:u w:val="single"/>
        </w:rPr>
        <w:t>Ancrage territorial</w:t>
      </w:r>
      <w:r w:rsidR="004C2CD2">
        <w:rPr>
          <w:rFonts w:ascii="Arial" w:hAnsi="Arial" w:cs="Arial"/>
          <w:bCs/>
          <w:color w:val="000000"/>
          <w:u w:val="single"/>
        </w:rPr>
        <w:t> </w:t>
      </w:r>
      <w:r w:rsidR="004C2CD2">
        <w:rPr>
          <w:rFonts w:ascii="Arial" w:hAnsi="Arial" w:cs="Arial"/>
          <w:bCs/>
          <w:color w:val="000000"/>
        </w:rPr>
        <w:t>:</w:t>
      </w:r>
      <w:r w:rsidRPr="00584CE3">
        <w:rPr>
          <w:rFonts w:ascii="Arial" w:hAnsi="Arial" w:cs="Arial"/>
          <w:bCs/>
          <w:color w:val="000000"/>
        </w:rPr>
        <w:t xml:space="preserve"> </w:t>
      </w:r>
      <w:r w:rsidR="004C2CD2">
        <w:rPr>
          <w:rFonts w:ascii="Arial" w:hAnsi="Arial" w:cs="Arial"/>
          <w:bCs/>
          <w:color w:val="000000"/>
        </w:rPr>
        <w:t>le projet doit apporter</w:t>
      </w:r>
      <w:r w:rsidRPr="00584CE3">
        <w:rPr>
          <w:rFonts w:ascii="Arial" w:hAnsi="Arial" w:cs="Arial"/>
          <w:bCs/>
          <w:color w:val="000000"/>
        </w:rPr>
        <w:t xml:space="preserve"> une contribution à l’amélioration du maillage territorial et reposant sur un diagnostic local ; dans le cadre d’un projet multi-départemental, le candidat est invité à proposer une/des actions sur les territoires non couverts (notamment les départements de grande couronne). </w:t>
      </w:r>
    </w:p>
    <w:p w14:paraId="12692D32" w14:textId="77777777" w:rsidR="00584CE3" w:rsidRPr="00584CE3" w:rsidRDefault="00584CE3" w:rsidP="00584CE3">
      <w:pPr>
        <w:spacing w:line="276" w:lineRule="auto"/>
        <w:contextualSpacing/>
        <w:jc w:val="both"/>
        <w:rPr>
          <w:rFonts w:ascii="Arial" w:hAnsi="Arial" w:cs="Arial"/>
          <w:bCs/>
          <w:color w:val="000000"/>
        </w:rPr>
      </w:pPr>
    </w:p>
    <w:p w14:paraId="67F79A13" w14:textId="77777777" w:rsidR="00584CE3" w:rsidRPr="00584CE3" w:rsidRDefault="00584CE3" w:rsidP="00584CE3">
      <w:pPr>
        <w:spacing w:line="276" w:lineRule="auto"/>
        <w:ind w:left="720"/>
        <w:contextualSpacing/>
        <w:jc w:val="both"/>
        <w:rPr>
          <w:rFonts w:ascii="Arial" w:hAnsi="Arial" w:cs="Arial"/>
          <w:bCs/>
          <w:color w:val="000000"/>
        </w:rPr>
      </w:pPr>
      <w:r w:rsidRPr="00584CE3">
        <w:rPr>
          <w:rFonts w:ascii="Arial" w:hAnsi="Arial" w:cs="Arial"/>
          <w:bCs/>
          <w:color w:val="000000"/>
        </w:rPr>
        <w:t xml:space="preserve">- </w:t>
      </w:r>
      <w:r w:rsidRPr="00584CE3">
        <w:rPr>
          <w:rFonts w:ascii="Arial" w:hAnsi="Arial" w:cs="Arial"/>
          <w:bCs/>
          <w:color w:val="000000"/>
          <w:u w:val="single"/>
        </w:rPr>
        <w:t>Action contribuant à la réduction des inégalités sociales et territoriales de santé</w:t>
      </w:r>
      <w:r w:rsidRPr="00584CE3">
        <w:rPr>
          <w:rFonts w:ascii="Arial" w:hAnsi="Arial" w:cs="Arial"/>
          <w:bCs/>
          <w:color w:val="000000"/>
        </w:rPr>
        <w:t> ;</w:t>
      </w:r>
    </w:p>
    <w:p w14:paraId="20DEAC9C" w14:textId="77777777" w:rsidR="00584CE3" w:rsidRPr="00584CE3" w:rsidRDefault="00584CE3" w:rsidP="00584CE3">
      <w:pPr>
        <w:spacing w:line="276" w:lineRule="auto"/>
        <w:ind w:left="720"/>
        <w:contextualSpacing/>
        <w:jc w:val="both"/>
        <w:rPr>
          <w:rFonts w:ascii="Arial" w:hAnsi="Arial" w:cs="Arial"/>
          <w:bCs/>
          <w:color w:val="000000"/>
        </w:rPr>
      </w:pPr>
    </w:p>
    <w:p w14:paraId="1990B11E" w14:textId="77777777" w:rsidR="00584CE3" w:rsidRPr="00584CE3" w:rsidRDefault="00584CE3" w:rsidP="00584CE3">
      <w:pPr>
        <w:spacing w:line="276" w:lineRule="auto"/>
        <w:ind w:firstLine="708"/>
        <w:contextualSpacing/>
        <w:jc w:val="both"/>
        <w:rPr>
          <w:rFonts w:ascii="Arial" w:hAnsi="Arial" w:cs="Arial"/>
          <w:bCs/>
          <w:color w:val="000000"/>
        </w:rPr>
      </w:pPr>
      <w:r w:rsidRPr="00584CE3">
        <w:rPr>
          <w:rFonts w:ascii="Arial" w:hAnsi="Arial" w:cs="Arial"/>
          <w:bCs/>
          <w:color w:val="000000"/>
        </w:rPr>
        <w:t xml:space="preserve">- </w:t>
      </w:r>
      <w:r w:rsidRPr="00584CE3">
        <w:rPr>
          <w:rFonts w:ascii="Arial" w:hAnsi="Arial" w:cs="Arial"/>
          <w:bCs/>
          <w:color w:val="000000"/>
          <w:u w:val="single"/>
        </w:rPr>
        <w:t>Durée</w:t>
      </w:r>
      <w:r w:rsidRPr="00584CE3">
        <w:rPr>
          <w:rFonts w:ascii="Arial" w:hAnsi="Arial" w:cs="Arial"/>
          <w:bCs/>
          <w:color w:val="000000"/>
        </w:rPr>
        <w:t xml:space="preserve"> : les projets inscrits dans la durée seront privilégiés (1 à 3 ans) mais la date de fin de l’action ou du programme d’actions devra être précisée ;</w:t>
      </w:r>
    </w:p>
    <w:p w14:paraId="5EE79A92" w14:textId="77777777" w:rsidR="00584CE3" w:rsidRPr="00584CE3" w:rsidRDefault="00584CE3" w:rsidP="00584CE3">
      <w:pPr>
        <w:spacing w:line="276" w:lineRule="auto"/>
        <w:ind w:left="720"/>
        <w:contextualSpacing/>
        <w:jc w:val="both"/>
        <w:rPr>
          <w:rFonts w:ascii="Arial" w:hAnsi="Arial" w:cs="Arial"/>
          <w:bCs/>
          <w:color w:val="000000"/>
        </w:rPr>
      </w:pPr>
    </w:p>
    <w:p w14:paraId="7621C899" w14:textId="46F52FA8" w:rsidR="00584CE3" w:rsidRPr="00584CE3" w:rsidRDefault="00584CE3" w:rsidP="00584CE3">
      <w:pPr>
        <w:spacing w:line="276" w:lineRule="auto"/>
        <w:ind w:firstLine="708"/>
        <w:contextualSpacing/>
        <w:jc w:val="both"/>
        <w:rPr>
          <w:rFonts w:ascii="Arial" w:hAnsi="Arial" w:cs="Arial"/>
          <w:bCs/>
          <w:color w:val="000000"/>
        </w:rPr>
      </w:pPr>
      <w:r w:rsidRPr="00584CE3">
        <w:rPr>
          <w:rFonts w:ascii="Arial" w:hAnsi="Arial" w:cs="Arial"/>
          <w:bCs/>
          <w:color w:val="000000"/>
        </w:rPr>
        <w:t xml:space="preserve">- </w:t>
      </w:r>
      <w:r w:rsidRPr="00584CE3">
        <w:rPr>
          <w:rFonts w:ascii="Arial" w:hAnsi="Arial" w:cs="Arial"/>
          <w:bCs/>
          <w:color w:val="000000"/>
          <w:u w:val="single"/>
        </w:rPr>
        <w:t>Partenariats intersectoriels et pluri-professionnels</w:t>
      </w:r>
      <w:r w:rsidR="004C2CD2">
        <w:rPr>
          <w:rFonts w:ascii="Arial" w:hAnsi="Arial" w:cs="Arial"/>
          <w:bCs/>
          <w:color w:val="000000"/>
          <w:u w:val="single"/>
        </w:rPr>
        <w:t> :</w:t>
      </w:r>
      <w:r w:rsidRPr="00584CE3">
        <w:rPr>
          <w:rFonts w:ascii="Arial" w:hAnsi="Arial" w:cs="Arial"/>
          <w:bCs/>
          <w:color w:val="000000"/>
        </w:rPr>
        <w:t xml:space="preserve"> la mobilisation de réseaux et de ressources</w:t>
      </w:r>
      <w:r w:rsidR="004C2CD2" w:rsidRPr="00584CE3">
        <w:rPr>
          <w:rFonts w:ascii="Arial" w:hAnsi="Arial" w:cs="Arial"/>
          <w:bCs/>
          <w:color w:val="000000"/>
        </w:rPr>
        <w:t xml:space="preserve"> « expertes »</w:t>
      </w:r>
      <w:r w:rsidRPr="00584CE3">
        <w:rPr>
          <w:rFonts w:ascii="Arial" w:hAnsi="Arial" w:cs="Arial"/>
          <w:bCs/>
          <w:color w:val="000000"/>
        </w:rPr>
        <w:t xml:space="preserve"> locales sont à rechercher.</w:t>
      </w:r>
    </w:p>
    <w:p w14:paraId="09199590" w14:textId="77777777" w:rsidR="00584CE3" w:rsidRPr="00584CE3" w:rsidRDefault="00584CE3" w:rsidP="00584CE3">
      <w:pPr>
        <w:spacing w:line="276" w:lineRule="auto"/>
        <w:jc w:val="both"/>
        <w:rPr>
          <w:rFonts w:ascii="Arial" w:hAnsi="Arial" w:cs="Arial"/>
          <w:bCs/>
          <w:color w:val="000000"/>
        </w:rPr>
      </w:pPr>
    </w:p>
    <w:p w14:paraId="358B7215" w14:textId="77777777" w:rsidR="00584CE3" w:rsidRPr="00584CE3" w:rsidRDefault="00584CE3" w:rsidP="00584CE3">
      <w:pPr>
        <w:spacing w:line="276" w:lineRule="auto"/>
        <w:ind w:left="720" w:hanging="720"/>
        <w:contextualSpacing/>
        <w:jc w:val="both"/>
        <w:rPr>
          <w:rFonts w:ascii="Arial" w:hAnsi="Arial" w:cs="Arial"/>
          <w:bCs/>
          <w:color w:val="000000"/>
        </w:rPr>
      </w:pPr>
    </w:p>
    <w:p w14:paraId="41A44F05" w14:textId="77777777" w:rsidR="00584CE3" w:rsidRPr="00584CE3" w:rsidRDefault="00584CE3" w:rsidP="00584CE3">
      <w:pPr>
        <w:spacing w:line="276" w:lineRule="auto"/>
        <w:jc w:val="both"/>
        <w:rPr>
          <w:rFonts w:ascii="Arial" w:hAnsi="Arial" w:cs="Arial"/>
          <w:b/>
          <w:bCs/>
          <w:color w:val="000000"/>
        </w:rPr>
      </w:pPr>
      <w:r w:rsidRPr="00584CE3">
        <w:rPr>
          <w:rFonts w:ascii="Arial" w:hAnsi="Arial" w:cs="Arial"/>
          <w:b/>
          <w:bCs/>
          <w:color w:val="000000"/>
        </w:rPr>
        <w:t xml:space="preserve">Les porteurs de projets seront sollicités pour rendre compte des activités et de l’évaluation des projets les concernant. </w:t>
      </w:r>
    </w:p>
    <w:p w14:paraId="6534B869" w14:textId="77777777" w:rsidR="00584CE3" w:rsidRPr="00584CE3" w:rsidRDefault="00584CE3" w:rsidP="00584CE3">
      <w:pPr>
        <w:spacing w:line="276" w:lineRule="auto"/>
        <w:jc w:val="both"/>
        <w:rPr>
          <w:rFonts w:ascii="Arial" w:hAnsi="Arial" w:cs="Arial"/>
          <w:bCs/>
          <w:color w:val="000000"/>
        </w:rPr>
      </w:pPr>
    </w:p>
    <w:p w14:paraId="32937720" w14:textId="77777777" w:rsidR="00584CE3" w:rsidRPr="00584CE3" w:rsidRDefault="00584CE3" w:rsidP="00584CE3">
      <w:pPr>
        <w:spacing w:line="276" w:lineRule="auto"/>
        <w:jc w:val="both"/>
        <w:rPr>
          <w:rFonts w:ascii="Arial" w:hAnsi="Arial" w:cs="Arial"/>
          <w:b/>
          <w:bCs/>
          <w:i/>
          <w:iCs/>
          <w:color w:val="000000"/>
        </w:rPr>
      </w:pPr>
      <w:r w:rsidRPr="00584CE3">
        <w:rPr>
          <w:rFonts w:ascii="Arial" w:hAnsi="Arial" w:cs="Arial"/>
          <w:b/>
          <w:bCs/>
          <w:i/>
          <w:iCs/>
          <w:color w:val="000000"/>
          <w:u w:val="single"/>
        </w:rPr>
        <w:t>Les projets doivent en outre respecter les principes généraux suivants</w:t>
      </w:r>
      <w:r w:rsidRPr="00584CE3">
        <w:rPr>
          <w:rFonts w:ascii="Arial" w:hAnsi="Arial" w:cs="Arial"/>
          <w:b/>
          <w:bCs/>
          <w:i/>
          <w:iCs/>
          <w:color w:val="000000"/>
        </w:rPr>
        <w:t xml:space="preserve"> :</w:t>
      </w:r>
    </w:p>
    <w:p w14:paraId="5E4DDE70" w14:textId="77777777" w:rsidR="00584CE3" w:rsidRPr="00584CE3" w:rsidRDefault="00584CE3" w:rsidP="00584CE3">
      <w:pPr>
        <w:spacing w:line="276" w:lineRule="auto"/>
        <w:ind w:left="720"/>
        <w:contextualSpacing/>
        <w:jc w:val="both"/>
        <w:rPr>
          <w:rFonts w:ascii="Arial" w:hAnsi="Arial" w:cs="Arial"/>
          <w:b/>
          <w:bCs/>
          <w:i/>
          <w:iCs/>
          <w:color w:val="000000"/>
        </w:rPr>
      </w:pPr>
    </w:p>
    <w:p w14:paraId="6C5B6A64" w14:textId="0F233FF6"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 Le projet doit être présenté sous forme d’un dossier de candidature dématérialisé sous forme d’un formulaire en ligne publié sur le site</w:t>
      </w:r>
      <w:r w:rsidR="00A024FF">
        <w:rPr>
          <w:rFonts w:ascii="Arial" w:hAnsi="Arial" w:cs="Arial"/>
          <w:bCs/>
          <w:color w:val="000000"/>
        </w:rPr>
        <w:t xml:space="preserve"> </w:t>
      </w:r>
      <w:r w:rsidR="00A024FF" w:rsidRPr="00A024FF">
        <w:rPr>
          <w:rFonts w:ascii="Arial" w:hAnsi="Arial" w:cs="Arial"/>
          <w:bCs/>
          <w:color w:val="000000"/>
        </w:rPr>
        <w:t>Ma Démarche Santé</w:t>
      </w:r>
      <w:r w:rsidR="00A024FF">
        <w:rPr>
          <w:rFonts w:ascii="Arial" w:hAnsi="Arial" w:cs="Arial"/>
          <w:bCs/>
          <w:color w:val="000000"/>
        </w:rPr>
        <w:t xml:space="preserve"> </w:t>
      </w:r>
      <w:hyperlink r:id="rId8" w:history="1">
        <w:r w:rsidR="00B34100" w:rsidRPr="00B34100">
          <w:rPr>
            <w:rStyle w:val="Lienhypertexte"/>
            <w:rFonts w:ascii="Arial" w:hAnsi="Arial" w:cs="Arial"/>
            <w:bCs/>
          </w:rPr>
          <w:t>https://ma-demarche-sante.fr</w:t>
        </w:r>
      </w:hyperlink>
      <w:r w:rsidRPr="00584CE3">
        <w:rPr>
          <w:rFonts w:ascii="Arial" w:hAnsi="Arial" w:cs="Arial"/>
          <w:bCs/>
          <w:color w:val="000000"/>
        </w:rPr>
        <w:t>, comporter l’ensemble des pièces demandées, ainsi qu’un calendrier prévisionnel et un budget prévisionnel détaillé (</w:t>
      </w:r>
      <w:r w:rsidRPr="00584CE3">
        <w:rPr>
          <w:rFonts w:ascii="Arial" w:hAnsi="Arial" w:cs="Arial"/>
          <w:bCs/>
          <w:color w:val="000000"/>
          <w:u w:val="single"/>
        </w:rPr>
        <w:t>pour les projets pluriannuels, il conviendra de présenter un budget par année et un budget global</w:t>
      </w:r>
      <w:r w:rsidRPr="00584CE3">
        <w:rPr>
          <w:rFonts w:ascii="Arial" w:hAnsi="Arial" w:cs="Arial"/>
          <w:bCs/>
          <w:color w:val="000000"/>
        </w:rPr>
        <w:t>). Il doit également être fourni le RIB au nom et à l’adresse associés au SIRET de l’association.</w:t>
      </w:r>
    </w:p>
    <w:p w14:paraId="0A0D7A43" w14:textId="77777777" w:rsidR="00584CE3" w:rsidRPr="00584CE3" w:rsidRDefault="00584CE3" w:rsidP="00584CE3">
      <w:pPr>
        <w:spacing w:line="276" w:lineRule="auto"/>
        <w:ind w:left="720"/>
        <w:contextualSpacing/>
        <w:jc w:val="both"/>
        <w:rPr>
          <w:rFonts w:ascii="Arial" w:hAnsi="Arial" w:cs="Arial"/>
          <w:bCs/>
          <w:color w:val="000000"/>
        </w:rPr>
      </w:pPr>
    </w:p>
    <w:p w14:paraId="1407A0B5" w14:textId="70E9DC09" w:rsidR="00D1731A" w:rsidRDefault="00584CE3" w:rsidP="00584CE3">
      <w:pPr>
        <w:spacing w:line="276" w:lineRule="auto"/>
        <w:jc w:val="both"/>
        <w:rPr>
          <w:rFonts w:ascii="Arial" w:hAnsi="Arial" w:cs="Arial"/>
          <w:bCs/>
          <w:color w:val="000000"/>
        </w:rPr>
      </w:pPr>
      <w:r w:rsidRPr="00584CE3">
        <w:rPr>
          <w:rFonts w:ascii="Arial" w:hAnsi="Arial" w:cs="Arial"/>
          <w:bCs/>
          <w:color w:val="000000"/>
        </w:rPr>
        <w:t xml:space="preserve">- </w:t>
      </w:r>
      <w:r w:rsidR="00D1731A">
        <w:rPr>
          <w:rFonts w:ascii="Arial" w:hAnsi="Arial" w:cs="Arial"/>
          <w:bCs/>
          <w:color w:val="000000"/>
        </w:rPr>
        <w:t>Le candidat doit préciser s’il a soumis ou s’il entend soumettre son projet dans le cadre d’un autre AAP.</w:t>
      </w:r>
    </w:p>
    <w:p w14:paraId="520CE5A4" w14:textId="77777777" w:rsidR="00D1731A" w:rsidRDefault="00D1731A" w:rsidP="00584CE3">
      <w:pPr>
        <w:spacing w:line="276" w:lineRule="auto"/>
        <w:jc w:val="both"/>
        <w:rPr>
          <w:rFonts w:ascii="Arial" w:hAnsi="Arial" w:cs="Arial"/>
          <w:bCs/>
          <w:color w:val="000000"/>
        </w:rPr>
      </w:pPr>
    </w:p>
    <w:p w14:paraId="4218209A" w14:textId="653DF6DC" w:rsidR="00584CE3" w:rsidRPr="00584CE3" w:rsidRDefault="00D1731A" w:rsidP="00584CE3">
      <w:pPr>
        <w:spacing w:line="276" w:lineRule="auto"/>
        <w:jc w:val="both"/>
        <w:rPr>
          <w:rFonts w:ascii="Arial" w:hAnsi="Arial" w:cs="Arial"/>
          <w:bCs/>
          <w:color w:val="000000"/>
        </w:rPr>
      </w:pPr>
      <w:r>
        <w:rPr>
          <w:rFonts w:ascii="Arial" w:hAnsi="Arial" w:cs="Arial"/>
          <w:bCs/>
          <w:color w:val="000000"/>
        </w:rPr>
        <w:t xml:space="preserve">- </w:t>
      </w:r>
      <w:r w:rsidR="00584CE3" w:rsidRPr="00584CE3">
        <w:rPr>
          <w:rFonts w:ascii="Arial" w:hAnsi="Arial" w:cs="Arial"/>
          <w:bCs/>
          <w:color w:val="000000"/>
        </w:rPr>
        <w:t>Les financements de frais de fonctionnement, de matériel et d’investissement doivent être raisonnables et en lien direct avec la réalisation du projet. Le financement attribué n’a pas pour vocation à participer au fonctionnement structurel de l’organisme. Les frais de structure ne seront pas financés.</w:t>
      </w:r>
    </w:p>
    <w:p w14:paraId="32A779A1" w14:textId="77777777" w:rsidR="00584CE3" w:rsidRPr="00584CE3" w:rsidRDefault="00584CE3" w:rsidP="00584CE3">
      <w:pPr>
        <w:spacing w:line="276" w:lineRule="auto"/>
        <w:ind w:left="720"/>
        <w:contextualSpacing/>
        <w:jc w:val="both"/>
        <w:rPr>
          <w:rFonts w:ascii="Arial" w:hAnsi="Arial" w:cs="Arial"/>
          <w:bCs/>
          <w:color w:val="000000"/>
        </w:rPr>
      </w:pPr>
    </w:p>
    <w:p w14:paraId="5DF1EC7B"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 Les recrutements de personnels doivent être en lien direct avec la réalisation du projet et porter uniquement sur sa durée.</w:t>
      </w:r>
    </w:p>
    <w:p w14:paraId="250A001B" w14:textId="77777777" w:rsidR="00584CE3" w:rsidRPr="00584CE3" w:rsidRDefault="00584CE3" w:rsidP="00584CE3">
      <w:pPr>
        <w:spacing w:line="276" w:lineRule="auto"/>
        <w:ind w:left="720"/>
        <w:contextualSpacing/>
        <w:jc w:val="both"/>
        <w:rPr>
          <w:rFonts w:ascii="Arial" w:hAnsi="Arial" w:cs="Arial"/>
          <w:bCs/>
          <w:color w:val="000000"/>
        </w:rPr>
      </w:pPr>
    </w:p>
    <w:p w14:paraId="0BB2C1FC"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 xml:space="preserve">- La création d’outils promotionnels ainsi que les frais liés à des moments de convivialité doivent être limités et en tout état de cause en lien direct et en cohérence avec le projet. Par ailleurs, les actions devront mobiliser préférentiellement des outils de communication élaborés au niveau national par des opérateurs nationaux et reconnus (Santé publique France, </w:t>
      </w:r>
      <w:proofErr w:type="spellStart"/>
      <w:r w:rsidRPr="00584CE3">
        <w:rPr>
          <w:rFonts w:ascii="Arial" w:hAnsi="Arial" w:cs="Arial"/>
          <w:bCs/>
          <w:color w:val="000000"/>
        </w:rPr>
        <w:t>INCa</w:t>
      </w:r>
      <w:proofErr w:type="spellEnd"/>
      <w:r w:rsidRPr="00584CE3">
        <w:rPr>
          <w:rFonts w:ascii="Arial" w:hAnsi="Arial" w:cs="Arial"/>
          <w:bCs/>
          <w:color w:val="000000"/>
        </w:rPr>
        <w:t>…).</w:t>
      </w:r>
    </w:p>
    <w:p w14:paraId="63C8A089" w14:textId="77777777" w:rsidR="00584CE3" w:rsidRPr="00584CE3" w:rsidRDefault="00584CE3" w:rsidP="00584CE3">
      <w:pPr>
        <w:spacing w:line="276" w:lineRule="auto"/>
        <w:jc w:val="both"/>
        <w:rPr>
          <w:rFonts w:ascii="Arial" w:hAnsi="Arial" w:cs="Arial"/>
          <w:b/>
          <w:bCs/>
          <w:color w:val="000000"/>
          <w:u w:val="single"/>
        </w:rPr>
      </w:pPr>
    </w:p>
    <w:p w14:paraId="42024753" w14:textId="5B7E12A3" w:rsidR="00584CE3" w:rsidRPr="00584CE3" w:rsidRDefault="00584CE3" w:rsidP="00FC3FAB">
      <w:pPr>
        <w:pStyle w:val="Titre2"/>
        <w:numPr>
          <w:ilvl w:val="0"/>
          <w:numId w:val="0"/>
        </w:numPr>
        <w:ind w:left="718"/>
      </w:pPr>
      <w:bookmarkStart w:id="32" w:name="_Toc160125701"/>
      <w:r w:rsidRPr="00584CE3">
        <w:t xml:space="preserve">Les critères de </w:t>
      </w:r>
      <w:r w:rsidR="008616D4">
        <w:t>soutien</w:t>
      </w:r>
      <w:bookmarkEnd w:id="32"/>
    </w:p>
    <w:p w14:paraId="6C772194" w14:textId="77777777" w:rsidR="00584CE3" w:rsidRPr="00584CE3" w:rsidRDefault="00584CE3" w:rsidP="00584CE3">
      <w:pPr>
        <w:spacing w:line="276" w:lineRule="auto"/>
        <w:ind w:left="720"/>
        <w:contextualSpacing/>
        <w:jc w:val="both"/>
        <w:rPr>
          <w:rFonts w:ascii="Arial" w:hAnsi="Arial" w:cs="Arial"/>
          <w:b/>
          <w:bCs/>
          <w:color w:val="000000"/>
          <w:u w:val="single"/>
        </w:rPr>
      </w:pPr>
    </w:p>
    <w:p w14:paraId="31501038"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 xml:space="preserve">Le comité de sélection sélectionnera les projets en fonction des critères suivants : </w:t>
      </w:r>
    </w:p>
    <w:p w14:paraId="678B0C15" w14:textId="77777777" w:rsidR="00584CE3" w:rsidRPr="00584CE3" w:rsidRDefault="00584CE3" w:rsidP="00584CE3">
      <w:pPr>
        <w:spacing w:line="276" w:lineRule="auto"/>
        <w:ind w:left="720"/>
        <w:contextualSpacing/>
        <w:jc w:val="both"/>
        <w:rPr>
          <w:rFonts w:ascii="Arial" w:hAnsi="Arial" w:cs="Arial"/>
          <w:bCs/>
          <w:color w:val="000000"/>
        </w:rPr>
      </w:pPr>
    </w:p>
    <w:p w14:paraId="5C5B765E" w14:textId="77777777" w:rsidR="00584CE3" w:rsidRPr="00584CE3" w:rsidRDefault="00584CE3" w:rsidP="00584CE3">
      <w:pPr>
        <w:numPr>
          <w:ilvl w:val="1"/>
          <w:numId w:val="8"/>
        </w:numPr>
        <w:spacing w:line="276" w:lineRule="auto"/>
        <w:contextualSpacing/>
        <w:jc w:val="both"/>
        <w:rPr>
          <w:rFonts w:ascii="Arial" w:hAnsi="Arial" w:cs="Arial"/>
          <w:bCs/>
          <w:color w:val="000000"/>
        </w:rPr>
      </w:pPr>
      <w:r w:rsidRPr="00584CE3">
        <w:rPr>
          <w:rFonts w:ascii="Arial" w:hAnsi="Arial" w:cs="Arial"/>
          <w:bCs/>
          <w:color w:val="000000"/>
        </w:rPr>
        <w:t>Cohérence :</w:t>
      </w:r>
    </w:p>
    <w:p w14:paraId="3BD8CDD7" w14:textId="77777777" w:rsidR="00584CE3" w:rsidRPr="00584CE3" w:rsidRDefault="00584CE3" w:rsidP="00584CE3">
      <w:pPr>
        <w:numPr>
          <w:ilvl w:val="2"/>
          <w:numId w:val="8"/>
        </w:numPr>
        <w:contextualSpacing/>
        <w:jc w:val="both"/>
        <w:rPr>
          <w:rFonts w:ascii="Arial" w:hAnsi="Arial" w:cs="Arial"/>
          <w:bCs/>
          <w:color w:val="000000"/>
        </w:rPr>
      </w:pPr>
      <w:r w:rsidRPr="00584CE3">
        <w:rPr>
          <w:rFonts w:ascii="Arial" w:hAnsi="Arial" w:cs="Arial"/>
          <w:bCs/>
          <w:color w:val="000000"/>
        </w:rPr>
        <w:t>Cohérence avec les priorités du plan national de mobilisation contre les addictions, celles du PNLT, avec les objectifs du PRS et du PRLT ;</w:t>
      </w:r>
    </w:p>
    <w:p w14:paraId="075D74D8" w14:textId="77777777" w:rsidR="00584CE3" w:rsidRPr="00584CE3" w:rsidRDefault="00584CE3" w:rsidP="00584CE3">
      <w:pPr>
        <w:numPr>
          <w:ilvl w:val="2"/>
          <w:numId w:val="8"/>
        </w:numPr>
        <w:spacing w:line="276" w:lineRule="auto"/>
        <w:contextualSpacing/>
        <w:jc w:val="both"/>
        <w:rPr>
          <w:rFonts w:ascii="Arial" w:hAnsi="Arial" w:cs="Arial"/>
          <w:bCs/>
          <w:color w:val="000000"/>
        </w:rPr>
      </w:pPr>
      <w:r w:rsidRPr="00584CE3">
        <w:rPr>
          <w:rFonts w:ascii="Arial" w:hAnsi="Arial" w:cs="Arial"/>
          <w:bCs/>
          <w:color w:val="000000"/>
        </w:rPr>
        <w:lastRenderedPageBreak/>
        <w:t>Inscription dans l’un des axes de l’appel à projets ;</w:t>
      </w:r>
    </w:p>
    <w:p w14:paraId="27583DBD" w14:textId="77777777" w:rsidR="00584CE3" w:rsidRPr="00584CE3" w:rsidRDefault="00584CE3" w:rsidP="00584CE3">
      <w:pPr>
        <w:numPr>
          <w:ilvl w:val="2"/>
          <w:numId w:val="8"/>
        </w:numPr>
        <w:spacing w:line="276" w:lineRule="auto"/>
        <w:contextualSpacing/>
        <w:jc w:val="both"/>
        <w:rPr>
          <w:rFonts w:ascii="Arial" w:hAnsi="Arial" w:cs="Arial"/>
          <w:bCs/>
          <w:color w:val="000000"/>
        </w:rPr>
      </w:pPr>
      <w:r w:rsidRPr="00584CE3">
        <w:rPr>
          <w:rFonts w:ascii="Arial" w:hAnsi="Arial" w:cs="Arial"/>
          <w:bCs/>
          <w:color w:val="000000"/>
        </w:rPr>
        <w:t>Adéquation du projet avec le cahier des charges ;</w:t>
      </w:r>
    </w:p>
    <w:p w14:paraId="7F454922" w14:textId="77777777" w:rsidR="00584CE3" w:rsidRPr="00584CE3" w:rsidRDefault="00584CE3" w:rsidP="00584CE3">
      <w:pPr>
        <w:spacing w:line="276" w:lineRule="auto"/>
        <w:jc w:val="both"/>
        <w:rPr>
          <w:rFonts w:ascii="Arial" w:hAnsi="Arial" w:cs="Arial"/>
          <w:bCs/>
          <w:color w:val="000000"/>
        </w:rPr>
      </w:pPr>
    </w:p>
    <w:p w14:paraId="20139683" w14:textId="77777777" w:rsidR="00584CE3" w:rsidRPr="00584CE3" w:rsidRDefault="00584CE3" w:rsidP="00584CE3">
      <w:pPr>
        <w:numPr>
          <w:ilvl w:val="1"/>
          <w:numId w:val="8"/>
        </w:numPr>
        <w:spacing w:line="276" w:lineRule="auto"/>
        <w:contextualSpacing/>
        <w:jc w:val="both"/>
        <w:rPr>
          <w:rFonts w:ascii="Arial" w:hAnsi="Arial" w:cs="Arial"/>
          <w:bCs/>
          <w:color w:val="000000"/>
        </w:rPr>
      </w:pPr>
      <w:r w:rsidRPr="00584CE3">
        <w:rPr>
          <w:rFonts w:ascii="Arial" w:hAnsi="Arial" w:cs="Arial"/>
          <w:bCs/>
          <w:color w:val="000000"/>
        </w:rPr>
        <w:t xml:space="preserve">Pertinence : </w:t>
      </w:r>
    </w:p>
    <w:p w14:paraId="2A81EE7E" w14:textId="77777777" w:rsidR="00584CE3" w:rsidRPr="00584CE3" w:rsidRDefault="00584CE3" w:rsidP="00584CE3">
      <w:pPr>
        <w:numPr>
          <w:ilvl w:val="2"/>
          <w:numId w:val="8"/>
        </w:numPr>
        <w:spacing w:line="276" w:lineRule="auto"/>
        <w:contextualSpacing/>
        <w:jc w:val="both"/>
        <w:rPr>
          <w:rFonts w:ascii="Arial" w:hAnsi="Arial" w:cs="Arial"/>
          <w:bCs/>
          <w:color w:val="000000"/>
        </w:rPr>
      </w:pPr>
      <w:r w:rsidRPr="00584CE3">
        <w:rPr>
          <w:rFonts w:ascii="Arial" w:hAnsi="Arial" w:cs="Arial"/>
          <w:bCs/>
          <w:color w:val="000000"/>
        </w:rPr>
        <w:t>Qualité de l’analyse des besoins, reposant sur un diagnostic local (données, besoins du public, etc..), complémentarité de l’offre existante ;</w:t>
      </w:r>
    </w:p>
    <w:p w14:paraId="55A71583" w14:textId="77777777" w:rsidR="00584CE3" w:rsidRPr="00584CE3" w:rsidRDefault="00584CE3" w:rsidP="00584CE3">
      <w:pPr>
        <w:numPr>
          <w:ilvl w:val="2"/>
          <w:numId w:val="8"/>
        </w:numPr>
        <w:spacing w:line="276" w:lineRule="auto"/>
        <w:contextualSpacing/>
        <w:jc w:val="both"/>
        <w:rPr>
          <w:rFonts w:ascii="Arial" w:hAnsi="Arial" w:cs="Arial"/>
          <w:bCs/>
          <w:color w:val="000000"/>
        </w:rPr>
      </w:pPr>
      <w:r w:rsidRPr="00584CE3">
        <w:rPr>
          <w:rFonts w:ascii="Arial" w:hAnsi="Arial" w:cs="Arial"/>
          <w:bCs/>
          <w:color w:val="000000"/>
        </w:rPr>
        <w:t>Pertinence et qualité méthodologique du projet ; explicitation des choix méthodologiques répondant aux objectifs de réduction des inégalités sociales et territoriales de santé ;</w:t>
      </w:r>
    </w:p>
    <w:p w14:paraId="05F13635" w14:textId="77777777" w:rsidR="00584CE3" w:rsidRPr="00584CE3" w:rsidRDefault="00584CE3" w:rsidP="00584CE3">
      <w:pPr>
        <w:numPr>
          <w:ilvl w:val="2"/>
          <w:numId w:val="8"/>
        </w:numPr>
        <w:spacing w:line="276" w:lineRule="auto"/>
        <w:contextualSpacing/>
        <w:jc w:val="both"/>
        <w:rPr>
          <w:rFonts w:ascii="Arial" w:hAnsi="Arial" w:cs="Arial"/>
          <w:bCs/>
          <w:color w:val="000000"/>
        </w:rPr>
      </w:pPr>
      <w:r w:rsidRPr="00584CE3">
        <w:rPr>
          <w:rFonts w:ascii="Arial" w:hAnsi="Arial" w:cs="Arial"/>
          <w:bCs/>
          <w:color w:val="000000"/>
        </w:rPr>
        <w:t>Pertinence des objectifs : objectifs réalistes, ayant un lien logique entre eux et se basant sur des besoins identifiés ;</w:t>
      </w:r>
    </w:p>
    <w:p w14:paraId="11B94D26" w14:textId="77777777" w:rsidR="00584CE3" w:rsidRPr="00584CE3" w:rsidRDefault="00584CE3" w:rsidP="00584CE3">
      <w:pPr>
        <w:numPr>
          <w:ilvl w:val="2"/>
          <w:numId w:val="8"/>
        </w:numPr>
        <w:contextualSpacing/>
        <w:jc w:val="both"/>
        <w:rPr>
          <w:rFonts w:ascii="Arial" w:hAnsi="Arial" w:cs="Arial"/>
          <w:bCs/>
          <w:color w:val="000000"/>
        </w:rPr>
      </w:pPr>
      <w:r w:rsidRPr="00584CE3">
        <w:rPr>
          <w:rFonts w:ascii="Arial" w:hAnsi="Arial" w:cs="Arial"/>
          <w:bCs/>
          <w:color w:val="000000"/>
        </w:rPr>
        <w:t xml:space="preserve">Pertinence des actions proposées et cohérence de chaque action vis-à-vis du projet global, des objectifs poursuivis ; </w:t>
      </w:r>
    </w:p>
    <w:p w14:paraId="0CD15FA2" w14:textId="77777777" w:rsidR="00584CE3" w:rsidRPr="00584CE3" w:rsidRDefault="00584CE3" w:rsidP="00584CE3">
      <w:pPr>
        <w:spacing w:line="276" w:lineRule="auto"/>
        <w:jc w:val="both"/>
        <w:rPr>
          <w:rFonts w:ascii="Arial" w:hAnsi="Arial" w:cs="Arial"/>
          <w:bCs/>
          <w:color w:val="000000"/>
        </w:rPr>
      </w:pPr>
    </w:p>
    <w:p w14:paraId="574E7F80" w14:textId="77777777" w:rsidR="00584CE3" w:rsidRPr="00584CE3" w:rsidRDefault="00584CE3" w:rsidP="00584CE3">
      <w:pPr>
        <w:numPr>
          <w:ilvl w:val="1"/>
          <w:numId w:val="8"/>
        </w:numPr>
        <w:spacing w:line="276" w:lineRule="auto"/>
        <w:contextualSpacing/>
        <w:jc w:val="both"/>
        <w:rPr>
          <w:rFonts w:ascii="Arial" w:hAnsi="Arial" w:cs="Arial"/>
          <w:bCs/>
          <w:color w:val="000000"/>
        </w:rPr>
      </w:pPr>
      <w:r w:rsidRPr="00584CE3">
        <w:rPr>
          <w:rFonts w:ascii="Arial" w:hAnsi="Arial" w:cs="Arial"/>
          <w:bCs/>
          <w:color w:val="000000"/>
        </w:rPr>
        <w:t>Inscription dans les actions et publics prioritaires ; bénéficiaires du projet (public cible et nombre) ; adéquation avec les publics prioritaires cités, approche d’universalisme proportionné (combine l’approche universelle et l’approche ciblée pour proposer une intervention à tous mais avec des modalités et une intensité qui varient selon les besoins), interventions visant à renforcer la capacité à pouvoir agir (</w:t>
      </w:r>
      <w:proofErr w:type="spellStart"/>
      <w:r w:rsidRPr="00584CE3">
        <w:rPr>
          <w:rFonts w:ascii="Arial" w:hAnsi="Arial" w:cs="Arial"/>
          <w:bCs/>
          <w:color w:val="000000"/>
        </w:rPr>
        <w:t>empowerment</w:t>
      </w:r>
      <w:proofErr w:type="spellEnd"/>
      <w:r w:rsidRPr="00584CE3">
        <w:rPr>
          <w:rFonts w:ascii="Arial" w:hAnsi="Arial" w:cs="Arial"/>
          <w:bCs/>
          <w:color w:val="000000"/>
        </w:rPr>
        <w:t>) des bénéficiaires, etc. ;</w:t>
      </w:r>
    </w:p>
    <w:p w14:paraId="797E2D6F" w14:textId="77777777" w:rsidR="00584CE3" w:rsidRPr="00584CE3" w:rsidRDefault="00584CE3" w:rsidP="00584CE3">
      <w:pPr>
        <w:spacing w:line="276" w:lineRule="auto"/>
        <w:ind w:left="1080"/>
        <w:contextualSpacing/>
        <w:jc w:val="both"/>
        <w:rPr>
          <w:rFonts w:ascii="Arial" w:hAnsi="Arial" w:cs="Arial"/>
          <w:bCs/>
          <w:color w:val="000000"/>
        </w:rPr>
      </w:pPr>
    </w:p>
    <w:p w14:paraId="78A1F6A7" w14:textId="77777777" w:rsidR="00584CE3" w:rsidRPr="00584CE3" w:rsidRDefault="00584CE3" w:rsidP="00584CE3">
      <w:pPr>
        <w:numPr>
          <w:ilvl w:val="1"/>
          <w:numId w:val="8"/>
        </w:numPr>
        <w:spacing w:line="276" w:lineRule="auto"/>
        <w:contextualSpacing/>
        <w:jc w:val="both"/>
        <w:rPr>
          <w:rFonts w:ascii="Arial" w:hAnsi="Arial" w:cs="Arial"/>
          <w:bCs/>
          <w:color w:val="000000"/>
        </w:rPr>
      </w:pPr>
      <w:r w:rsidRPr="00584CE3">
        <w:rPr>
          <w:rFonts w:ascii="Arial" w:hAnsi="Arial" w:cs="Arial"/>
          <w:bCs/>
          <w:color w:val="000000"/>
        </w:rPr>
        <w:t xml:space="preserve">Ancrage territorial ; inscription dans le contexte local ; territoires prioritaires, non ou insuffisamment couverts, etc. : </w:t>
      </w:r>
    </w:p>
    <w:p w14:paraId="78806445" w14:textId="77777777" w:rsidR="00584CE3" w:rsidRPr="00584CE3" w:rsidRDefault="00584CE3" w:rsidP="00584CE3">
      <w:pPr>
        <w:ind w:left="720"/>
        <w:contextualSpacing/>
        <w:rPr>
          <w:rFonts w:ascii="Arial" w:hAnsi="Arial" w:cs="Arial"/>
          <w:bCs/>
          <w:color w:val="000000"/>
        </w:rPr>
      </w:pPr>
    </w:p>
    <w:p w14:paraId="709391CA" w14:textId="77777777" w:rsidR="00584CE3" w:rsidRPr="00584CE3" w:rsidRDefault="00584CE3" w:rsidP="00584CE3">
      <w:pPr>
        <w:numPr>
          <w:ilvl w:val="1"/>
          <w:numId w:val="8"/>
        </w:numPr>
        <w:spacing w:line="276" w:lineRule="auto"/>
        <w:contextualSpacing/>
        <w:jc w:val="both"/>
        <w:rPr>
          <w:rFonts w:ascii="Arial" w:hAnsi="Arial" w:cs="Arial"/>
          <w:bCs/>
          <w:color w:val="000000"/>
        </w:rPr>
      </w:pPr>
      <w:r w:rsidRPr="00584CE3">
        <w:rPr>
          <w:rFonts w:ascii="Arial" w:hAnsi="Arial" w:cs="Arial"/>
          <w:bCs/>
          <w:color w:val="000000"/>
        </w:rPr>
        <w:t>Contenu des actions</w:t>
      </w:r>
    </w:p>
    <w:p w14:paraId="684CF3C8" w14:textId="4D0E949E" w:rsidR="00584CE3" w:rsidRPr="00584CE3" w:rsidRDefault="00584CE3" w:rsidP="00584CE3">
      <w:pPr>
        <w:numPr>
          <w:ilvl w:val="2"/>
          <w:numId w:val="8"/>
        </w:numPr>
        <w:spacing w:line="276" w:lineRule="auto"/>
        <w:contextualSpacing/>
        <w:jc w:val="both"/>
        <w:rPr>
          <w:rFonts w:ascii="Arial" w:hAnsi="Arial" w:cs="Arial"/>
          <w:bCs/>
          <w:color w:val="000000"/>
        </w:rPr>
      </w:pPr>
      <w:r w:rsidRPr="00584CE3">
        <w:rPr>
          <w:rFonts w:ascii="Arial" w:hAnsi="Arial" w:cs="Arial"/>
          <w:bCs/>
          <w:color w:val="000000"/>
        </w:rPr>
        <w:t xml:space="preserve">Actions, calendrier, cadre et modalités de mise en œuvre réalistes et en adéquation avec les ressources disponibles. </w:t>
      </w:r>
    </w:p>
    <w:p w14:paraId="6B31342B" w14:textId="77777777" w:rsidR="00584CE3" w:rsidRPr="00584CE3" w:rsidRDefault="00584CE3" w:rsidP="00584CE3">
      <w:pPr>
        <w:spacing w:line="276" w:lineRule="auto"/>
        <w:ind w:left="720"/>
        <w:jc w:val="both"/>
        <w:rPr>
          <w:rFonts w:ascii="Arial" w:hAnsi="Arial" w:cs="Arial"/>
          <w:bCs/>
          <w:color w:val="000000"/>
        </w:rPr>
      </w:pPr>
    </w:p>
    <w:p w14:paraId="59AB40C4" w14:textId="77777777" w:rsidR="00584CE3" w:rsidRPr="00584CE3" w:rsidRDefault="00584CE3" w:rsidP="00584CE3">
      <w:pPr>
        <w:numPr>
          <w:ilvl w:val="1"/>
          <w:numId w:val="8"/>
        </w:numPr>
        <w:spacing w:line="276" w:lineRule="auto"/>
        <w:contextualSpacing/>
        <w:jc w:val="both"/>
        <w:rPr>
          <w:rFonts w:ascii="Arial" w:hAnsi="Arial" w:cs="Arial"/>
          <w:bCs/>
          <w:color w:val="000000"/>
        </w:rPr>
      </w:pPr>
      <w:r w:rsidRPr="00584CE3">
        <w:rPr>
          <w:rFonts w:ascii="Arial" w:hAnsi="Arial" w:cs="Arial"/>
          <w:bCs/>
          <w:color w:val="000000"/>
        </w:rPr>
        <w:t xml:space="preserve">Faisabilité du projet ; </w:t>
      </w:r>
    </w:p>
    <w:p w14:paraId="19E095D1" w14:textId="77777777" w:rsidR="00584CE3" w:rsidRPr="00584CE3" w:rsidRDefault="00584CE3" w:rsidP="00584CE3">
      <w:pPr>
        <w:numPr>
          <w:ilvl w:val="2"/>
          <w:numId w:val="8"/>
        </w:numPr>
        <w:spacing w:line="276" w:lineRule="auto"/>
        <w:contextualSpacing/>
        <w:jc w:val="both"/>
        <w:rPr>
          <w:rFonts w:ascii="Arial" w:hAnsi="Arial" w:cs="Arial"/>
          <w:bCs/>
          <w:color w:val="000000"/>
        </w:rPr>
      </w:pPr>
      <w:proofErr w:type="gramStart"/>
      <w:r w:rsidRPr="00584CE3">
        <w:rPr>
          <w:rFonts w:ascii="Arial" w:hAnsi="Arial" w:cs="Arial"/>
          <w:bCs/>
          <w:color w:val="000000"/>
        </w:rPr>
        <w:t>capacité</w:t>
      </w:r>
      <w:proofErr w:type="gramEnd"/>
      <w:r w:rsidRPr="00584CE3">
        <w:rPr>
          <w:rFonts w:ascii="Arial" w:hAnsi="Arial" w:cs="Arial"/>
          <w:bCs/>
          <w:color w:val="000000"/>
        </w:rPr>
        <w:t xml:space="preserve"> du promoteur à mettre en œuvre le projet (expérience du coordonnateur, ressources humaines mobilisables, réseaux et partenariats mis en œuvre en inter-</w:t>
      </w:r>
      <w:proofErr w:type="spellStart"/>
      <w:r w:rsidRPr="00584CE3">
        <w:rPr>
          <w:rFonts w:ascii="Arial" w:hAnsi="Arial" w:cs="Arial"/>
          <w:bCs/>
          <w:color w:val="000000"/>
        </w:rPr>
        <w:t>sectorialité</w:t>
      </w:r>
      <w:proofErr w:type="spellEnd"/>
      <w:r w:rsidRPr="00584CE3">
        <w:rPr>
          <w:rFonts w:ascii="Arial" w:hAnsi="Arial" w:cs="Arial"/>
          <w:bCs/>
          <w:color w:val="000000"/>
        </w:rPr>
        <w:t>, …) ;</w:t>
      </w:r>
    </w:p>
    <w:p w14:paraId="57E03B01" w14:textId="77777777" w:rsidR="00584CE3" w:rsidRPr="00584CE3" w:rsidRDefault="00584CE3" w:rsidP="00584CE3">
      <w:pPr>
        <w:numPr>
          <w:ilvl w:val="2"/>
          <w:numId w:val="8"/>
        </w:numPr>
        <w:spacing w:line="276" w:lineRule="auto"/>
        <w:contextualSpacing/>
        <w:jc w:val="both"/>
        <w:rPr>
          <w:rFonts w:ascii="Arial" w:hAnsi="Arial" w:cs="Arial"/>
          <w:bCs/>
          <w:color w:val="000000"/>
        </w:rPr>
      </w:pPr>
      <w:proofErr w:type="gramStart"/>
      <w:r w:rsidRPr="00584CE3">
        <w:rPr>
          <w:rFonts w:ascii="Arial" w:hAnsi="Arial" w:cs="Arial"/>
          <w:bCs/>
          <w:color w:val="000000"/>
        </w:rPr>
        <w:t>précision</w:t>
      </w:r>
      <w:proofErr w:type="gramEnd"/>
      <w:r w:rsidRPr="00584CE3">
        <w:rPr>
          <w:rFonts w:ascii="Arial" w:hAnsi="Arial" w:cs="Arial"/>
          <w:bCs/>
          <w:color w:val="000000"/>
        </w:rPr>
        <w:t xml:space="preserve"> et la clarté des livrables attendus aux différentes étapes du projet ; </w:t>
      </w:r>
    </w:p>
    <w:p w14:paraId="50448B86" w14:textId="77777777" w:rsidR="00584CE3" w:rsidRPr="00584CE3" w:rsidRDefault="00584CE3" w:rsidP="00584CE3">
      <w:pPr>
        <w:spacing w:line="276" w:lineRule="auto"/>
        <w:jc w:val="both"/>
        <w:rPr>
          <w:rFonts w:ascii="Arial" w:hAnsi="Arial" w:cs="Arial"/>
          <w:bCs/>
          <w:color w:val="000000"/>
        </w:rPr>
      </w:pPr>
    </w:p>
    <w:p w14:paraId="70A97EAD" w14:textId="77777777" w:rsidR="00584CE3" w:rsidRPr="00584CE3" w:rsidRDefault="00584CE3" w:rsidP="00584CE3">
      <w:pPr>
        <w:numPr>
          <w:ilvl w:val="1"/>
          <w:numId w:val="8"/>
        </w:numPr>
        <w:spacing w:line="276" w:lineRule="auto"/>
        <w:contextualSpacing/>
        <w:jc w:val="both"/>
        <w:rPr>
          <w:rFonts w:ascii="Arial" w:hAnsi="Arial" w:cs="Arial"/>
          <w:bCs/>
          <w:color w:val="000000"/>
        </w:rPr>
      </w:pPr>
      <w:r w:rsidRPr="00584CE3">
        <w:rPr>
          <w:rFonts w:ascii="Arial" w:hAnsi="Arial" w:cs="Arial"/>
          <w:bCs/>
          <w:color w:val="000000"/>
        </w:rPr>
        <w:t>Qualité de la démarche de suivi et d’évaluation et engagement à obtenir des résultats précis ;</w:t>
      </w:r>
    </w:p>
    <w:p w14:paraId="316D9B60" w14:textId="77777777" w:rsidR="00584CE3" w:rsidRPr="00584CE3" w:rsidRDefault="00584CE3" w:rsidP="00584CE3">
      <w:pPr>
        <w:spacing w:line="276" w:lineRule="auto"/>
        <w:ind w:left="1080"/>
        <w:contextualSpacing/>
        <w:jc w:val="both"/>
        <w:rPr>
          <w:rFonts w:ascii="Arial" w:hAnsi="Arial" w:cs="Arial"/>
          <w:bCs/>
          <w:color w:val="000000"/>
        </w:rPr>
      </w:pPr>
    </w:p>
    <w:p w14:paraId="54EE7456" w14:textId="77777777" w:rsidR="00584CE3" w:rsidRPr="00584CE3" w:rsidRDefault="00584CE3" w:rsidP="00584CE3">
      <w:pPr>
        <w:numPr>
          <w:ilvl w:val="1"/>
          <w:numId w:val="8"/>
        </w:numPr>
        <w:spacing w:line="276" w:lineRule="auto"/>
        <w:contextualSpacing/>
        <w:jc w:val="both"/>
        <w:rPr>
          <w:rFonts w:ascii="Arial" w:hAnsi="Arial" w:cs="Arial"/>
          <w:bCs/>
          <w:color w:val="000000"/>
        </w:rPr>
      </w:pPr>
      <w:r w:rsidRPr="00584CE3">
        <w:rPr>
          <w:rFonts w:ascii="Arial" w:hAnsi="Arial" w:cs="Arial"/>
          <w:bCs/>
          <w:color w:val="000000"/>
        </w:rPr>
        <w:t xml:space="preserve">Définition d’indicateurs pertinents et réalistes sur le processus du projet, sur les activités et sur les résultats et description du mode de recueil de données ; modalités de l’évaluation de processus et de résultats prévus pour lesquels une clarté de présentation est attendue. Cette évaluation doit être proportionnelle à l’enjeu et à l’ampleur du projet. Pour rappel, le budget consacré à l’évaluation devra être intégré au budget global du projet. </w:t>
      </w:r>
    </w:p>
    <w:p w14:paraId="5AF1E580" w14:textId="77777777" w:rsidR="00584CE3" w:rsidRPr="00584CE3" w:rsidRDefault="00584CE3" w:rsidP="00584CE3">
      <w:pPr>
        <w:ind w:left="720"/>
        <w:contextualSpacing/>
        <w:rPr>
          <w:rFonts w:ascii="Arial" w:hAnsi="Arial" w:cs="Arial"/>
          <w:bCs/>
          <w:color w:val="000000"/>
        </w:rPr>
      </w:pPr>
    </w:p>
    <w:p w14:paraId="0CFE4CAD" w14:textId="512438BF" w:rsidR="00584CE3" w:rsidRPr="00C47AD7" w:rsidRDefault="00584CE3" w:rsidP="00C47AD7">
      <w:pPr>
        <w:numPr>
          <w:ilvl w:val="1"/>
          <w:numId w:val="8"/>
        </w:numPr>
        <w:spacing w:line="276" w:lineRule="auto"/>
        <w:contextualSpacing/>
        <w:jc w:val="both"/>
        <w:rPr>
          <w:rFonts w:ascii="Arial" w:hAnsi="Arial" w:cs="Arial"/>
          <w:bCs/>
          <w:color w:val="000000"/>
        </w:rPr>
      </w:pPr>
      <w:r w:rsidRPr="00C47AD7">
        <w:rPr>
          <w:rFonts w:ascii="Arial" w:hAnsi="Arial" w:cs="Arial"/>
          <w:bCs/>
          <w:color w:val="000000"/>
        </w:rPr>
        <w:t>Partenariats</w:t>
      </w:r>
    </w:p>
    <w:p w14:paraId="12D02EEA" w14:textId="77777777" w:rsidR="00584CE3" w:rsidRPr="00584CE3" w:rsidRDefault="00584CE3" w:rsidP="00584CE3">
      <w:pPr>
        <w:numPr>
          <w:ilvl w:val="2"/>
          <w:numId w:val="8"/>
        </w:numPr>
        <w:spacing w:line="276" w:lineRule="auto"/>
        <w:contextualSpacing/>
        <w:jc w:val="both"/>
        <w:rPr>
          <w:rFonts w:ascii="Arial" w:hAnsi="Arial" w:cs="Arial"/>
          <w:bCs/>
          <w:color w:val="000000"/>
        </w:rPr>
      </w:pPr>
      <w:r w:rsidRPr="00584CE3">
        <w:rPr>
          <w:rFonts w:ascii="Arial" w:hAnsi="Arial" w:cs="Arial"/>
          <w:bCs/>
          <w:color w:val="000000"/>
        </w:rPr>
        <w:t xml:space="preserve">Inscription du projet et des actions dans un réseau local partenarial ; mobilisation des partenaires et définition des rôles de chacun ; partenariats de proximité, partenariats </w:t>
      </w:r>
      <w:proofErr w:type="spellStart"/>
      <w:r w:rsidRPr="00584CE3">
        <w:rPr>
          <w:rFonts w:ascii="Arial" w:hAnsi="Arial" w:cs="Arial"/>
          <w:bCs/>
          <w:color w:val="000000"/>
        </w:rPr>
        <w:t>inter-sectoriels</w:t>
      </w:r>
      <w:proofErr w:type="spellEnd"/>
      <w:r w:rsidRPr="00584CE3">
        <w:rPr>
          <w:rFonts w:ascii="Arial" w:hAnsi="Arial" w:cs="Arial"/>
          <w:bCs/>
          <w:color w:val="000000"/>
        </w:rPr>
        <w:t xml:space="preserve"> et pluri-professionnels, partenariats avec les collectivités territoriales, mobilisation des réseaux et des ressources expertes locales, etc. </w:t>
      </w:r>
    </w:p>
    <w:p w14:paraId="57A484F9" w14:textId="77777777" w:rsidR="00584CE3" w:rsidRPr="00584CE3" w:rsidRDefault="00584CE3" w:rsidP="00584CE3">
      <w:pPr>
        <w:rPr>
          <w:rFonts w:ascii="Arial" w:hAnsi="Arial" w:cs="Arial"/>
          <w:bCs/>
          <w:color w:val="000000"/>
        </w:rPr>
      </w:pPr>
    </w:p>
    <w:p w14:paraId="5D8E269D" w14:textId="77777777" w:rsidR="00584CE3" w:rsidRPr="00584CE3" w:rsidRDefault="00584CE3" w:rsidP="00584CE3">
      <w:pPr>
        <w:numPr>
          <w:ilvl w:val="1"/>
          <w:numId w:val="8"/>
        </w:numPr>
        <w:spacing w:line="276" w:lineRule="auto"/>
        <w:contextualSpacing/>
        <w:jc w:val="both"/>
        <w:rPr>
          <w:rFonts w:ascii="Arial" w:hAnsi="Arial" w:cs="Arial"/>
          <w:bCs/>
          <w:color w:val="000000"/>
        </w:rPr>
      </w:pPr>
      <w:r w:rsidRPr="00584CE3">
        <w:rPr>
          <w:rFonts w:ascii="Arial" w:hAnsi="Arial" w:cs="Arial"/>
          <w:bCs/>
          <w:color w:val="000000"/>
        </w:rPr>
        <w:t xml:space="preserve">Adéquation du budget du projet au regard des objectifs visés et des actions à mener ; </w:t>
      </w:r>
    </w:p>
    <w:p w14:paraId="316C2CED" w14:textId="77777777" w:rsidR="00584CE3" w:rsidRPr="00584CE3" w:rsidRDefault="00584CE3" w:rsidP="00584CE3">
      <w:pPr>
        <w:numPr>
          <w:ilvl w:val="2"/>
          <w:numId w:val="8"/>
        </w:numPr>
        <w:spacing w:line="276" w:lineRule="auto"/>
        <w:contextualSpacing/>
        <w:jc w:val="both"/>
        <w:rPr>
          <w:rFonts w:ascii="Arial" w:hAnsi="Arial" w:cs="Arial"/>
          <w:bCs/>
          <w:color w:val="000000"/>
        </w:rPr>
      </w:pPr>
      <w:r w:rsidRPr="00584CE3">
        <w:rPr>
          <w:rFonts w:ascii="Arial" w:hAnsi="Arial" w:cs="Arial"/>
          <w:bCs/>
          <w:color w:val="000000"/>
        </w:rPr>
        <w:t>Mobilisation adéquate des moyens humains et matériels nécessaires à la mise en œuvre du projet ;</w:t>
      </w:r>
    </w:p>
    <w:p w14:paraId="1E045C69" w14:textId="77777777" w:rsidR="00584CE3" w:rsidRPr="00584CE3" w:rsidRDefault="00584CE3" w:rsidP="00584CE3">
      <w:pPr>
        <w:numPr>
          <w:ilvl w:val="2"/>
          <w:numId w:val="8"/>
        </w:numPr>
        <w:spacing w:line="276" w:lineRule="auto"/>
        <w:contextualSpacing/>
        <w:jc w:val="both"/>
        <w:rPr>
          <w:rFonts w:ascii="Arial" w:hAnsi="Arial" w:cs="Arial"/>
          <w:bCs/>
          <w:color w:val="000000"/>
        </w:rPr>
      </w:pPr>
      <w:r w:rsidRPr="00584CE3">
        <w:rPr>
          <w:rFonts w:ascii="Arial" w:hAnsi="Arial" w:cs="Arial"/>
          <w:bCs/>
          <w:color w:val="000000"/>
        </w:rPr>
        <w:lastRenderedPageBreak/>
        <w:t xml:space="preserve">Soutenabilité financière, cofinancements </w:t>
      </w:r>
    </w:p>
    <w:p w14:paraId="1EC900B5" w14:textId="77777777" w:rsidR="00584CE3" w:rsidRPr="00584CE3" w:rsidRDefault="00584CE3" w:rsidP="00584CE3">
      <w:pPr>
        <w:spacing w:line="276" w:lineRule="auto"/>
        <w:jc w:val="both"/>
        <w:rPr>
          <w:rFonts w:ascii="Arial" w:hAnsi="Arial" w:cs="Arial"/>
          <w:bCs/>
          <w:color w:val="000000"/>
        </w:rPr>
      </w:pPr>
    </w:p>
    <w:p w14:paraId="202CD3FB"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S’ils existent, les outils élaborés au niveau national par des opérateurs nationaux devront préférentiellement être utilisés par les porteurs de projets.</w:t>
      </w:r>
    </w:p>
    <w:p w14:paraId="72CD0ECF" w14:textId="77777777" w:rsidR="00584CE3" w:rsidRPr="00584CE3" w:rsidRDefault="00584CE3" w:rsidP="00584CE3">
      <w:pPr>
        <w:spacing w:line="276" w:lineRule="auto"/>
        <w:jc w:val="both"/>
        <w:rPr>
          <w:rFonts w:ascii="Arial" w:hAnsi="Arial" w:cs="Arial"/>
          <w:bCs/>
          <w:color w:val="000000"/>
        </w:rPr>
      </w:pPr>
    </w:p>
    <w:p w14:paraId="3FBE181B"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 xml:space="preserve">Les porteurs de projets seront sollicités par l’ARS pour renseigner les éléments de </w:t>
      </w:r>
      <w:proofErr w:type="spellStart"/>
      <w:r w:rsidRPr="00584CE3">
        <w:rPr>
          <w:rFonts w:ascii="Arial" w:hAnsi="Arial" w:cs="Arial"/>
          <w:bCs/>
          <w:color w:val="000000"/>
        </w:rPr>
        <w:t>reporting</w:t>
      </w:r>
      <w:proofErr w:type="spellEnd"/>
      <w:r w:rsidRPr="00584CE3">
        <w:rPr>
          <w:rFonts w:ascii="Arial" w:hAnsi="Arial" w:cs="Arial"/>
          <w:bCs/>
          <w:color w:val="000000"/>
        </w:rPr>
        <w:t xml:space="preserve"> et d’évaluation pour les projets les concernant.</w:t>
      </w:r>
    </w:p>
    <w:p w14:paraId="7AAF95DA" w14:textId="77777777" w:rsidR="00584CE3" w:rsidRPr="00584CE3" w:rsidRDefault="00584CE3" w:rsidP="00584CE3">
      <w:pPr>
        <w:spacing w:line="276" w:lineRule="auto"/>
        <w:jc w:val="both"/>
        <w:rPr>
          <w:rFonts w:ascii="Arial" w:hAnsi="Arial" w:cs="Arial"/>
          <w:bCs/>
          <w:color w:val="000000"/>
        </w:rPr>
      </w:pPr>
    </w:p>
    <w:p w14:paraId="3D14C86D" w14:textId="7F568612"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La validation finale des projets retenus pou</w:t>
      </w:r>
      <w:r w:rsidR="00E86115">
        <w:rPr>
          <w:rFonts w:ascii="Arial" w:hAnsi="Arial" w:cs="Arial"/>
          <w:bCs/>
          <w:color w:val="000000"/>
        </w:rPr>
        <w:t>r financement est arrêtée par la Directrice</w:t>
      </w:r>
      <w:r w:rsidRPr="00584CE3">
        <w:rPr>
          <w:rFonts w:ascii="Arial" w:hAnsi="Arial" w:cs="Arial"/>
          <w:bCs/>
          <w:color w:val="000000"/>
        </w:rPr>
        <w:t xml:space="preserve"> Général</w:t>
      </w:r>
      <w:r w:rsidR="00E86115">
        <w:rPr>
          <w:rFonts w:ascii="Arial" w:hAnsi="Arial" w:cs="Arial"/>
          <w:bCs/>
          <w:color w:val="000000"/>
        </w:rPr>
        <w:t>e</w:t>
      </w:r>
      <w:r w:rsidRPr="00584CE3">
        <w:rPr>
          <w:rFonts w:ascii="Arial" w:hAnsi="Arial" w:cs="Arial"/>
          <w:bCs/>
          <w:color w:val="000000"/>
        </w:rPr>
        <w:t xml:space="preserve"> de l’ARS.</w:t>
      </w:r>
    </w:p>
    <w:p w14:paraId="6159DDBB" w14:textId="33C14DC0" w:rsidR="00584CE3" w:rsidRDefault="00584CE3" w:rsidP="00584CE3">
      <w:pPr>
        <w:spacing w:line="276" w:lineRule="auto"/>
        <w:jc w:val="both"/>
        <w:rPr>
          <w:rFonts w:ascii="Arial" w:hAnsi="Arial" w:cs="Arial"/>
          <w:bCs/>
          <w:color w:val="000000"/>
        </w:rPr>
      </w:pPr>
    </w:p>
    <w:p w14:paraId="539841D2" w14:textId="77777777" w:rsidR="00584CE3" w:rsidRPr="00584CE3" w:rsidRDefault="00584CE3" w:rsidP="00FC3FAB">
      <w:pPr>
        <w:pStyle w:val="Titre1"/>
        <w:numPr>
          <w:ilvl w:val="0"/>
          <w:numId w:val="0"/>
        </w:numPr>
        <w:ind w:left="432"/>
      </w:pPr>
      <w:bookmarkStart w:id="33" w:name="_Toc160125702"/>
      <w:r w:rsidRPr="00584CE3">
        <w:t>DISPOSITIONS GENERALES</w:t>
      </w:r>
      <w:bookmarkEnd w:id="33"/>
      <w:r w:rsidRPr="00584CE3">
        <w:t xml:space="preserve"> </w:t>
      </w:r>
    </w:p>
    <w:p w14:paraId="1321EC22" w14:textId="77777777" w:rsidR="00584CE3" w:rsidRPr="00584CE3" w:rsidRDefault="00584CE3" w:rsidP="00584CE3">
      <w:pPr>
        <w:spacing w:line="276" w:lineRule="auto"/>
        <w:jc w:val="both"/>
        <w:rPr>
          <w:rFonts w:ascii="Arial" w:hAnsi="Arial" w:cs="Arial"/>
          <w:b/>
          <w:bCs/>
          <w:color w:val="000000"/>
        </w:rPr>
      </w:pPr>
    </w:p>
    <w:p w14:paraId="176C9BD6" w14:textId="0CF8F873" w:rsidR="00584CE3" w:rsidRDefault="00584CE3" w:rsidP="00FC3FAB">
      <w:pPr>
        <w:pStyle w:val="Titre2"/>
        <w:numPr>
          <w:ilvl w:val="0"/>
          <w:numId w:val="0"/>
        </w:numPr>
        <w:ind w:left="718"/>
      </w:pPr>
      <w:bookmarkStart w:id="34" w:name="_Toc160125703"/>
      <w:r w:rsidRPr="00584CE3">
        <w:t>Financement</w:t>
      </w:r>
      <w:bookmarkEnd w:id="34"/>
    </w:p>
    <w:p w14:paraId="4660133E" w14:textId="77777777" w:rsidR="00A024FF" w:rsidRPr="00A024FF" w:rsidRDefault="00A024FF" w:rsidP="001E327C"/>
    <w:p w14:paraId="58EF2722"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Le montant versé pour chaque projet sélectionné dépendra du contenu du projet et de son descriptif financier.</w:t>
      </w:r>
    </w:p>
    <w:p w14:paraId="69BD28E1"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Le financement sera attribué au porteur de projet dans le cadre d’une convention conclue entre le bénéficiaire et l’ARS Ile-de-France.</w:t>
      </w:r>
    </w:p>
    <w:p w14:paraId="18D61E4D"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La convention mentionnera :</w:t>
      </w:r>
    </w:p>
    <w:p w14:paraId="69552C4A" w14:textId="77777777" w:rsidR="00584CE3" w:rsidRPr="00584CE3" w:rsidRDefault="00584CE3" w:rsidP="00584CE3">
      <w:pPr>
        <w:numPr>
          <w:ilvl w:val="1"/>
          <w:numId w:val="8"/>
        </w:numPr>
        <w:spacing w:line="276" w:lineRule="auto"/>
        <w:contextualSpacing/>
        <w:jc w:val="both"/>
        <w:rPr>
          <w:rFonts w:ascii="Arial" w:hAnsi="Arial" w:cs="Arial"/>
          <w:bCs/>
          <w:color w:val="000000"/>
        </w:rPr>
      </w:pPr>
      <w:r w:rsidRPr="00584CE3">
        <w:rPr>
          <w:rFonts w:ascii="Arial" w:hAnsi="Arial" w:cs="Arial"/>
          <w:bCs/>
          <w:color w:val="000000"/>
        </w:rPr>
        <w:t>L’objet de la convention et les modalités de son exécution ;</w:t>
      </w:r>
    </w:p>
    <w:p w14:paraId="0390F531" w14:textId="77777777" w:rsidR="00584CE3" w:rsidRPr="00584CE3" w:rsidRDefault="00584CE3" w:rsidP="00584CE3">
      <w:pPr>
        <w:numPr>
          <w:ilvl w:val="1"/>
          <w:numId w:val="8"/>
        </w:numPr>
        <w:spacing w:line="276" w:lineRule="auto"/>
        <w:contextualSpacing/>
        <w:jc w:val="both"/>
        <w:rPr>
          <w:rFonts w:ascii="Arial" w:hAnsi="Arial" w:cs="Arial"/>
          <w:bCs/>
          <w:color w:val="000000"/>
        </w:rPr>
      </w:pPr>
      <w:r w:rsidRPr="00584CE3">
        <w:rPr>
          <w:rFonts w:ascii="Arial" w:hAnsi="Arial" w:cs="Arial"/>
          <w:bCs/>
          <w:color w:val="000000"/>
        </w:rPr>
        <w:t xml:space="preserve">La contribution financière de l’ARS et les modalités de versement ; </w:t>
      </w:r>
    </w:p>
    <w:p w14:paraId="6B1B1843" w14:textId="77777777" w:rsidR="00584CE3" w:rsidRPr="00584CE3" w:rsidRDefault="00584CE3" w:rsidP="00584CE3">
      <w:pPr>
        <w:numPr>
          <w:ilvl w:val="1"/>
          <w:numId w:val="8"/>
        </w:numPr>
        <w:spacing w:line="276" w:lineRule="auto"/>
        <w:contextualSpacing/>
        <w:jc w:val="both"/>
        <w:rPr>
          <w:rFonts w:ascii="Arial" w:hAnsi="Arial" w:cs="Arial"/>
          <w:bCs/>
          <w:color w:val="000000"/>
        </w:rPr>
      </w:pPr>
      <w:r w:rsidRPr="00584CE3">
        <w:rPr>
          <w:rFonts w:ascii="Arial" w:hAnsi="Arial" w:cs="Arial"/>
          <w:bCs/>
          <w:color w:val="000000"/>
        </w:rPr>
        <w:t xml:space="preserve">Le suivi de l’activité et l’évaluation de l’action à mettre en place par le porteur de projet ainsi que les informations à transmettre, assorti d’un calendrier ; </w:t>
      </w:r>
    </w:p>
    <w:p w14:paraId="097EBCC7" w14:textId="77777777" w:rsidR="00584CE3" w:rsidRPr="00584CE3" w:rsidRDefault="00584CE3" w:rsidP="00584CE3">
      <w:pPr>
        <w:numPr>
          <w:ilvl w:val="1"/>
          <w:numId w:val="8"/>
        </w:numPr>
        <w:spacing w:line="276" w:lineRule="auto"/>
        <w:contextualSpacing/>
        <w:jc w:val="both"/>
        <w:rPr>
          <w:rFonts w:ascii="Arial" w:hAnsi="Arial" w:cs="Arial"/>
          <w:bCs/>
          <w:color w:val="000000"/>
        </w:rPr>
      </w:pPr>
      <w:r w:rsidRPr="00584CE3">
        <w:rPr>
          <w:rFonts w:ascii="Arial" w:hAnsi="Arial" w:cs="Arial"/>
          <w:bCs/>
          <w:color w:val="000000"/>
        </w:rPr>
        <w:t xml:space="preserve">Les conditions relatives à la résiliation de la convention ; </w:t>
      </w:r>
    </w:p>
    <w:p w14:paraId="5E1CCA46" w14:textId="77777777" w:rsidR="00584CE3" w:rsidRPr="00584CE3" w:rsidRDefault="00584CE3" w:rsidP="00584CE3">
      <w:pPr>
        <w:numPr>
          <w:ilvl w:val="1"/>
          <w:numId w:val="8"/>
        </w:numPr>
        <w:spacing w:line="276" w:lineRule="auto"/>
        <w:contextualSpacing/>
        <w:jc w:val="both"/>
        <w:rPr>
          <w:rFonts w:ascii="Arial" w:hAnsi="Arial" w:cs="Arial"/>
          <w:bCs/>
          <w:color w:val="000000"/>
        </w:rPr>
      </w:pPr>
      <w:r w:rsidRPr="00584CE3">
        <w:rPr>
          <w:rFonts w:ascii="Arial" w:hAnsi="Arial" w:cs="Arial"/>
          <w:bCs/>
          <w:color w:val="000000"/>
        </w:rPr>
        <w:t>La nécessité pour le porteur de projets de participer aux réunions organisées par l’ARS pour le suivi et le bilan des actions soutenus dans le cadre de cet appel à projets ;</w:t>
      </w:r>
    </w:p>
    <w:p w14:paraId="1188D12D" w14:textId="77777777" w:rsidR="00584CE3" w:rsidRPr="00584CE3" w:rsidRDefault="00584CE3" w:rsidP="00584CE3">
      <w:pPr>
        <w:numPr>
          <w:ilvl w:val="1"/>
          <w:numId w:val="8"/>
        </w:numPr>
        <w:spacing w:line="276" w:lineRule="auto"/>
        <w:contextualSpacing/>
        <w:jc w:val="both"/>
        <w:rPr>
          <w:rFonts w:ascii="Arial" w:hAnsi="Arial" w:cs="Arial"/>
          <w:bCs/>
          <w:color w:val="000000"/>
        </w:rPr>
      </w:pPr>
      <w:r w:rsidRPr="00584CE3">
        <w:rPr>
          <w:rFonts w:ascii="Arial" w:hAnsi="Arial" w:cs="Arial"/>
          <w:bCs/>
          <w:color w:val="000000"/>
        </w:rPr>
        <w:t>La mention des éventuels liens d’intérêts du porteur avec des acteurs économiques.</w:t>
      </w:r>
    </w:p>
    <w:p w14:paraId="48CD547C" w14:textId="03BCC074" w:rsidR="00584CE3" w:rsidRDefault="00584CE3" w:rsidP="00584CE3">
      <w:pPr>
        <w:spacing w:line="276" w:lineRule="auto"/>
        <w:jc w:val="both"/>
        <w:rPr>
          <w:rFonts w:ascii="Arial" w:hAnsi="Arial" w:cs="Arial"/>
          <w:bCs/>
          <w:color w:val="000000"/>
        </w:rPr>
      </w:pPr>
    </w:p>
    <w:p w14:paraId="0A8DB2A2" w14:textId="77777777" w:rsidR="00584CE3" w:rsidRPr="00FC3FAB" w:rsidRDefault="00584CE3" w:rsidP="00FC3FAB">
      <w:pPr>
        <w:pStyle w:val="Titre2"/>
        <w:numPr>
          <w:ilvl w:val="0"/>
          <w:numId w:val="0"/>
        </w:numPr>
        <w:ind w:left="718"/>
        <w:rPr>
          <w:color w:val="1F497D"/>
          <w:kern w:val="32"/>
        </w:rPr>
      </w:pPr>
      <w:bookmarkStart w:id="35" w:name="_Toc160125704"/>
      <w:r w:rsidRPr="00FC3FAB">
        <w:rPr>
          <w:color w:val="1F497D"/>
          <w:kern w:val="32"/>
        </w:rPr>
        <w:t>Communication</w:t>
      </w:r>
      <w:bookmarkEnd w:id="35"/>
    </w:p>
    <w:p w14:paraId="790AB1BC" w14:textId="77777777" w:rsidR="00584CE3" w:rsidRPr="00584CE3" w:rsidRDefault="00584CE3" w:rsidP="00584CE3">
      <w:pPr>
        <w:keepNext/>
        <w:ind w:left="718" w:hanging="576"/>
        <w:outlineLvl w:val="1"/>
        <w:rPr>
          <w:rFonts w:ascii="Arial" w:hAnsi="Arial" w:cs="Arial"/>
          <w:bCs/>
          <w:iCs/>
          <w:color w:val="1F497D"/>
          <w:kern w:val="32"/>
          <w:sz w:val="24"/>
        </w:rPr>
      </w:pPr>
    </w:p>
    <w:p w14:paraId="2A51850A"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Toute communication écrite ou orale concernant les travaux des projets subventionnés devra obligatoirement mentionner la référence de l’ARS Ile-de-France et du Fonds de lutte contre les Addictions.</w:t>
      </w:r>
    </w:p>
    <w:p w14:paraId="1469A155" w14:textId="77777777" w:rsidR="00584CE3" w:rsidRPr="00584CE3" w:rsidRDefault="00584CE3" w:rsidP="00584CE3">
      <w:pPr>
        <w:spacing w:line="276" w:lineRule="auto"/>
        <w:jc w:val="both"/>
        <w:rPr>
          <w:rFonts w:ascii="Arial" w:hAnsi="Arial" w:cs="Arial"/>
          <w:bCs/>
          <w:color w:val="000000"/>
        </w:rPr>
      </w:pPr>
    </w:p>
    <w:p w14:paraId="64C8DF39" w14:textId="77777777" w:rsidR="00584CE3" w:rsidRPr="00584CE3" w:rsidRDefault="00584CE3" w:rsidP="00FC3FAB">
      <w:pPr>
        <w:pStyle w:val="Titre1"/>
        <w:numPr>
          <w:ilvl w:val="0"/>
          <w:numId w:val="0"/>
        </w:numPr>
        <w:ind w:left="432"/>
      </w:pPr>
      <w:bookmarkStart w:id="36" w:name="_Toc160125705"/>
      <w:r w:rsidRPr="00584CE3">
        <w:t>CALENDRIER DE L’APPEL A PROJETS REGIONAL</w:t>
      </w:r>
      <w:bookmarkEnd w:id="36"/>
    </w:p>
    <w:p w14:paraId="09288778" w14:textId="77777777" w:rsidR="00584CE3" w:rsidRPr="00584CE3" w:rsidRDefault="00584CE3" w:rsidP="00584CE3">
      <w:pPr>
        <w:spacing w:line="276" w:lineRule="auto"/>
        <w:ind w:left="720"/>
        <w:contextualSpacing/>
        <w:jc w:val="both"/>
        <w:rPr>
          <w:rFonts w:ascii="Arial" w:hAnsi="Arial" w:cs="Arial"/>
          <w:b/>
          <w:bCs/>
          <w:color w:val="000000"/>
          <w:u w:val="single"/>
        </w:rPr>
      </w:pPr>
    </w:p>
    <w:p w14:paraId="72E1C070" w14:textId="05E1B95F" w:rsidR="00584CE3" w:rsidRPr="00FC3FAB" w:rsidRDefault="00584CE3" w:rsidP="00584CE3">
      <w:pPr>
        <w:numPr>
          <w:ilvl w:val="1"/>
          <w:numId w:val="8"/>
        </w:numPr>
        <w:spacing w:line="276" w:lineRule="auto"/>
        <w:contextualSpacing/>
        <w:jc w:val="both"/>
        <w:rPr>
          <w:rFonts w:ascii="Arial" w:hAnsi="Arial" w:cs="Arial"/>
          <w:b/>
          <w:bCs/>
        </w:rPr>
      </w:pPr>
      <w:r w:rsidRPr="00584CE3">
        <w:rPr>
          <w:rFonts w:ascii="Arial" w:hAnsi="Arial" w:cs="Arial"/>
          <w:bCs/>
          <w:color w:val="000000"/>
        </w:rPr>
        <w:t>Date de lancement de l’appel à projets régional 20</w:t>
      </w:r>
      <w:r w:rsidR="007960A5" w:rsidRPr="00FC3FAB">
        <w:rPr>
          <w:rFonts w:ascii="Arial" w:hAnsi="Arial" w:cs="Arial"/>
          <w:bCs/>
        </w:rPr>
        <w:t xml:space="preserve">22 </w:t>
      </w:r>
      <w:r w:rsidRPr="00FC3FAB">
        <w:rPr>
          <w:rFonts w:ascii="Arial" w:hAnsi="Arial" w:cs="Arial"/>
          <w:bCs/>
        </w:rPr>
        <w:t xml:space="preserve">: </w:t>
      </w:r>
      <w:r w:rsidR="006971DC">
        <w:rPr>
          <w:rFonts w:ascii="Arial" w:hAnsi="Arial" w:cs="Arial"/>
          <w:b/>
          <w:bCs/>
        </w:rPr>
        <w:t>4 mars</w:t>
      </w:r>
      <w:r w:rsidR="004F2023">
        <w:rPr>
          <w:rFonts w:ascii="Arial" w:hAnsi="Arial" w:cs="Arial"/>
          <w:b/>
          <w:bCs/>
        </w:rPr>
        <w:t xml:space="preserve"> </w:t>
      </w:r>
      <w:r w:rsidR="009C5BFD">
        <w:rPr>
          <w:rFonts w:ascii="Arial" w:hAnsi="Arial" w:cs="Arial"/>
          <w:b/>
          <w:bCs/>
        </w:rPr>
        <w:t>202</w:t>
      </w:r>
      <w:r w:rsidR="004876BE">
        <w:rPr>
          <w:rFonts w:ascii="Arial" w:hAnsi="Arial" w:cs="Arial"/>
          <w:b/>
          <w:bCs/>
        </w:rPr>
        <w:t>4</w:t>
      </w:r>
    </w:p>
    <w:p w14:paraId="59A06B38" w14:textId="0D0AD2B4" w:rsidR="00584CE3" w:rsidRPr="00FC3FAB" w:rsidRDefault="00584CE3" w:rsidP="00584CE3">
      <w:pPr>
        <w:numPr>
          <w:ilvl w:val="1"/>
          <w:numId w:val="8"/>
        </w:numPr>
        <w:spacing w:line="276" w:lineRule="auto"/>
        <w:contextualSpacing/>
        <w:jc w:val="both"/>
        <w:rPr>
          <w:rFonts w:ascii="Arial" w:hAnsi="Arial" w:cs="Arial"/>
          <w:b/>
          <w:bCs/>
        </w:rPr>
      </w:pPr>
      <w:r w:rsidRPr="00FC3FAB">
        <w:rPr>
          <w:rFonts w:ascii="Arial" w:hAnsi="Arial" w:cs="Arial"/>
          <w:bCs/>
        </w:rPr>
        <w:t xml:space="preserve">Date limite de dépôt des dossiers de candidature : </w:t>
      </w:r>
      <w:r w:rsidR="009C5BFD">
        <w:rPr>
          <w:rFonts w:ascii="Arial" w:hAnsi="Arial" w:cs="Arial"/>
          <w:b/>
          <w:bCs/>
        </w:rPr>
        <w:t xml:space="preserve"> </w:t>
      </w:r>
      <w:r w:rsidR="0088791E">
        <w:rPr>
          <w:rFonts w:ascii="Arial" w:hAnsi="Arial" w:cs="Arial"/>
          <w:b/>
          <w:bCs/>
        </w:rPr>
        <w:t>26</w:t>
      </w:r>
      <w:r w:rsidR="00A734EB">
        <w:rPr>
          <w:rFonts w:ascii="Arial" w:hAnsi="Arial" w:cs="Arial"/>
          <w:b/>
          <w:bCs/>
        </w:rPr>
        <w:t xml:space="preserve"> </w:t>
      </w:r>
      <w:r w:rsidR="006971DC">
        <w:rPr>
          <w:rFonts w:ascii="Arial" w:hAnsi="Arial" w:cs="Arial"/>
          <w:b/>
          <w:bCs/>
        </w:rPr>
        <w:t>avril</w:t>
      </w:r>
      <w:r w:rsidR="00C47AD7">
        <w:rPr>
          <w:rFonts w:ascii="Arial" w:hAnsi="Arial" w:cs="Arial"/>
          <w:b/>
          <w:bCs/>
        </w:rPr>
        <w:t xml:space="preserve"> </w:t>
      </w:r>
      <w:r w:rsidRPr="00FC3FAB">
        <w:rPr>
          <w:rFonts w:ascii="Arial" w:hAnsi="Arial" w:cs="Arial"/>
          <w:b/>
          <w:bCs/>
        </w:rPr>
        <w:t>à</w:t>
      </w:r>
      <w:r w:rsidR="00D00C30">
        <w:rPr>
          <w:rFonts w:ascii="Arial" w:hAnsi="Arial" w:cs="Arial"/>
          <w:b/>
          <w:bCs/>
        </w:rPr>
        <w:t xml:space="preserve"> 23H59</w:t>
      </w:r>
    </w:p>
    <w:p w14:paraId="7A3E17C9" w14:textId="29930CD2" w:rsidR="00584CE3" w:rsidRPr="00FC3FAB" w:rsidRDefault="00584CE3" w:rsidP="00584CE3">
      <w:pPr>
        <w:numPr>
          <w:ilvl w:val="1"/>
          <w:numId w:val="8"/>
        </w:numPr>
        <w:spacing w:line="276" w:lineRule="auto"/>
        <w:contextualSpacing/>
        <w:jc w:val="both"/>
        <w:rPr>
          <w:rFonts w:ascii="Arial" w:hAnsi="Arial" w:cs="Arial"/>
          <w:bCs/>
        </w:rPr>
      </w:pPr>
      <w:r w:rsidRPr="00FC3FAB">
        <w:rPr>
          <w:rFonts w:ascii="Arial" w:hAnsi="Arial" w:cs="Arial"/>
          <w:bCs/>
        </w:rPr>
        <w:t>Etude et présélec</w:t>
      </w:r>
      <w:r w:rsidR="0058230F" w:rsidRPr="00FC3FAB">
        <w:rPr>
          <w:rFonts w:ascii="Arial" w:hAnsi="Arial" w:cs="Arial"/>
          <w:bCs/>
        </w:rPr>
        <w:t>tion des dossiers :</w:t>
      </w:r>
      <w:r w:rsidR="0088791E">
        <w:rPr>
          <w:rFonts w:ascii="Arial" w:hAnsi="Arial" w:cs="Arial"/>
          <w:bCs/>
        </w:rPr>
        <w:t xml:space="preserve"> </w:t>
      </w:r>
      <w:r w:rsidR="006971DC">
        <w:rPr>
          <w:rFonts w:ascii="Arial" w:hAnsi="Arial" w:cs="Arial"/>
          <w:b/>
          <w:bCs/>
        </w:rPr>
        <w:t>mai</w:t>
      </w:r>
      <w:r w:rsidR="009C5BFD">
        <w:rPr>
          <w:rFonts w:ascii="Arial" w:hAnsi="Arial" w:cs="Arial"/>
          <w:b/>
          <w:bCs/>
        </w:rPr>
        <w:t xml:space="preserve"> 202</w:t>
      </w:r>
      <w:r w:rsidR="004876BE">
        <w:rPr>
          <w:rFonts w:ascii="Arial" w:hAnsi="Arial" w:cs="Arial"/>
          <w:b/>
          <w:bCs/>
        </w:rPr>
        <w:t>4</w:t>
      </w:r>
    </w:p>
    <w:p w14:paraId="3B236F0F" w14:textId="44E2D92A" w:rsidR="00584CE3" w:rsidRPr="00FC3FAB" w:rsidRDefault="00584CE3" w:rsidP="00584CE3">
      <w:pPr>
        <w:numPr>
          <w:ilvl w:val="1"/>
          <w:numId w:val="8"/>
        </w:numPr>
        <w:spacing w:line="276" w:lineRule="auto"/>
        <w:contextualSpacing/>
        <w:jc w:val="both"/>
        <w:rPr>
          <w:rFonts w:ascii="Arial" w:hAnsi="Arial" w:cs="Arial"/>
          <w:bCs/>
        </w:rPr>
      </w:pPr>
      <w:r w:rsidRPr="00FC3FAB">
        <w:rPr>
          <w:rFonts w:ascii="Arial" w:hAnsi="Arial" w:cs="Arial"/>
          <w:bCs/>
        </w:rPr>
        <w:t>Comité</w:t>
      </w:r>
      <w:r w:rsidR="0058230F" w:rsidRPr="00FC3FAB">
        <w:rPr>
          <w:rFonts w:ascii="Arial" w:hAnsi="Arial" w:cs="Arial"/>
          <w:bCs/>
        </w:rPr>
        <w:t xml:space="preserve"> de sélection : </w:t>
      </w:r>
      <w:r w:rsidR="009C5BFD">
        <w:rPr>
          <w:rFonts w:ascii="Arial" w:hAnsi="Arial" w:cs="Arial"/>
          <w:b/>
          <w:bCs/>
        </w:rPr>
        <w:t xml:space="preserve"> mi-jui</w:t>
      </w:r>
      <w:r w:rsidR="006971DC">
        <w:rPr>
          <w:rFonts w:ascii="Arial" w:hAnsi="Arial" w:cs="Arial"/>
          <w:b/>
          <w:bCs/>
        </w:rPr>
        <w:t>n</w:t>
      </w:r>
      <w:r w:rsidR="004D6A13">
        <w:rPr>
          <w:rFonts w:ascii="Arial" w:hAnsi="Arial" w:cs="Arial"/>
          <w:b/>
          <w:bCs/>
        </w:rPr>
        <w:t xml:space="preserve"> </w:t>
      </w:r>
      <w:bookmarkStart w:id="37" w:name="_GoBack"/>
      <w:bookmarkEnd w:id="37"/>
      <w:r w:rsidR="009C5BFD">
        <w:rPr>
          <w:rFonts w:ascii="Arial" w:hAnsi="Arial" w:cs="Arial"/>
          <w:b/>
          <w:bCs/>
        </w:rPr>
        <w:t>202</w:t>
      </w:r>
      <w:r w:rsidR="004876BE">
        <w:rPr>
          <w:rFonts w:ascii="Arial" w:hAnsi="Arial" w:cs="Arial"/>
          <w:b/>
          <w:bCs/>
        </w:rPr>
        <w:t>4</w:t>
      </w:r>
    </w:p>
    <w:p w14:paraId="596861CC" w14:textId="5FB84912" w:rsidR="00584CE3" w:rsidRPr="00FC3FAB" w:rsidRDefault="00584CE3" w:rsidP="00584CE3">
      <w:pPr>
        <w:numPr>
          <w:ilvl w:val="1"/>
          <w:numId w:val="8"/>
        </w:numPr>
        <w:spacing w:line="276" w:lineRule="auto"/>
        <w:contextualSpacing/>
        <w:jc w:val="both"/>
        <w:rPr>
          <w:rFonts w:ascii="Arial" w:hAnsi="Arial" w:cs="Arial"/>
          <w:bCs/>
        </w:rPr>
      </w:pPr>
      <w:r w:rsidRPr="00FC3FAB">
        <w:rPr>
          <w:rFonts w:ascii="Arial" w:hAnsi="Arial" w:cs="Arial"/>
          <w:bCs/>
        </w:rPr>
        <w:t>Communication des résultats a</w:t>
      </w:r>
      <w:r w:rsidR="0058230F" w:rsidRPr="00FC3FAB">
        <w:rPr>
          <w:rFonts w:ascii="Arial" w:hAnsi="Arial" w:cs="Arial"/>
          <w:bCs/>
        </w:rPr>
        <w:t xml:space="preserve">ux candidats : </w:t>
      </w:r>
      <w:r w:rsidR="006971DC">
        <w:rPr>
          <w:rFonts w:ascii="Arial" w:hAnsi="Arial" w:cs="Arial"/>
          <w:b/>
          <w:bCs/>
        </w:rPr>
        <w:t>début juillet</w:t>
      </w:r>
      <w:r w:rsidR="00B24BD9">
        <w:rPr>
          <w:rFonts w:ascii="Arial" w:hAnsi="Arial" w:cs="Arial"/>
          <w:b/>
          <w:bCs/>
        </w:rPr>
        <w:t xml:space="preserve"> 2024</w:t>
      </w:r>
    </w:p>
    <w:p w14:paraId="147CB6AA" w14:textId="7141D71D" w:rsidR="00584CE3" w:rsidRPr="00FC3FAB" w:rsidRDefault="00584CE3" w:rsidP="00584CE3">
      <w:pPr>
        <w:numPr>
          <w:ilvl w:val="1"/>
          <w:numId w:val="8"/>
        </w:numPr>
        <w:spacing w:line="276" w:lineRule="auto"/>
        <w:contextualSpacing/>
        <w:jc w:val="both"/>
        <w:rPr>
          <w:rFonts w:ascii="Arial" w:hAnsi="Arial" w:cs="Arial"/>
          <w:b/>
          <w:bCs/>
        </w:rPr>
      </w:pPr>
      <w:r w:rsidRPr="00FC3FAB">
        <w:rPr>
          <w:rFonts w:ascii="Arial" w:hAnsi="Arial" w:cs="Arial"/>
          <w:bCs/>
        </w:rPr>
        <w:t>Signature des conventions et versement des contributions financières</w:t>
      </w:r>
      <w:r w:rsidR="0058230F" w:rsidRPr="00FC3FAB">
        <w:rPr>
          <w:rFonts w:ascii="Arial" w:hAnsi="Arial" w:cs="Arial"/>
          <w:bCs/>
        </w:rPr>
        <w:t xml:space="preserve"> : </w:t>
      </w:r>
      <w:r w:rsidR="00A806A8" w:rsidRPr="004F2023">
        <w:rPr>
          <w:rFonts w:ascii="Arial" w:hAnsi="Arial" w:cs="Arial"/>
          <w:b/>
          <w:bCs/>
        </w:rPr>
        <w:t>juillet-</w:t>
      </w:r>
      <w:r w:rsidR="009C5BFD">
        <w:rPr>
          <w:rFonts w:ascii="Arial" w:hAnsi="Arial" w:cs="Arial"/>
          <w:b/>
          <w:bCs/>
        </w:rPr>
        <w:t>août 202</w:t>
      </w:r>
      <w:r w:rsidR="004876BE">
        <w:rPr>
          <w:rFonts w:ascii="Arial" w:hAnsi="Arial" w:cs="Arial"/>
          <w:b/>
          <w:bCs/>
        </w:rPr>
        <w:t>4</w:t>
      </w:r>
    </w:p>
    <w:p w14:paraId="0F784C49" w14:textId="77777777" w:rsidR="00584CE3" w:rsidRPr="00584CE3" w:rsidRDefault="00584CE3" w:rsidP="00584CE3">
      <w:pPr>
        <w:spacing w:line="276" w:lineRule="auto"/>
        <w:jc w:val="both"/>
        <w:rPr>
          <w:rFonts w:ascii="Arial" w:hAnsi="Arial" w:cs="Arial"/>
          <w:bCs/>
          <w:color w:val="000000"/>
        </w:rPr>
      </w:pPr>
    </w:p>
    <w:p w14:paraId="15134CA9" w14:textId="77777777" w:rsidR="00584CE3" w:rsidRPr="00584CE3" w:rsidRDefault="00584CE3" w:rsidP="00584CE3">
      <w:pPr>
        <w:spacing w:line="276" w:lineRule="auto"/>
        <w:jc w:val="both"/>
        <w:rPr>
          <w:rFonts w:ascii="Arial" w:hAnsi="Arial" w:cs="Arial"/>
          <w:bCs/>
          <w:color w:val="000000"/>
        </w:rPr>
      </w:pPr>
    </w:p>
    <w:p w14:paraId="1EEDF69D" w14:textId="77777777" w:rsidR="00584CE3" w:rsidRPr="003C4676" w:rsidRDefault="00584CE3" w:rsidP="00FC3FAB">
      <w:pPr>
        <w:pStyle w:val="Titre1"/>
        <w:numPr>
          <w:ilvl w:val="0"/>
          <w:numId w:val="0"/>
        </w:numPr>
        <w:ind w:left="432"/>
        <w:rPr>
          <w:color w:val="1F497D"/>
          <w:kern w:val="32"/>
        </w:rPr>
      </w:pPr>
      <w:bookmarkStart w:id="38" w:name="_Toc160125706"/>
      <w:r w:rsidRPr="00DB46A7">
        <w:rPr>
          <w:color w:val="1F497D"/>
          <w:kern w:val="32"/>
        </w:rPr>
        <w:t>PROCEDURE DE DEPOT ET DE SELECTION DES PROJETS</w:t>
      </w:r>
      <w:bookmarkEnd w:id="38"/>
    </w:p>
    <w:p w14:paraId="2A1AA5DA" w14:textId="77777777" w:rsidR="00584CE3" w:rsidRPr="00584CE3" w:rsidRDefault="00584CE3" w:rsidP="00584CE3">
      <w:pPr>
        <w:spacing w:line="276" w:lineRule="auto"/>
        <w:jc w:val="both"/>
        <w:rPr>
          <w:rFonts w:ascii="Arial" w:hAnsi="Arial" w:cs="Arial"/>
          <w:b/>
          <w:bCs/>
          <w:color w:val="000000"/>
          <w:u w:val="single"/>
        </w:rPr>
      </w:pPr>
    </w:p>
    <w:p w14:paraId="5B59543E" w14:textId="77777777" w:rsidR="00584CE3" w:rsidRPr="00584CE3" w:rsidRDefault="00584CE3" w:rsidP="00FC3FAB">
      <w:pPr>
        <w:pStyle w:val="Titre2"/>
        <w:numPr>
          <w:ilvl w:val="0"/>
          <w:numId w:val="0"/>
        </w:numPr>
        <w:ind w:left="718"/>
      </w:pPr>
      <w:bookmarkStart w:id="39" w:name="_Toc160125707"/>
      <w:r w:rsidRPr="00584CE3">
        <w:t>Procédure de dépôt des dossiers de candidature</w:t>
      </w:r>
      <w:bookmarkEnd w:id="39"/>
      <w:r w:rsidRPr="00584CE3">
        <w:t xml:space="preserve"> </w:t>
      </w:r>
    </w:p>
    <w:p w14:paraId="0D01A345" w14:textId="77777777" w:rsidR="00584CE3" w:rsidRPr="00584CE3" w:rsidRDefault="00584CE3" w:rsidP="00584CE3">
      <w:pPr>
        <w:spacing w:line="276" w:lineRule="auto"/>
        <w:jc w:val="both"/>
        <w:rPr>
          <w:rFonts w:ascii="Arial" w:hAnsi="Arial" w:cs="Arial"/>
          <w:bCs/>
          <w:color w:val="000000"/>
          <w:sz w:val="24"/>
          <w:szCs w:val="24"/>
        </w:rPr>
      </w:pPr>
    </w:p>
    <w:p w14:paraId="71E5F32E" w14:textId="77777777" w:rsidR="00A024FF" w:rsidRPr="00A024FF" w:rsidRDefault="00584CE3" w:rsidP="00A024FF">
      <w:pPr>
        <w:rPr>
          <w:rFonts w:ascii="Arial" w:hAnsi="Arial" w:cs="Arial"/>
          <w:bCs/>
          <w:color w:val="000000"/>
        </w:rPr>
      </w:pPr>
      <w:r w:rsidRPr="00584CE3">
        <w:rPr>
          <w:rFonts w:ascii="Arial" w:hAnsi="Arial" w:cs="Arial"/>
          <w:bCs/>
          <w:color w:val="000000"/>
        </w:rPr>
        <w:t xml:space="preserve">Le dossier de candidature est un formulaire à renseigner de manière dématérialisée via le site </w:t>
      </w:r>
    </w:p>
    <w:p w14:paraId="70F7A69D" w14:textId="195D30A4" w:rsidR="00A024FF" w:rsidRPr="00A024FF" w:rsidRDefault="00A024FF" w:rsidP="00A024FF">
      <w:pPr>
        <w:rPr>
          <w:rFonts w:ascii="Arial" w:hAnsi="Arial" w:cs="Arial"/>
          <w:bCs/>
          <w:color w:val="000000"/>
        </w:rPr>
      </w:pPr>
      <w:r w:rsidRPr="00A024FF">
        <w:rPr>
          <w:rFonts w:ascii="Arial" w:hAnsi="Arial" w:cs="Arial"/>
          <w:bCs/>
          <w:color w:val="000000"/>
        </w:rPr>
        <w:t>Ma Démarche Santé https://ma-demarche-sante.fr/ de la manière suivante :</w:t>
      </w:r>
    </w:p>
    <w:p w14:paraId="67BFCF3E" w14:textId="77777777" w:rsidR="00A024FF" w:rsidRPr="00A024FF" w:rsidRDefault="00A024FF" w:rsidP="00A024FF">
      <w:pPr>
        <w:rPr>
          <w:rFonts w:ascii="Arial" w:hAnsi="Arial" w:cs="Arial"/>
          <w:bCs/>
          <w:color w:val="000000"/>
        </w:rPr>
      </w:pPr>
    </w:p>
    <w:p w14:paraId="447E6141" w14:textId="006A80D4" w:rsidR="00A024FF" w:rsidRPr="001E327C" w:rsidRDefault="00A024FF" w:rsidP="001E327C">
      <w:pPr>
        <w:pStyle w:val="Paragraphedeliste"/>
        <w:numPr>
          <w:ilvl w:val="0"/>
          <w:numId w:val="8"/>
        </w:numPr>
        <w:rPr>
          <w:rFonts w:ascii="Arial" w:hAnsi="Arial" w:cs="Arial"/>
          <w:bCs/>
          <w:color w:val="000000"/>
        </w:rPr>
      </w:pPr>
      <w:r w:rsidRPr="001E327C">
        <w:rPr>
          <w:rFonts w:ascii="Arial" w:hAnsi="Arial" w:cs="Arial"/>
          <w:bCs/>
          <w:color w:val="000000"/>
          <w:sz w:val="20"/>
          <w:szCs w:val="20"/>
        </w:rPr>
        <w:t>En créant un compte porteur de projet avec de préférence une adresse mail générique.</w:t>
      </w:r>
    </w:p>
    <w:p w14:paraId="3F65CB63" w14:textId="557A196C" w:rsidR="00A024FF" w:rsidRPr="00A806A8" w:rsidRDefault="00A024FF" w:rsidP="001E327C">
      <w:pPr>
        <w:pStyle w:val="Paragraphedeliste"/>
        <w:numPr>
          <w:ilvl w:val="0"/>
          <w:numId w:val="8"/>
        </w:numPr>
        <w:rPr>
          <w:rFonts w:ascii="Arial" w:hAnsi="Arial" w:cs="Arial"/>
          <w:bCs/>
          <w:color w:val="000000"/>
        </w:rPr>
      </w:pPr>
      <w:r w:rsidRPr="001E327C">
        <w:rPr>
          <w:rFonts w:ascii="Arial" w:hAnsi="Arial" w:cs="Arial"/>
          <w:bCs/>
          <w:color w:val="000000"/>
          <w:sz w:val="20"/>
          <w:szCs w:val="20"/>
        </w:rPr>
        <w:lastRenderedPageBreak/>
        <w:t>Si un compte existe déjà au titre de votre structure et qu’il s’agit d’un second compte à créer, l’activation du ce dernier doit être réalisé par le porteur maitre (premier compte crée au nom de la structure).</w:t>
      </w:r>
    </w:p>
    <w:p w14:paraId="482E1D40" w14:textId="77777777" w:rsidR="006971DC" w:rsidRPr="001E327C" w:rsidRDefault="006971DC" w:rsidP="00A806A8">
      <w:pPr>
        <w:pStyle w:val="Paragraphedeliste"/>
        <w:ind w:left="360"/>
        <w:rPr>
          <w:rFonts w:ascii="Arial" w:hAnsi="Arial" w:cs="Arial"/>
          <w:bCs/>
          <w:color w:val="000000"/>
        </w:rPr>
      </w:pPr>
    </w:p>
    <w:p w14:paraId="51024BC4" w14:textId="6BFB2FE2" w:rsidR="00584CE3" w:rsidRPr="00584CE3" w:rsidRDefault="00A024FF" w:rsidP="00584CE3">
      <w:pPr>
        <w:spacing w:line="276" w:lineRule="auto"/>
        <w:jc w:val="both"/>
        <w:rPr>
          <w:rFonts w:ascii="Arial" w:hAnsi="Arial" w:cs="Arial"/>
          <w:bCs/>
          <w:color w:val="000000"/>
        </w:rPr>
      </w:pPr>
      <w:r w:rsidRPr="001E327C">
        <w:rPr>
          <w:rFonts w:ascii="Arial" w:hAnsi="Arial" w:cs="Arial"/>
          <w:bCs/>
          <w:color w:val="000000"/>
        </w:rPr>
        <w:t xml:space="preserve">Afin de vous aider à rédiger votre demande, vous pouvez suivre la procédure ainsi que son guide associé </w:t>
      </w:r>
      <w:r w:rsidR="00F57647">
        <w:rPr>
          <w:rFonts w:ascii="Arial" w:hAnsi="Arial" w:cs="Arial"/>
          <w:bCs/>
          <w:color w:val="000000"/>
        </w:rPr>
        <w:t xml:space="preserve">que vous trouverez sur le site de l’ARS Ile de France. </w:t>
      </w:r>
    </w:p>
    <w:p w14:paraId="60217D96" w14:textId="2C3AE5FC" w:rsidR="00584CE3" w:rsidRPr="00FC3FAB" w:rsidRDefault="00584CE3" w:rsidP="00584CE3">
      <w:pPr>
        <w:spacing w:line="276" w:lineRule="auto"/>
        <w:jc w:val="both"/>
        <w:rPr>
          <w:rFonts w:ascii="Arial" w:hAnsi="Arial" w:cs="Arial"/>
          <w:b/>
          <w:bCs/>
        </w:rPr>
      </w:pPr>
      <w:r w:rsidRPr="00584CE3">
        <w:rPr>
          <w:rFonts w:ascii="Arial" w:hAnsi="Arial" w:cs="Arial"/>
          <w:bCs/>
          <w:color w:val="000000"/>
        </w:rPr>
        <w:t xml:space="preserve">Le formulaire de candidature peut être complété via le site </w:t>
      </w:r>
      <w:r w:rsidR="00A024FF" w:rsidRPr="00A024FF">
        <w:rPr>
          <w:rFonts w:ascii="Arial" w:hAnsi="Arial" w:cs="Arial"/>
          <w:bCs/>
          <w:color w:val="000000"/>
        </w:rPr>
        <w:t>https://ma-demarche-sante.fr/</w:t>
      </w:r>
      <w:r w:rsidR="00A024FF" w:rsidRPr="00A024FF" w:rsidDel="00A024FF">
        <w:rPr>
          <w:rFonts w:ascii="Arial" w:hAnsi="Arial" w:cs="Arial"/>
          <w:bCs/>
          <w:color w:val="000000"/>
        </w:rPr>
        <w:t xml:space="preserve"> </w:t>
      </w:r>
      <w:r w:rsidRPr="00584CE3">
        <w:rPr>
          <w:rFonts w:ascii="Arial" w:hAnsi="Arial" w:cs="Arial"/>
          <w:bCs/>
          <w:color w:val="000000"/>
        </w:rPr>
        <w:t>jusqu’à la date limite de soumission ou de dépôt de</w:t>
      </w:r>
      <w:r w:rsidR="0058230F">
        <w:rPr>
          <w:rFonts w:ascii="Arial" w:hAnsi="Arial" w:cs="Arial"/>
          <w:bCs/>
          <w:color w:val="000000"/>
        </w:rPr>
        <w:t xml:space="preserve">s candidatures, soit le </w:t>
      </w:r>
      <w:r w:rsidR="00A806A8">
        <w:rPr>
          <w:rFonts w:ascii="Arial" w:hAnsi="Arial" w:cs="Arial"/>
          <w:b/>
          <w:bCs/>
          <w:u w:val="single"/>
        </w:rPr>
        <w:t xml:space="preserve">lundi </w:t>
      </w:r>
      <w:r w:rsidR="004C2CD2">
        <w:rPr>
          <w:rFonts w:ascii="Arial" w:hAnsi="Arial" w:cs="Arial"/>
          <w:b/>
          <w:bCs/>
          <w:u w:val="single"/>
        </w:rPr>
        <w:t>26</w:t>
      </w:r>
      <w:r w:rsidR="00A734EB">
        <w:rPr>
          <w:rFonts w:ascii="Arial" w:hAnsi="Arial" w:cs="Arial"/>
          <w:b/>
          <w:bCs/>
          <w:u w:val="single"/>
        </w:rPr>
        <w:t xml:space="preserve"> </w:t>
      </w:r>
      <w:r w:rsidR="00A806A8">
        <w:rPr>
          <w:rFonts w:ascii="Arial" w:hAnsi="Arial" w:cs="Arial"/>
          <w:b/>
          <w:bCs/>
          <w:u w:val="single"/>
        </w:rPr>
        <w:t>avril</w:t>
      </w:r>
      <w:r w:rsidR="00DF24C4">
        <w:rPr>
          <w:rFonts w:ascii="Arial" w:hAnsi="Arial" w:cs="Arial"/>
          <w:b/>
          <w:bCs/>
          <w:u w:val="single"/>
        </w:rPr>
        <w:t xml:space="preserve"> </w:t>
      </w:r>
      <w:r w:rsidR="009C5BFD">
        <w:rPr>
          <w:rFonts w:ascii="Arial" w:hAnsi="Arial" w:cs="Arial"/>
          <w:b/>
          <w:bCs/>
          <w:u w:val="single"/>
        </w:rPr>
        <w:t>202</w:t>
      </w:r>
      <w:r w:rsidR="004876BE">
        <w:rPr>
          <w:rFonts w:ascii="Arial" w:hAnsi="Arial" w:cs="Arial"/>
          <w:b/>
          <w:bCs/>
          <w:u w:val="single"/>
        </w:rPr>
        <w:t>4</w:t>
      </w:r>
      <w:r w:rsidR="009C5BFD" w:rsidRPr="00FC3FAB">
        <w:rPr>
          <w:rFonts w:ascii="Arial" w:hAnsi="Arial" w:cs="Arial"/>
          <w:b/>
          <w:bCs/>
          <w:u w:val="single"/>
        </w:rPr>
        <w:t xml:space="preserve"> </w:t>
      </w:r>
      <w:r w:rsidRPr="00FC3FAB">
        <w:rPr>
          <w:rFonts w:ascii="Arial" w:hAnsi="Arial" w:cs="Arial"/>
          <w:b/>
          <w:bCs/>
          <w:u w:val="single"/>
        </w:rPr>
        <w:t>à</w:t>
      </w:r>
      <w:r w:rsidR="00D00C30">
        <w:rPr>
          <w:rFonts w:ascii="Arial" w:hAnsi="Arial" w:cs="Arial"/>
          <w:b/>
          <w:bCs/>
          <w:u w:val="single"/>
        </w:rPr>
        <w:t xml:space="preserve"> 23h59.</w:t>
      </w:r>
    </w:p>
    <w:p w14:paraId="7FDBC618" w14:textId="77777777" w:rsidR="00584CE3" w:rsidRPr="00584CE3" w:rsidRDefault="00584CE3" w:rsidP="00584CE3">
      <w:pPr>
        <w:spacing w:line="276" w:lineRule="auto"/>
        <w:jc w:val="both"/>
        <w:rPr>
          <w:rFonts w:ascii="Arial" w:hAnsi="Arial" w:cs="Arial"/>
          <w:bCs/>
          <w:color w:val="000000"/>
        </w:rPr>
      </w:pPr>
    </w:p>
    <w:p w14:paraId="2D4B886C"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 xml:space="preserve">Dès lors que le candidat clique sur le bouton « à soumettre », le dossier de candidature n’est plus « en remplissage » et devient « visible » pour l’ARS. </w:t>
      </w:r>
    </w:p>
    <w:p w14:paraId="45BD5AE5" w14:textId="77777777" w:rsidR="00584CE3" w:rsidRPr="00584CE3" w:rsidRDefault="00584CE3" w:rsidP="00584CE3">
      <w:pPr>
        <w:spacing w:line="276" w:lineRule="auto"/>
        <w:jc w:val="both"/>
        <w:rPr>
          <w:rFonts w:ascii="Arial" w:hAnsi="Arial" w:cs="Arial"/>
          <w:bCs/>
          <w:color w:val="000000"/>
        </w:rPr>
      </w:pPr>
    </w:p>
    <w:p w14:paraId="0C54DDDC"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 xml:space="preserve">Le clic sur ce bouton « à soumettre » génère automatiquement l’envoi d’un courriel « Accusé réception ». </w:t>
      </w:r>
    </w:p>
    <w:p w14:paraId="2ECFEC28"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 xml:space="preserve">(En cas de non réception du courriel accusant réception, il convient de contacter l’ARS via l'adresse suivante : </w:t>
      </w:r>
      <w:hyperlink r:id="rId9" w:history="1">
        <w:r w:rsidRPr="00584CE3">
          <w:rPr>
            <w:rFonts w:ascii="Arial" w:hAnsi="Arial" w:cs="Arial"/>
            <w:bCs/>
            <w:color w:val="0000FF"/>
            <w:u w:val="single"/>
          </w:rPr>
          <w:t>ARS-IDF-ADDICTOLOGIE@ars.sante.fr</w:t>
        </w:r>
      </w:hyperlink>
      <w:r w:rsidRPr="00584CE3">
        <w:rPr>
          <w:rFonts w:ascii="Arial" w:hAnsi="Arial" w:cs="Arial"/>
          <w:bCs/>
          <w:color w:val="000000"/>
        </w:rPr>
        <w:t>)</w:t>
      </w:r>
    </w:p>
    <w:p w14:paraId="12633EFD" w14:textId="63F45F36" w:rsidR="00584CE3" w:rsidRPr="00584CE3" w:rsidRDefault="00584CE3" w:rsidP="00584CE3">
      <w:pPr>
        <w:spacing w:line="276" w:lineRule="auto"/>
        <w:jc w:val="both"/>
        <w:rPr>
          <w:rFonts w:ascii="Arial" w:hAnsi="Arial" w:cs="Arial"/>
          <w:bCs/>
          <w:color w:val="000000"/>
        </w:rPr>
      </w:pPr>
    </w:p>
    <w:p w14:paraId="7A163540" w14:textId="48D3DB5D" w:rsidR="00584CE3" w:rsidRPr="00584CE3" w:rsidRDefault="00584CE3" w:rsidP="00584CE3">
      <w:pPr>
        <w:spacing w:line="276" w:lineRule="auto"/>
        <w:jc w:val="both"/>
        <w:rPr>
          <w:rFonts w:ascii="Arial" w:hAnsi="Arial" w:cs="Arial"/>
          <w:bCs/>
          <w:color w:val="000000"/>
          <w:sz w:val="24"/>
          <w:szCs w:val="24"/>
        </w:rPr>
      </w:pPr>
      <w:r w:rsidRPr="00E86115">
        <w:rPr>
          <w:rFonts w:ascii="Arial" w:hAnsi="Arial" w:cs="Arial"/>
          <w:b/>
          <w:bCs/>
          <w:color w:val="000000"/>
          <w:u w:val="single"/>
        </w:rPr>
        <w:t>Seuls les dossiers transmis dans les délais par le</w:t>
      </w:r>
      <w:r w:rsidR="00906194">
        <w:rPr>
          <w:rFonts w:ascii="Arial" w:hAnsi="Arial" w:cs="Arial"/>
          <w:b/>
          <w:bCs/>
          <w:color w:val="000000"/>
          <w:u w:val="single"/>
        </w:rPr>
        <w:t xml:space="preserve"> </w:t>
      </w:r>
      <w:r w:rsidR="00C47AD7">
        <w:rPr>
          <w:rFonts w:ascii="Arial" w:hAnsi="Arial" w:cs="Arial"/>
          <w:b/>
          <w:bCs/>
          <w:color w:val="000000"/>
          <w:u w:val="single"/>
        </w:rPr>
        <w:t xml:space="preserve">site </w:t>
      </w:r>
      <w:r w:rsidR="00C47AD7" w:rsidRPr="00A024FF">
        <w:rPr>
          <w:rFonts w:ascii="Arial" w:hAnsi="Arial" w:cs="Arial"/>
          <w:bCs/>
          <w:color w:val="000000"/>
        </w:rPr>
        <w:t>Ma Démarche Santé</w:t>
      </w:r>
      <w:r w:rsidR="00C47AD7">
        <w:rPr>
          <w:rFonts w:ascii="Arial" w:hAnsi="Arial" w:cs="Arial"/>
          <w:bCs/>
          <w:color w:val="000000"/>
        </w:rPr>
        <w:t xml:space="preserve"> </w:t>
      </w:r>
      <w:hyperlink r:id="rId10" w:history="1">
        <w:r w:rsidR="00C47AD7" w:rsidRPr="00B34100">
          <w:rPr>
            <w:rStyle w:val="Lienhypertexte"/>
            <w:rFonts w:ascii="Arial" w:hAnsi="Arial" w:cs="Arial"/>
            <w:bCs/>
          </w:rPr>
          <w:t>https://ma-demarche-sante.fr</w:t>
        </w:r>
      </w:hyperlink>
      <w:r w:rsidR="0058230F" w:rsidRPr="00E86115">
        <w:rPr>
          <w:rFonts w:ascii="Arial" w:hAnsi="Arial" w:cs="Arial"/>
          <w:b/>
          <w:bCs/>
          <w:color w:val="000000"/>
          <w:u w:val="single"/>
        </w:rPr>
        <w:t xml:space="preserve">, </w:t>
      </w:r>
      <w:r w:rsidR="00553D33" w:rsidRPr="00FC3FAB">
        <w:rPr>
          <w:rFonts w:ascii="Arial" w:hAnsi="Arial" w:cs="Arial"/>
          <w:b/>
          <w:bCs/>
          <w:u w:val="single"/>
        </w:rPr>
        <w:t>soit avant le</w:t>
      </w:r>
      <w:r w:rsidR="00A806A8">
        <w:rPr>
          <w:rFonts w:ascii="Arial" w:hAnsi="Arial" w:cs="Arial"/>
          <w:b/>
          <w:bCs/>
          <w:u w:val="single"/>
        </w:rPr>
        <w:t xml:space="preserve"> lundi </w:t>
      </w:r>
      <w:r w:rsidR="004C2CD2">
        <w:rPr>
          <w:rFonts w:ascii="Arial" w:hAnsi="Arial" w:cs="Arial"/>
          <w:b/>
          <w:bCs/>
          <w:u w:val="single"/>
        </w:rPr>
        <w:t>26</w:t>
      </w:r>
      <w:r w:rsidR="003B18F7">
        <w:rPr>
          <w:rFonts w:ascii="Arial" w:hAnsi="Arial" w:cs="Arial"/>
          <w:b/>
          <w:bCs/>
          <w:u w:val="single"/>
        </w:rPr>
        <w:t xml:space="preserve"> </w:t>
      </w:r>
      <w:r w:rsidR="00A806A8">
        <w:rPr>
          <w:rFonts w:ascii="Arial" w:hAnsi="Arial" w:cs="Arial"/>
          <w:b/>
          <w:bCs/>
          <w:u w:val="single"/>
        </w:rPr>
        <w:t>avril</w:t>
      </w:r>
      <w:r w:rsidR="00553D33" w:rsidRPr="00FC3FAB">
        <w:rPr>
          <w:rFonts w:ascii="Arial" w:hAnsi="Arial" w:cs="Arial"/>
          <w:b/>
          <w:bCs/>
          <w:u w:val="single"/>
        </w:rPr>
        <w:t xml:space="preserve"> </w:t>
      </w:r>
      <w:r w:rsidR="00AC109A" w:rsidRPr="00FC3FAB">
        <w:rPr>
          <w:rFonts w:ascii="Arial" w:hAnsi="Arial" w:cs="Arial"/>
          <w:b/>
          <w:bCs/>
          <w:u w:val="single"/>
        </w:rPr>
        <w:t>202</w:t>
      </w:r>
      <w:r w:rsidR="004876BE">
        <w:rPr>
          <w:rFonts w:ascii="Arial" w:hAnsi="Arial" w:cs="Arial"/>
          <w:b/>
          <w:bCs/>
          <w:u w:val="single"/>
        </w:rPr>
        <w:t>4</w:t>
      </w:r>
      <w:r w:rsidR="00D00C30">
        <w:rPr>
          <w:rFonts w:ascii="Arial" w:hAnsi="Arial" w:cs="Arial"/>
          <w:b/>
          <w:bCs/>
          <w:u w:val="single"/>
        </w:rPr>
        <w:t xml:space="preserve"> 23h59</w:t>
      </w:r>
      <w:r w:rsidRPr="00FC3FAB">
        <w:rPr>
          <w:rFonts w:ascii="Arial" w:hAnsi="Arial" w:cs="Arial"/>
          <w:b/>
          <w:bCs/>
          <w:u w:val="single"/>
        </w:rPr>
        <w:t xml:space="preserve"> </w:t>
      </w:r>
      <w:r w:rsidRPr="00E86115">
        <w:rPr>
          <w:rFonts w:ascii="Arial" w:hAnsi="Arial" w:cs="Arial"/>
          <w:b/>
          <w:bCs/>
          <w:color w:val="000000"/>
          <w:u w:val="single"/>
        </w:rPr>
        <w:t>seront déclarés recevables et instruits.</w:t>
      </w:r>
    </w:p>
    <w:p w14:paraId="4105C99E" w14:textId="77777777" w:rsidR="00584CE3" w:rsidRPr="00584CE3" w:rsidRDefault="00584CE3" w:rsidP="00584CE3">
      <w:pPr>
        <w:spacing w:line="276" w:lineRule="auto"/>
        <w:jc w:val="both"/>
        <w:rPr>
          <w:rFonts w:ascii="Arial" w:hAnsi="Arial" w:cs="Arial"/>
          <w:bCs/>
          <w:color w:val="000000"/>
          <w:sz w:val="24"/>
          <w:szCs w:val="24"/>
        </w:rPr>
      </w:pPr>
    </w:p>
    <w:p w14:paraId="1614857F" w14:textId="77777777" w:rsidR="00584CE3" w:rsidRPr="00584CE3" w:rsidRDefault="00584CE3" w:rsidP="00FC3FAB">
      <w:pPr>
        <w:pStyle w:val="Titre2"/>
        <w:numPr>
          <w:ilvl w:val="0"/>
          <w:numId w:val="0"/>
        </w:numPr>
        <w:ind w:left="718"/>
      </w:pPr>
      <w:bookmarkStart w:id="40" w:name="_Toc160125708"/>
      <w:r w:rsidRPr="00584CE3">
        <w:t>Procédure de sélection des dossiers de candidature</w:t>
      </w:r>
      <w:bookmarkEnd w:id="40"/>
    </w:p>
    <w:p w14:paraId="2C521D79" w14:textId="77777777" w:rsidR="00584CE3" w:rsidRPr="00584CE3" w:rsidRDefault="00584CE3" w:rsidP="00584CE3">
      <w:pPr>
        <w:spacing w:line="276" w:lineRule="auto"/>
        <w:contextualSpacing/>
        <w:jc w:val="both"/>
        <w:rPr>
          <w:rFonts w:ascii="Arial" w:hAnsi="Arial" w:cs="Arial"/>
          <w:b/>
          <w:bCs/>
          <w:strike/>
          <w:color w:val="000000"/>
          <w:u w:val="single"/>
        </w:rPr>
      </w:pPr>
    </w:p>
    <w:p w14:paraId="6541779B"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 xml:space="preserve">Les principales étapes de la procédure de sélection des dossiers de candidature sont les suivantes : </w:t>
      </w:r>
    </w:p>
    <w:p w14:paraId="1B966E8C" w14:textId="77777777" w:rsidR="00584CE3" w:rsidRPr="00584CE3" w:rsidRDefault="00584CE3" w:rsidP="00584CE3">
      <w:pPr>
        <w:spacing w:line="276" w:lineRule="auto"/>
        <w:jc w:val="both"/>
        <w:rPr>
          <w:rFonts w:ascii="Arial" w:hAnsi="Arial" w:cs="Arial"/>
          <w:bCs/>
          <w:color w:val="000000"/>
        </w:rPr>
      </w:pPr>
    </w:p>
    <w:p w14:paraId="751BA049" w14:textId="76941773" w:rsidR="00584CE3" w:rsidRPr="00584CE3" w:rsidRDefault="00584CE3" w:rsidP="00584CE3">
      <w:pPr>
        <w:numPr>
          <w:ilvl w:val="0"/>
          <w:numId w:val="24"/>
        </w:numPr>
        <w:spacing w:line="276" w:lineRule="auto"/>
        <w:jc w:val="both"/>
        <w:rPr>
          <w:rFonts w:ascii="Arial" w:hAnsi="Arial" w:cs="Arial"/>
          <w:bCs/>
          <w:color w:val="000000"/>
        </w:rPr>
      </w:pPr>
      <w:r w:rsidRPr="00584CE3">
        <w:rPr>
          <w:rFonts w:ascii="Arial" w:hAnsi="Arial" w:cs="Arial"/>
          <w:bCs/>
          <w:color w:val="000000"/>
        </w:rPr>
        <w:t>Diffusion de l</w:t>
      </w:r>
      <w:r w:rsidR="00E86115">
        <w:rPr>
          <w:rFonts w:ascii="Arial" w:hAnsi="Arial" w:cs="Arial"/>
          <w:bCs/>
          <w:color w:val="000000"/>
        </w:rPr>
        <w:t xml:space="preserve">’appel à projets régional par la Directrice </w:t>
      </w:r>
      <w:r w:rsidRPr="00584CE3">
        <w:rPr>
          <w:rFonts w:ascii="Arial" w:hAnsi="Arial" w:cs="Arial"/>
          <w:bCs/>
          <w:color w:val="000000"/>
        </w:rPr>
        <w:t>Général</w:t>
      </w:r>
      <w:r w:rsidR="00E86115">
        <w:rPr>
          <w:rFonts w:ascii="Arial" w:hAnsi="Arial" w:cs="Arial"/>
          <w:bCs/>
          <w:color w:val="000000"/>
        </w:rPr>
        <w:t>e</w:t>
      </w:r>
      <w:r w:rsidRPr="00584CE3">
        <w:rPr>
          <w:rFonts w:ascii="Arial" w:hAnsi="Arial" w:cs="Arial"/>
          <w:bCs/>
          <w:color w:val="000000"/>
        </w:rPr>
        <w:t xml:space="preserve"> de l’ARS via le site internet de l’ARS Ile-de-France ;</w:t>
      </w:r>
    </w:p>
    <w:p w14:paraId="3FE10FE6" w14:textId="77777777" w:rsidR="00584CE3" w:rsidRPr="00584CE3" w:rsidRDefault="00584CE3" w:rsidP="00584CE3">
      <w:pPr>
        <w:numPr>
          <w:ilvl w:val="0"/>
          <w:numId w:val="24"/>
        </w:numPr>
        <w:spacing w:line="276" w:lineRule="auto"/>
        <w:jc w:val="both"/>
        <w:rPr>
          <w:rFonts w:ascii="Arial" w:hAnsi="Arial" w:cs="Arial"/>
          <w:bCs/>
          <w:color w:val="000000"/>
        </w:rPr>
      </w:pPr>
      <w:r w:rsidRPr="00584CE3">
        <w:rPr>
          <w:rFonts w:ascii="Arial" w:hAnsi="Arial" w:cs="Arial"/>
          <w:bCs/>
          <w:color w:val="000000"/>
        </w:rPr>
        <w:t>Réception par voie électronique du dossier ou des dossiers de candidature via démarches-simplifiées ;</w:t>
      </w:r>
    </w:p>
    <w:p w14:paraId="382BBC4D" w14:textId="77777777" w:rsidR="00584CE3" w:rsidRPr="00584CE3" w:rsidRDefault="00584CE3" w:rsidP="00584CE3">
      <w:pPr>
        <w:numPr>
          <w:ilvl w:val="0"/>
          <w:numId w:val="24"/>
        </w:numPr>
        <w:spacing w:line="276" w:lineRule="auto"/>
        <w:jc w:val="both"/>
        <w:rPr>
          <w:rFonts w:ascii="Arial" w:hAnsi="Arial" w:cs="Arial"/>
          <w:bCs/>
          <w:color w:val="000000"/>
        </w:rPr>
      </w:pPr>
      <w:r w:rsidRPr="00584CE3">
        <w:rPr>
          <w:rFonts w:ascii="Arial" w:hAnsi="Arial" w:cs="Arial"/>
          <w:bCs/>
          <w:color w:val="000000"/>
        </w:rPr>
        <w:t>Vérification des critères de recevabilité et d’éligibilité ;</w:t>
      </w:r>
    </w:p>
    <w:p w14:paraId="00E3B656" w14:textId="77777777" w:rsidR="00584CE3" w:rsidRPr="00584CE3" w:rsidRDefault="00584CE3" w:rsidP="00584CE3">
      <w:pPr>
        <w:numPr>
          <w:ilvl w:val="0"/>
          <w:numId w:val="24"/>
        </w:numPr>
        <w:spacing w:line="276" w:lineRule="auto"/>
        <w:jc w:val="both"/>
        <w:rPr>
          <w:rFonts w:ascii="Arial" w:hAnsi="Arial" w:cs="Arial"/>
          <w:bCs/>
          <w:color w:val="000000"/>
        </w:rPr>
      </w:pPr>
      <w:r w:rsidRPr="00584CE3">
        <w:rPr>
          <w:rFonts w:ascii="Arial" w:hAnsi="Arial" w:cs="Arial"/>
          <w:bCs/>
          <w:color w:val="000000"/>
        </w:rPr>
        <w:t xml:space="preserve">Etude/ Instruction et pré-sélection des projets par les services concernés de l’ARS, en lien avec la mission d’appui à l’ARS Ile-de-France pour la réduction du tabagisme ; </w:t>
      </w:r>
    </w:p>
    <w:p w14:paraId="3AD6A4FC" w14:textId="77777777" w:rsidR="00584CE3" w:rsidRPr="00584CE3" w:rsidRDefault="00584CE3" w:rsidP="00584CE3">
      <w:pPr>
        <w:numPr>
          <w:ilvl w:val="0"/>
          <w:numId w:val="24"/>
        </w:numPr>
        <w:spacing w:line="276" w:lineRule="auto"/>
        <w:jc w:val="both"/>
        <w:rPr>
          <w:rFonts w:ascii="Arial" w:hAnsi="Arial" w:cs="Arial"/>
          <w:bCs/>
          <w:color w:val="000000"/>
        </w:rPr>
      </w:pPr>
      <w:r w:rsidRPr="00584CE3">
        <w:rPr>
          <w:rFonts w:ascii="Arial" w:hAnsi="Arial" w:cs="Arial"/>
          <w:bCs/>
          <w:color w:val="000000"/>
        </w:rPr>
        <w:t>Instruction par le comité de sélection (qui ne comprend pas de membres porteurs de projets) ;</w:t>
      </w:r>
    </w:p>
    <w:p w14:paraId="578423AD" w14:textId="77777777" w:rsidR="00584CE3" w:rsidRPr="00584CE3" w:rsidRDefault="00584CE3" w:rsidP="00584CE3">
      <w:pPr>
        <w:numPr>
          <w:ilvl w:val="0"/>
          <w:numId w:val="24"/>
        </w:numPr>
        <w:spacing w:line="276" w:lineRule="auto"/>
        <w:jc w:val="both"/>
        <w:rPr>
          <w:rFonts w:ascii="Arial" w:hAnsi="Arial" w:cs="Arial"/>
          <w:bCs/>
          <w:color w:val="000000"/>
        </w:rPr>
      </w:pPr>
      <w:r w:rsidRPr="00584CE3">
        <w:rPr>
          <w:rFonts w:ascii="Arial" w:hAnsi="Arial" w:cs="Arial"/>
          <w:bCs/>
          <w:color w:val="000000"/>
        </w:rPr>
        <w:t xml:space="preserve">Evaluation des projets, discussion collégiale de la qualité des projets et proposition par le comité de sélection d’une liste de projets à retenir et à financer ; </w:t>
      </w:r>
    </w:p>
    <w:p w14:paraId="0CE610F3" w14:textId="0025DD65" w:rsidR="00584CE3" w:rsidRDefault="00E86115" w:rsidP="003B18F7">
      <w:pPr>
        <w:numPr>
          <w:ilvl w:val="0"/>
          <w:numId w:val="24"/>
        </w:numPr>
        <w:spacing w:line="276" w:lineRule="auto"/>
        <w:jc w:val="both"/>
        <w:rPr>
          <w:rFonts w:ascii="Arial" w:hAnsi="Arial" w:cs="Arial"/>
          <w:bCs/>
          <w:color w:val="000000"/>
        </w:rPr>
      </w:pPr>
      <w:r w:rsidRPr="003B18F7">
        <w:rPr>
          <w:rFonts w:ascii="Arial" w:hAnsi="Arial" w:cs="Arial"/>
          <w:bCs/>
          <w:color w:val="000000"/>
        </w:rPr>
        <w:t>Résultats : décision de la Directrice</w:t>
      </w:r>
      <w:r w:rsidR="00584CE3" w:rsidRPr="003B18F7">
        <w:rPr>
          <w:rFonts w:ascii="Arial" w:hAnsi="Arial" w:cs="Arial"/>
          <w:bCs/>
          <w:color w:val="000000"/>
        </w:rPr>
        <w:t xml:space="preserve"> Général</w:t>
      </w:r>
      <w:r w:rsidRPr="003B18F7">
        <w:rPr>
          <w:rFonts w:ascii="Arial" w:hAnsi="Arial" w:cs="Arial"/>
          <w:bCs/>
          <w:color w:val="000000"/>
        </w:rPr>
        <w:t>e</w:t>
      </w:r>
      <w:r w:rsidR="00584CE3" w:rsidRPr="003B18F7">
        <w:rPr>
          <w:rFonts w:ascii="Arial" w:hAnsi="Arial" w:cs="Arial"/>
          <w:bCs/>
          <w:color w:val="000000"/>
        </w:rPr>
        <w:t xml:space="preserve"> de l’ARS.</w:t>
      </w:r>
    </w:p>
    <w:p w14:paraId="50E8CE11" w14:textId="77777777" w:rsidR="003B18F7" w:rsidRPr="003B18F7" w:rsidRDefault="003B18F7" w:rsidP="003B18F7">
      <w:pPr>
        <w:spacing w:line="276" w:lineRule="auto"/>
        <w:jc w:val="both"/>
        <w:rPr>
          <w:rFonts w:ascii="Arial" w:hAnsi="Arial" w:cs="Arial"/>
          <w:bCs/>
          <w:color w:val="000000"/>
        </w:rPr>
      </w:pPr>
    </w:p>
    <w:p w14:paraId="2F5D66D3" w14:textId="77777777" w:rsidR="00584CE3" w:rsidRPr="00DB46A7" w:rsidRDefault="00584CE3" w:rsidP="00FC3FAB">
      <w:pPr>
        <w:pStyle w:val="Titre1"/>
        <w:numPr>
          <w:ilvl w:val="0"/>
          <w:numId w:val="0"/>
        </w:numPr>
        <w:ind w:left="432"/>
        <w:rPr>
          <w:color w:val="1F497D"/>
          <w:kern w:val="32"/>
        </w:rPr>
      </w:pPr>
      <w:bookmarkStart w:id="41" w:name="_Toc160125709"/>
      <w:r w:rsidRPr="00DB46A7">
        <w:rPr>
          <w:color w:val="1F497D"/>
          <w:kern w:val="32"/>
        </w:rPr>
        <w:t>CONTACTS, PRECISIONS COMPLEMENTAIRES</w:t>
      </w:r>
      <w:bookmarkEnd w:id="41"/>
    </w:p>
    <w:p w14:paraId="2D3E6C1E" w14:textId="77777777" w:rsidR="00584CE3" w:rsidRPr="00584CE3" w:rsidRDefault="00584CE3" w:rsidP="00584CE3">
      <w:pPr>
        <w:spacing w:line="276" w:lineRule="auto"/>
        <w:rPr>
          <w:rFonts w:ascii="Arial" w:hAnsi="Arial" w:cs="Arial"/>
          <w:b/>
          <w:bCs/>
          <w:color w:val="000000"/>
          <w:u w:val="single"/>
        </w:rPr>
      </w:pPr>
    </w:p>
    <w:p w14:paraId="4EC68EF8" w14:textId="570B9926"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Les candidats peuvent demander à l'Agence Régionale de Santé Ile-de-France des compléments d'informations, a</w:t>
      </w:r>
      <w:r w:rsidR="0058230F">
        <w:rPr>
          <w:rFonts w:ascii="Arial" w:hAnsi="Arial" w:cs="Arial"/>
          <w:bCs/>
          <w:color w:val="000000"/>
        </w:rPr>
        <w:t xml:space="preserve">u plus tard le </w:t>
      </w:r>
      <w:r w:rsidR="004C2CD2">
        <w:rPr>
          <w:rFonts w:ascii="Arial" w:hAnsi="Arial" w:cs="Arial"/>
          <w:bCs/>
          <w:color w:val="000000"/>
        </w:rPr>
        <w:t>19</w:t>
      </w:r>
      <w:r w:rsidR="003B18F7">
        <w:rPr>
          <w:rFonts w:ascii="Arial" w:hAnsi="Arial" w:cs="Arial"/>
          <w:bCs/>
          <w:color w:val="000000"/>
        </w:rPr>
        <w:t xml:space="preserve"> </w:t>
      </w:r>
      <w:r w:rsidR="00A806A8">
        <w:rPr>
          <w:rFonts w:ascii="Arial" w:hAnsi="Arial" w:cs="Arial"/>
          <w:bCs/>
          <w:color w:val="000000"/>
        </w:rPr>
        <w:t xml:space="preserve">avril </w:t>
      </w:r>
      <w:r w:rsidR="009C5BFD">
        <w:rPr>
          <w:rFonts w:ascii="Arial" w:hAnsi="Arial" w:cs="Arial"/>
          <w:bCs/>
          <w:color w:val="000000"/>
        </w:rPr>
        <w:t>202</w:t>
      </w:r>
      <w:r w:rsidR="004876BE">
        <w:rPr>
          <w:rFonts w:ascii="Arial" w:hAnsi="Arial" w:cs="Arial"/>
          <w:bCs/>
          <w:color w:val="000000"/>
        </w:rPr>
        <w:t>4</w:t>
      </w:r>
      <w:r w:rsidR="00C47AD7">
        <w:rPr>
          <w:rFonts w:ascii="Arial" w:hAnsi="Arial" w:cs="Arial"/>
          <w:bCs/>
          <w:color w:val="000000"/>
        </w:rPr>
        <w:t xml:space="preserve"> </w:t>
      </w:r>
      <w:r w:rsidRPr="00584CE3">
        <w:rPr>
          <w:rFonts w:ascii="Arial" w:hAnsi="Arial" w:cs="Arial"/>
          <w:bCs/>
          <w:color w:val="000000"/>
        </w:rPr>
        <w:t xml:space="preserve">(soit </w:t>
      </w:r>
      <w:r w:rsidR="00A806A8">
        <w:rPr>
          <w:rFonts w:ascii="Arial" w:hAnsi="Arial" w:cs="Arial"/>
          <w:bCs/>
          <w:color w:val="000000"/>
        </w:rPr>
        <w:t>7</w:t>
      </w:r>
      <w:r w:rsidRPr="00584CE3">
        <w:rPr>
          <w:rFonts w:ascii="Arial" w:hAnsi="Arial" w:cs="Arial"/>
          <w:bCs/>
          <w:color w:val="000000"/>
        </w:rPr>
        <w:t xml:space="preserve"> jours avant la date limite de dépôt des dossiers) </w:t>
      </w:r>
      <w:r w:rsidRPr="00584CE3">
        <w:rPr>
          <w:rFonts w:ascii="Arial" w:hAnsi="Arial" w:cs="Arial"/>
          <w:b/>
          <w:bCs/>
          <w:color w:val="000000"/>
        </w:rPr>
        <w:t xml:space="preserve">exclusivement </w:t>
      </w:r>
      <w:r w:rsidRPr="00584CE3">
        <w:rPr>
          <w:rFonts w:ascii="Arial" w:hAnsi="Arial" w:cs="Arial"/>
          <w:bCs/>
          <w:color w:val="000000"/>
        </w:rPr>
        <w:t xml:space="preserve">par messagerie électronique à l'adresse suivante : </w:t>
      </w:r>
    </w:p>
    <w:p w14:paraId="3267924B" w14:textId="77777777" w:rsidR="00584CE3" w:rsidRPr="00584CE3" w:rsidRDefault="00584CE3" w:rsidP="00584CE3">
      <w:pPr>
        <w:spacing w:line="276" w:lineRule="auto"/>
        <w:ind w:left="720"/>
        <w:contextualSpacing/>
        <w:jc w:val="both"/>
        <w:rPr>
          <w:rFonts w:ascii="Arial" w:hAnsi="Arial" w:cs="Arial"/>
          <w:bCs/>
          <w:color w:val="000000"/>
        </w:rPr>
      </w:pPr>
    </w:p>
    <w:p w14:paraId="4A6404B0" w14:textId="77777777" w:rsidR="00584CE3" w:rsidRPr="00584CE3" w:rsidRDefault="004D6A13" w:rsidP="00584CE3">
      <w:pPr>
        <w:spacing w:line="276" w:lineRule="auto"/>
        <w:ind w:left="720"/>
        <w:contextualSpacing/>
        <w:jc w:val="both"/>
        <w:rPr>
          <w:rFonts w:ascii="Arial" w:hAnsi="Arial" w:cs="Arial"/>
          <w:b/>
          <w:bCs/>
          <w:color w:val="000000"/>
        </w:rPr>
      </w:pPr>
      <w:hyperlink r:id="rId11" w:history="1">
        <w:r w:rsidR="00584CE3" w:rsidRPr="00584CE3">
          <w:rPr>
            <w:rFonts w:ascii="Arial" w:hAnsi="Arial" w:cs="Arial"/>
            <w:b/>
            <w:bCs/>
            <w:color w:val="0000FF"/>
            <w:u w:val="single"/>
          </w:rPr>
          <w:t>ARS-IDF-ADDICTOLOGIE@ars.sante.fr</w:t>
        </w:r>
      </w:hyperlink>
      <w:r w:rsidR="00584CE3" w:rsidRPr="00584CE3">
        <w:rPr>
          <w:rFonts w:ascii="Arial" w:hAnsi="Arial" w:cs="Arial"/>
          <w:b/>
          <w:bCs/>
          <w:color w:val="000000"/>
        </w:rPr>
        <w:t xml:space="preserve"> </w:t>
      </w:r>
    </w:p>
    <w:p w14:paraId="7A14ABAD" w14:textId="77777777" w:rsidR="00584CE3" w:rsidRPr="00584CE3" w:rsidRDefault="00584CE3" w:rsidP="00584CE3">
      <w:pPr>
        <w:spacing w:line="276" w:lineRule="auto"/>
        <w:ind w:left="720"/>
        <w:contextualSpacing/>
        <w:jc w:val="both"/>
        <w:rPr>
          <w:rFonts w:ascii="Arial" w:hAnsi="Arial" w:cs="Arial"/>
          <w:bCs/>
          <w:color w:val="000000"/>
        </w:rPr>
      </w:pPr>
    </w:p>
    <w:p w14:paraId="633BB138" w14:textId="5017077A" w:rsidR="00DF24C4" w:rsidRDefault="00584CE3" w:rsidP="00584CE3">
      <w:pPr>
        <w:spacing w:line="276" w:lineRule="auto"/>
        <w:jc w:val="both"/>
        <w:rPr>
          <w:rFonts w:ascii="Arial" w:hAnsi="Arial" w:cs="Arial"/>
          <w:bCs/>
          <w:color w:val="000000"/>
        </w:rPr>
      </w:pPr>
      <w:proofErr w:type="gramStart"/>
      <w:r w:rsidRPr="00584CE3">
        <w:rPr>
          <w:rFonts w:ascii="Arial" w:hAnsi="Arial" w:cs="Arial"/>
          <w:bCs/>
          <w:color w:val="000000"/>
        </w:rPr>
        <w:t>en</w:t>
      </w:r>
      <w:proofErr w:type="gramEnd"/>
      <w:r w:rsidRPr="00584CE3">
        <w:rPr>
          <w:rFonts w:ascii="Arial" w:hAnsi="Arial" w:cs="Arial"/>
          <w:bCs/>
          <w:color w:val="000000"/>
        </w:rPr>
        <w:t xml:space="preserve"> mentionnant, dans l'objet du courriel, la référence de l'appel à projets " </w:t>
      </w:r>
      <w:r w:rsidRPr="00D00C30">
        <w:rPr>
          <w:rFonts w:ascii="Arial" w:hAnsi="Arial" w:cs="Arial"/>
          <w:b/>
          <w:bCs/>
          <w:color w:val="000000"/>
        </w:rPr>
        <w:t>Q</w:t>
      </w:r>
      <w:r w:rsidR="0058230F" w:rsidRPr="00D00C30">
        <w:rPr>
          <w:rFonts w:ascii="Arial" w:hAnsi="Arial" w:cs="Arial"/>
          <w:b/>
          <w:bCs/>
          <w:color w:val="000000"/>
        </w:rPr>
        <w:t xml:space="preserve">uestion AAP Fonds Addiction </w:t>
      </w:r>
      <w:r w:rsidR="00AC109A" w:rsidRPr="00D00C30">
        <w:rPr>
          <w:rFonts w:ascii="Arial" w:hAnsi="Arial" w:cs="Arial"/>
          <w:b/>
          <w:bCs/>
          <w:color w:val="000000"/>
        </w:rPr>
        <w:t>202</w:t>
      </w:r>
      <w:r w:rsidR="004876BE">
        <w:rPr>
          <w:rFonts w:ascii="Arial" w:hAnsi="Arial" w:cs="Arial"/>
          <w:b/>
          <w:bCs/>
          <w:color w:val="000000"/>
        </w:rPr>
        <w:t>4</w:t>
      </w:r>
      <w:r w:rsidRPr="00D00C30">
        <w:rPr>
          <w:rFonts w:ascii="Arial" w:hAnsi="Arial" w:cs="Arial"/>
          <w:b/>
          <w:bCs/>
          <w:color w:val="000000"/>
        </w:rPr>
        <w:t xml:space="preserve"> IDF</w:t>
      </w:r>
      <w:r w:rsidRPr="00584CE3">
        <w:rPr>
          <w:rFonts w:ascii="Arial" w:hAnsi="Arial" w:cs="Arial"/>
          <w:bCs/>
          <w:color w:val="000000"/>
        </w:rPr>
        <w:t>".</w:t>
      </w:r>
    </w:p>
    <w:p w14:paraId="1E86AFDC" w14:textId="77777777" w:rsidR="00DF24C4" w:rsidRDefault="00DF24C4">
      <w:pPr>
        <w:spacing w:after="200" w:line="276" w:lineRule="auto"/>
        <w:rPr>
          <w:rFonts w:ascii="Arial" w:hAnsi="Arial" w:cs="Arial"/>
          <w:bCs/>
          <w:color w:val="000000"/>
        </w:rPr>
      </w:pPr>
      <w:r>
        <w:rPr>
          <w:rFonts w:ascii="Arial" w:hAnsi="Arial" w:cs="Arial"/>
          <w:bCs/>
          <w:color w:val="000000"/>
        </w:rPr>
        <w:br w:type="page"/>
      </w:r>
    </w:p>
    <w:p w14:paraId="6813D930" w14:textId="77777777" w:rsidR="00584CE3" w:rsidRPr="00584CE3" w:rsidRDefault="00584CE3" w:rsidP="000F55DB">
      <w:pPr>
        <w:pStyle w:val="Titre1"/>
        <w:numPr>
          <w:ilvl w:val="0"/>
          <w:numId w:val="0"/>
        </w:numPr>
        <w:ind w:left="432"/>
      </w:pPr>
      <w:bookmarkStart w:id="42" w:name="_Toc160125710"/>
      <w:r w:rsidRPr="00584CE3">
        <w:lastRenderedPageBreak/>
        <w:t>ANNEXES</w:t>
      </w:r>
      <w:bookmarkEnd w:id="42"/>
    </w:p>
    <w:p w14:paraId="5C800630" w14:textId="77777777" w:rsidR="00584CE3" w:rsidRPr="00584CE3" w:rsidRDefault="00584CE3" w:rsidP="00584CE3"/>
    <w:p w14:paraId="367A5407" w14:textId="77777777" w:rsidR="00584CE3" w:rsidRPr="00584CE3" w:rsidRDefault="00584CE3" w:rsidP="00584CE3">
      <w:pPr>
        <w:spacing w:line="276" w:lineRule="auto"/>
        <w:jc w:val="both"/>
        <w:rPr>
          <w:rFonts w:ascii="Arial" w:hAnsi="Arial" w:cs="Arial"/>
          <w:b/>
          <w:bCs/>
          <w:color w:val="000000"/>
        </w:rPr>
      </w:pPr>
      <w:bookmarkStart w:id="43" w:name="_Toc17125956"/>
      <w:r w:rsidRPr="00584CE3">
        <w:rPr>
          <w:rFonts w:ascii="Arial" w:hAnsi="Arial" w:cs="Arial"/>
          <w:b/>
          <w:i/>
          <w:iCs/>
          <w:sz w:val="24"/>
          <w:szCs w:val="24"/>
          <w:u w:val="single"/>
        </w:rPr>
        <w:t>Annexe 1</w:t>
      </w:r>
      <w:bookmarkEnd w:id="43"/>
      <w:r w:rsidRPr="00584CE3">
        <w:rPr>
          <w:rFonts w:ascii="Arial" w:hAnsi="Arial" w:cs="Arial"/>
          <w:b/>
          <w:bCs/>
          <w:color w:val="000000"/>
          <w:u w:val="single"/>
        </w:rPr>
        <w:t> :</w:t>
      </w:r>
      <w:r w:rsidRPr="00584CE3">
        <w:rPr>
          <w:rFonts w:ascii="Arial" w:hAnsi="Arial" w:cs="Arial"/>
          <w:b/>
          <w:bCs/>
          <w:color w:val="000000"/>
        </w:rPr>
        <w:t xml:space="preserve"> Programmes de développement des compétences psychosociales </w:t>
      </w:r>
    </w:p>
    <w:p w14:paraId="0DF65C4D" w14:textId="77777777" w:rsidR="00584CE3" w:rsidRPr="00584CE3" w:rsidRDefault="00584CE3" w:rsidP="00584CE3">
      <w:pPr>
        <w:spacing w:line="276" w:lineRule="auto"/>
        <w:jc w:val="both"/>
        <w:rPr>
          <w:rFonts w:ascii="Arial" w:hAnsi="Arial" w:cs="Arial"/>
          <w:b/>
          <w:bCs/>
          <w:color w:val="000000"/>
          <w:u w:val="single"/>
        </w:rPr>
      </w:pPr>
    </w:p>
    <w:p w14:paraId="3F3F9B96" w14:textId="77777777" w:rsidR="00584CE3" w:rsidRPr="00584CE3" w:rsidRDefault="00584CE3" w:rsidP="00584CE3">
      <w:pPr>
        <w:spacing w:line="276" w:lineRule="auto"/>
        <w:jc w:val="both"/>
        <w:rPr>
          <w:rFonts w:ascii="Arial" w:hAnsi="Arial" w:cs="Arial"/>
          <w:b/>
          <w:bCs/>
          <w:color w:val="000000"/>
        </w:rPr>
      </w:pPr>
      <w:bookmarkStart w:id="44" w:name="_Toc17125958"/>
      <w:r w:rsidRPr="00584CE3">
        <w:rPr>
          <w:rFonts w:ascii="Arial" w:hAnsi="Arial" w:cs="Arial"/>
          <w:b/>
          <w:i/>
          <w:iCs/>
          <w:sz w:val="24"/>
          <w:szCs w:val="24"/>
          <w:u w:val="single"/>
        </w:rPr>
        <w:t xml:space="preserve">Annexe </w:t>
      </w:r>
      <w:bookmarkEnd w:id="44"/>
      <w:r w:rsidRPr="00584CE3">
        <w:rPr>
          <w:rFonts w:ascii="Arial" w:hAnsi="Arial" w:cs="Arial"/>
          <w:b/>
          <w:i/>
          <w:iCs/>
          <w:sz w:val="24"/>
          <w:szCs w:val="24"/>
          <w:u w:val="single"/>
        </w:rPr>
        <w:t>2</w:t>
      </w:r>
      <w:r w:rsidRPr="00584CE3">
        <w:rPr>
          <w:rFonts w:ascii="Arial" w:hAnsi="Arial" w:cs="Arial"/>
          <w:b/>
          <w:bCs/>
          <w:color w:val="000000"/>
          <w:u w:val="single"/>
        </w:rPr>
        <w:t> :</w:t>
      </w:r>
      <w:r w:rsidRPr="00584CE3">
        <w:rPr>
          <w:rFonts w:ascii="Arial" w:hAnsi="Arial" w:cs="Arial"/>
          <w:b/>
          <w:bCs/>
          <w:color w:val="000000"/>
        </w:rPr>
        <w:t xml:space="preserve"> Lieux de santé sans tabac. La démarche « lieux de santé sans tabac » : priorité et dispositif soutenus par le fonds de lutte contre les addictions </w:t>
      </w:r>
    </w:p>
    <w:p w14:paraId="0640AA61" w14:textId="77777777" w:rsidR="00584CE3" w:rsidRPr="00584CE3" w:rsidRDefault="00584CE3" w:rsidP="00584CE3">
      <w:pPr>
        <w:spacing w:line="276" w:lineRule="auto"/>
        <w:jc w:val="both"/>
        <w:rPr>
          <w:rFonts w:ascii="Arial" w:hAnsi="Arial" w:cs="Arial"/>
          <w:b/>
          <w:bCs/>
          <w:color w:val="000000"/>
        </w:rPr>
      </w:pPr>
    </w:p>
    <w:p w14:paraId="021F4530" w14:textId="37F07249" w:rsidR="00BA5382" w:rsidRDefault="00584CE3" w:rsidP="00584CE3">
      <w:pPr>
        <w:spacing w:line="276" w:lineRule="auto"/>
        <w:jc w:val="both"/>
        <w:rPr>
          <w:rFonts w:ascii="Arial" w:hAnsi="Arial" w:cs="Arial"/>
          <w:b/>
          <w:bCs/>
          <w:color w:val="000000"/>
        </w:rPr>
      </w:pPr>
      <w:bookmarkStart w:id="45" w:name="_Toc17125959"/>
      <w:r w:rsidRPr="00584CE3">
        <w:rPr>
          <w:rFonts w:ascii="Arial" w:hAnsi="Arial" w:cs="Arial"/>
          <w:b/>
          <w:i/>
          <w:iCs/>
          <w:sz w:val="24"/>
          <w:szCs w:val="24"/>
          <w:u w:val="single"/>
        </w:rPr>
        <w:t xml:space="preserve">Annexe </w:t>
      </w:r>
      <w:bookmarkEnd w:id="45"/>
      <w:r w:rsidRPr="00584CE3">
        <w:rPr>
          <w:rFonts w:ascii="Arial" w:hAnsi="Arial" w:cs="Arial"/>
          <w:b/>
          <w:i/>
          <w:iCs/>
          <w:sz w:val="24"/>
          <w:szCs w:val="24"/>
          <w:u w:val="single"/>
        </w:rPr>
        <w:t>3</w:t>
      </w:r>
      <w:r w:rsidRPr="00584CE3">
        <w:rPr>
          <w:rFonts w:ascii="Arial" w:hAnsi="Arial" w:cs="Arial"/>
          <w:b/>
          <w:bCs/>
          <w:color w:val="000000"/>
          <w:u w:val="single"/>
        </w:rPr>
        <w:t> :</w:t>
      </w:r>
      <w:r w:rsidRPr="00584CE3">
        <w:rPr>
          <w:rFonts w:ascii="Arial" w:hAnsi="Arial" w:cs="Arial"/>
          <w:b/>
          <w:bCs/>
          <w:color w:val="000000"/>
        </w:rPr>
        <w:t xml:space="preserve"> Sigles et acronymes</w:t>
      </w:r>
    </w:p>
    <w:p w14:paraId="1E5D357C" w14:textId="77777777" w:rsidR="00BA5382" w:rsidRDefault="00BA5382">
      <w:pPr>
        <w:spacing w:after="200" w:line="276" w:lineRule="auto"/>
        <w:rPr>
          <w:rFonts w:ascii="Arial" w:hAnsi="Arial" w:cs="Arial"/>
          <w:b/>
          <w:bCs/>
          <w:color w:val="000000"/>
        </w:rPr>
      </w:pPr>
      <w:r>
        <w:rPr>
          <w:rFonts w:ascii="Arial" w:hAnsi="Arial" w:cs="Arial"/>
          <w:b/>
          <w:bCs/>
          <w:color w:val="000000"/>
        </w:rPr>
        <w:br w:type="page"/>
      </w:r>
    </w:p>
    <w:p w14:paraId="1AEE02DC" w14:textId="77777777" w:rsidR="00553D33" w:rsidRDefault="00553D33" w:rsidP="00584CE3">
      <w:pPr>
        <w:spacing w:line="276" w:lineRule="auto"/>
        <w:jc w:val="both"/>
        <w:rPr>
          <w:rFonts w:ascii="Arial" w:hAnsi="Arial" w:cs="Arial"/>
          <w:b/>
          <w:bCs/>
          <w:color w:val="000000"/>
          <w:u w:val="single"/>
        </w:rPr>
      </w:pPr>
    </w:p>
    <w:p w14:paraId="56524829" w14:textId="06BE1E6B" w:rsidR="00553D33" w:rsidRPr="00584CE3" w:rsidRDefault="00553D33" w:rsidP="00584CE3">
      <w:pPr>
        <w:spacing w:line="276" w:lineRule="auto"/>
        <w:jc w:val="both"/>
        <w:rPr>
          <w:rFonts w:ascii="Arial" w:hAnsi="Arial" w:cs="Arial"/>
          <w:b/>
          <w:bCs/>
          <w:color w:val="000000"/>
          <w:u w:val="single"/>
        </w:rPr>
      </w:pPr>
    </w:p>
    <w:p w14:paraId="461F4765" w14:textId="77777777" w:rsidR="00584CE3" w:rsidRPr="00584CE3" w:rsidRDefault="00584CE3" w:rsidP="00584CE3">
      <w:pPr>
        <w:spacing w:line="276" w:lineRule="auto"/>
        <w:jc w:val="both"/>
        <w:rPr>
          <w:rFonts w:ascii="Arial" w:hAnsi="Arial" w:cs="Arial"/>
          <w:b/>
          <w:bCs/>
          <w:color w:val="000000"/>
          <w:u w:val="single"/>
        </w:rPr>
      </w:pPr>
    </w:p>
    <w:p w14:paraId="3902CEB9" w14:textId="77777777" w:rsidR="00584CE3" w:rsidRPr="00584CE3" w:rsidRDefault="00584CE3" w:rsidP="00584CE3">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Theme="minorHAnsi" w:hAnsi="Calibri" w:cs="Calibri"/>
          <w:b/>
          <w:bCs/>
          <w:color w:val="000000"/>
          <w:sz w:val="23"/>
          <w:szCs w:val="23"/>
          <w:lang w:eastAsia="en-US"/>
        </w:rPr>
      </w:pPr>
    </w:p>
    <w:p w14:paraId="3BC171AA" w14:textId="77777777" w:rsidR="00584CE3" w:rsidRPr="00584CE3" w:rsidRDefault="00584CE3" w:rsidP="00584CE3">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Theme="minorHAnsi" w:hAnsi="Arial" w:cs="Arial"/>
          <w:color w:val="000000"/>
          <w:sz w:val="23"/>
          <w:szCs w:val="23"/>
          <w:lang w:eastAsia="en-US"/>
        </w:rPr>
      </w:pPr>
      <w:r w:rsidRPr="00584CE3">
        <w:rPr>
          <w:rFonts w:ascii="Arial" w:eastAsiaTheme="minorHAnsi" w:hAnsi="Arial" w:cs="Arial"/>
          <w:b/>
          <w:bCs/>
          <w:color w:val="000000"/>
          <w:sz w:val="23"/>
          <w:szCs w:val="23"/>
          <w:lang w:eastAsia="en-US"/>
        </w:rPr>
        <w:t xml:space="preserve">ANNEXE 1 : Programmes de développement des compétences psychosociales </w:t>
      </w:r>
    </w:p>
    <w:p w14:paraId="0732542A" w14:textId="77777777" w:rsidR="00584CE3" w:rsidRPr="00584CE3" w:rsidRDefault="00584CE3" w:rsidP="00584CE3">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Theme="minorHAnsi" w:hAnsi="Calibri" w:cs="Calibri"/>
          <w:b/>
          <w:bCs/>
          <w:color w:val="000000"/>
          <w:sz w:val="23"/>
          <w:szCs w:val="23"/>
          <w:lang w:eastAsia="en-US"/>
        </w:rPr>
      </w:pPr>
    </w:p>
    <w:p w14:paraId="30D374B9" w14:textId="77777777" w:rsidR="00584CE3" w:rsidRPr="00584CE3" w:rsidRDefault="00584CE3" w:rsidP="00584CE3">
      <w:pPr>
        <w:autoSpaceDE w:val="0"/>
        <w:autoSpaceDN w:val="0"/>
        <w:adjustRightInd w:val="0"/>
        <w:rPr>
          <w:rFonts w:ascii="Calibri" w:eastAsiaTheme="minorHAnsi" w:hAnsi="Calibri" w:cs="Calibri"/>
          <w:b/>
          <w:bCs/>
          <w:color w:val="000000"/>
          <w:sz w:val="23"/>
          <w:szCs w:val="23"/>
          <w:lang w:eastAsia="en-US"/>
        </w:rPr>
      </w:pPr>
    </w:p>
    <w:p w14:paraId="0C7D999E" w14:textId="70713292" w:rsidR="00584CE3" w:rsidRPr="00584CE3" w:rsidRDefault="00584CE3" w:rsidP="00584CE3">
      <w:pPr>
        <w:autoSpaceDE w:val="0"/>
        <w:autoSpaceDN w:val="0"/>
        <w:adjustRightInd w:val="0"/>
        <w:jc w:val="both"/>
        <w:rPr>
          <w:rFonts w:ascii="Arial" w:hAnsi="Arial" w:cs="Arial"/>
          <w:bCs/>
          <w:color w:val="000000"/>
        </w:rPr>
      </w:pPr>
    </w:p>
    <w:p w14:paraId="497AEA69" w14:textId="77777777" w:rsidR="00584CE3" w:rsidRPr="00584CE3" w:rsidRDefault="00584CE3" w:rsidP="00584CE3">
      <w:pPr>
        <w:autoSpaceDE w:val="0"/>
        <w:autoSpaceDN w:val="0"/>
        <w:adjustRightInd w:val="0"/>
        <w:jc w:val="both"/>
        <w:rPr>
          <w:rFonts w:ascii="Arial" w:hAnsi="Arial" w:cs="Arial"/>
          <w:b/>
          <w:bCs/>
          <w:color w:val="000000"/>
        </w:rPr>
      </w:pPr>
      <w:r w:rsidRPr="00584CE3">
        <w:rPr>
          <w:rFonts w:ascii="Arial" w:hAnsi="Arial" w:cs="Arial"/>
          <w:b/>
          <w:bCs/>
          <w:color w:val="000000"/>
        </w:rPr>
        <w:t>DEFINITION</w:t>
      </w:r>
    </w:p>
    <w:p w14:paraId="0B7F97D6" w14:textId="77777777" w:rsidR="00584CE3" w:rsidRPr="00584CE3" w:rsidRDefault="00584CE3" w:rsidP="00584CE3">
      <w:pPr>
        <w:autoSpaceDE w:val="0"/>
        <w:autoSpaceDN w:val="0"/>
        <w:adjustRightInd w:val="0"/>
        <w:jc w:val="both"/>
        <w:rPr>
          <w:rFonts w:ascii="Arial" w:hAnsi="Arial" w:cs="Arial"/>
          <w:bCs/>
          <w:color w:val="000000"/>
        </w:rPr>
      </w:pPr>
    </w:p>
    <w:p w14:paraId="38F0B07A"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Les compétences psychosociales sont des outils intellectuels et comportementaux qui permettent aux individus d’interagir de façon satisfaisante avec leurs environnements et d’exercer une influence positive sur eux-mêmes et leur entourage. Elles contribuent en ce sens à favoriser le bien-être physique, mental et social et à prévenir une large gamme de comportements et d’attitudes ayant des incidences négatives sur la santé des individus et des communautés, en particulier dans le champ de la santé mentale, des addictions et plus largement des conduites à risques (violences, etc.). </w:t>
      </w:r>
    </w:p>
    <w:p w14:paraId="04AF19F5" w14:textId="77777777" w:rsidR="00584CE3" w:rsidRPr="00584CE3" w:rsidRDefault="00584CE3" w:rsidP="00584CE3">
      <w:pPr>
        <w:autoSpaceDE w:val="0"/>
        <w:autoSpaceDN w:val="0"/>
        <w:adjustRightInd w:val="0"/>
        <w:jc w:val="both"/>
        <w:rPr>
          <w:rFonts w:ascii="Arial" w:hAnsi="Arial" w:cs="Arial"/>
          <w:bCs/>
          <w:color w:val="000000"/>
        </w:rPr>
      </w:pPr>
    </w:p>
    <w:p w14:paraId="4C83731E"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Les compétences psychosociales peuvent être regroupées selon de trois grandes catégories de compétences : sociales, cognitives et émotionnelles. </w:t>
      </w:r>
    </w:p>
    <w:p w14:paraId="69E418B1" w14:textId="77777777" w:rsidR="00584CE3" w:rsidRPr="00584CE3" w:rsidRDefault="00584CE3" w:rsidP="00584CE3">
      <w:pPr>
        <w:autoSpaceDE w:val="0"/>
        <w:autoSpaceDN w:val="0"/>
        <w:adjustRightInd w:val="0"/>
        <w:jc w:val="both"/>
        <w:rPr>
          <w:rFonts w:ascii="Arial" w:hAnsi="Arial" w:cs="Arial"/>
          <w:bCs/>
          <w:color w:val="000000"/>
        </w:rPr>
      </w:pPr>
    </w:p>
    <w:p w14:paraId="6E94337C" w14:textId="77777777" w:rsidR="00584CE3" w:rsidRPr="00584CE3" w:rsidRDefault="00584CE3" w:rsidP="00584CE3">
      <w:pPr>
        <w:autoSpaceDE w:val="0"/>
        <w:autoSpaceDN w:val="0"/>
        <w:adjustRightInd w:val="0"/>
        <w:jc w:val="both"/>
        <w:rPr>
          <w:rFonts w:ascii="Arial" w:hAnsi="Arial" w:cs="Arial"/>
          <w:bCs/>
          <w:i/>
          <w:color w:val="000000"/>
        </w:rPr>
      </w:pPr>
      <w:r w:rsidRPr="00584CE3">
        <w:rPr>
          <w:rFonts w:ascii="Arial" w:hAnsi="Arial" w:cs="Arial"/>
          <w:bCs/>
          <w:i/>
          <w:color w:val="000000"/>
        </w:rPr>
        <w:t xml:space="preserve">Les compétences sociales : </w:t>
      </w:r>
    </w:p>
    <w:p w14:paraId="46881F8C" w14:textId="77777777" w:rsidR="00584CE3" w:rsidRPr="00584CE3" w:rsidRDefault="00584CE3" w:rsidP="00584CE3">
      <w:pPr>
        <w:numPr>
          <w:ilvl w:val="0"/>
          <w:numId w:val="8"/>
        </w:numPr>
        <w:autoSpaceDE w:val="0"/>
        <w:autoSpaceDN w:val="0"/>
        <w:adjustRightInd w:val="0"/>
        <w:contextualSpacing/>
        <w:jc w:val="both"/>
        <w:rPr>
          <w:rFonts w:ascii="Arial" w:hAnsi="Arial" w:cs="Arial"/>
          <w:bCs/>
          <w:color w:val="000000"/>
        </w:rPr>
      </w:pPr>
      <w:proofErr w:type="gramStart"/>
      <w:r w:rsidRPr="00584CE3">
        <w:rPr>
          <w:rFonts w:ascii="Arial" w:hAnsi="Arial" w:cs="Arial"/>
          <w:bCs/>
          <w:color w:val="000000"/>
        </w:rPr>
        <w:t>les</w:t>
      </w:r>
      <w:proofErr w:type="gramEnd"/>
      <w:r w:rsidRPr="00584CE3">
        <w:rPr>
          <w:rFonts w:ascii="Arial" w:hAnsi="Arial" w:cs="Arial"/>
          <w:bCs/>
          <w:color w:val="000000"/>
        </w:rPr>
        <w:t xml:space="preserve"> compétences de communication (communication verbale et non verbale ; écoute active, expression des sentiments, capacité à donner et recevoir des feedbacks) ;</w:t>
      </w:r>
    </w:p>
    <w:p w14:paraId="6F2F0F4E" w14:textId="77777777" w:rsidR="00584CE3" w:rsidRPr="00584CE3" w:rsidRDefault="00584CE3" w:rsidP="00584CE3">
      <w:pPr>
        <w:numPr>
          <w:ilvl w:val="0"/>
          <w:numId w:val="8"/>
        </w:numPr>
        <w:autoSpaceDE w:val="0"/>
        <w:autoSpaceDN w:val="0"/>
        <w:adjustRightInd w:val="0"/>
        <w:contextualSpacing/>
        <w:jc w:val="both"/>
        <w:rPr>
          <w:rFonts w:ascii="Arial" w:hAnsi="Arial" w:cs="Arial"/>
          <w:bCs/>
          <w:color w:val="000000"/>
        </w:rPr>
      </w:pPr>
      <w:proofErr w:type="gramStart"/>
      <w:r w:rsidRPr="00584CE3">
        <w:rPr>
          <w:rFonts w:ascii="Arial" w:hAnsi="Arial" w:cs="Arial"/>
          <w:bCs/>
          <w:color w:val="000000"/>
        </w:rPr>
        <w:t>les</w:t>
      </w:r>
      <w:proofErr w:type="gramEnd"/>
      <w:r w:rsidRPr="00584CE3">
        <w:rPr>
          <w:rFonts w:ascii="Arial" w:hAnsi="Arial" w:cs="Arial"/>
          <w:bCs/>
          <w:color w:val="000000"/>
        </w:rPr>
        <w:t xml:space="preserve"> capacités à résister à la pression d’autrui, à s’affirmer, à négocier et à gérer les conflits ;</w:t>
      </w:r>
    </w:p>
    <w:p w14:paraId="7B6B0E2E" w14:textId="77777777" w:rsidR="00584CE3" w:rsidRPr="00584CE3" w:rsidRDefault="00584CE3" w:rsidP="00584CE3">
      <w:pPr>
        <w:numPr>
          <w:ilvl w:val="0"/>
          <w:numId w:val="8"/>
        </w:numPr>
        <w:autoSpaceDE w:val="0"/>
        <w:autoSpaceDN w:val="0"/>
        <w:adjustRightInd w:val="0"/>
        <w:contextualSpacing/>
        <w:jc w:val="both"/>
        <w:rPr>
          <w:rFonts w:ascii="Arial" w:hAnsi="Arial" w:cs="Arial"/>
          <w:bCs/>
          <w:color w:val="000000"/>
        </w:rPr>
      </w:pPr>
      <w:proofErr w:type="gramStart"/>
      <w:r w:rsidRPr="00584CE3">
        <w:rPr>
          <w:rFonts w:ascii="Arial" w:hAnsi="Arial" w:cs="Arial"/>
          <w:bCs/>
          <w:color w:val="000000"/>
        </w:rPr>
        <w:t>l’empathie</w:t>
      </w:r>
      <w:proofErr w:type="gramEnd"/>
      <w:r w:rsidRPr="00584CE3">
        <w:rPr>
          <w:rFonts w:ascii="Arial" w:hAnsi="Arial" w:cs="Arial"/>
          <w:bCs/>
          <w:color w:val="000000"/>
        </w:rPr>
        <w:t xml:space="preserve">, c’est-à-dire la capacité à écouter et comprendre les besoins et le point de vue d’autrui et à exprimer cette compréhension ; </w:t>
      </w:r>
    </w:p>
    <w:p w14:paraId="550BFBD0" w14:textId="77777777" w:rsidR="00584CE3" w:rsidRPr="00584CE3" w:rsidRDefault="00584CE3" w:rsidP="00584CE3">
      <w:pPr>
        <w:numPr>
          <w:ilvl w:val="0"/>
          <w:numId w:val="8"/>
        </w:numPr>
        <w:autoSpaceDE w:val="0"/>
        <w:autoSpaceDN w:val="0"/>
        <w:adjustRightInd w:val="0"/>
        <w:contextualSpacing/>
        <w:jc w:val="both"/>
        <w:rPr>
          <w:rFonts w:ascii="Arial" w:hAnsi="Arial" w:cs="Arial"/>
          <w:bCs/>
          <w:color w:val="000000"/>
        </w:rPr>
      </w:pPr>
      <w:proofErr w:type="gramStart"/>
      <w:r w:rsidRPr="00584CE3">
        <w:rPr>
          <w:rFonts w:ascii="Arial" w:hAnsi="Arial" w:cs="Arial"/>
          <w:bCs/>
          <w:color w:val="000000"/>
        </w:rPr>
        <w:t>les</w:t>
      </w:r>
      <w:proofErr w:type="gramEnd"/>
      <w:r w:rsidRPr="00584CE3">
        <w:rPr>
          <w:rFonts w:ascii="Arial" w:hAnsi="Arial" w:cs="Arial"/>
          <w:bCs/>
          <w:color w:val="000000"/>
        </w:rPr>
        <w:t xml:space="preserve"> compétences de coopération et de collaboration en groupe ; </w:t>
      </w:r>
    </w:p>
    <w:p w14:paraId="47C83334" w14:textId="77777777" w:rsidR="00584CE3" w:rsidRPr="00584CE3" w:rsidRDefault="00584CE3" w:rsidP="00584CE3">
      <w:pPr>
        <w:numPr>
          <w:ilvl w:val="0"/>
          <w:numId w:val="8"/>
        </w:numPr>
        <w:autoSpaceDE w:val="0"/>
        <w:autoSpaceDN w:val="0"/>
        <w:adjustRightInd w:val="0"/>
        <w:contextualSpacing/>
        <w:jc w:val="both"/>
        <w:rPr>
          <w:rFonts w:ascii="Arial" w:hAnsi="Arial" w:cs="Arial"/>
          <w:bCs/>
          <w:color w:val="000000"/>
        </w:rPr>
      </w:pPr>
      <w:proofErr w:type="gramStart"/>
      <w:r w:rsidRPr="00584CE3">
        <w:rPr>
          <w:rFonts w:ascii="Arial" w:hAnsi="Arial" w:cs="Arial"/>
          <w:bCs/>
          <w:color w:val="000000"/>
        </w:rPr>
        <w:t>les</w:t>
      </w:r>
      <w:proofErr w:type="gramEnd"/>
      <w:r w:rsidRPr="00584CE3">
        <w:rPr>
          <w:rFonts w:ascii="Arial" w:hAnsi="Arial" w:cs="Arial"/>
          <w:bCs/>
          <w:color w:val="000000"/>
        </w:rPr>
        <w:t xml:space="preserve"> compétences de plaidoyer (</w:t>
      </w:r>
      <w:proofErr w:type="spellStart"/>
      <w:r w:rsidRPr="00584CE3">
        <w:rPr>
          <w:rFonts w:ascii="Arial" w:hAnsi="Arial" w:cs="Arial"/>
          <w:bCs/>
          <w:color w:val="000000"/>
        </w:rPr>
        <w:t>advocacy</w:t>
      </w:r>
      <w:proofErr w:type="spellEnd"/>
      <w:r w:rsidRPr="00584CE3">
        <w:rPr>
          <w:rFonts w:ascii="Arial" w:hAnsi="Arial" w:cs="Arial"/>
          <w:bCs/>
          <w:color w:val="000000"/>
        </w:rPr>
        <w:t xml:space="preserve">) qui s’appuient sur les compétences de persuasion et d’influence. </w:t>
      </w:r>
    </w:p>
    <w:p w14:paraId="66612728" w14:textId="77777777" w:rsidR="00584CE3" w:rsidRPr="00584CE3" w:rsidRDefault="00584CE3" w:rsidP="00584CE3">
      <w:pPr>
        <w:autoSpaceDE w:val="0"/>
        <w:autoSpaceDN w:val="0"/>
        <w:adjustRightInd w:val="0"/>
        <w:jc w:val="both"/>
        <w:rPr>
          <w:rFonts w:ascii="Arial" w:hAnsi="Arial" w:cs="Arial"/>
          <w:bCs/>
          <w:color w:val="000000"/>
        </w:rPr>
      </w:pPr>
    </w:p>
    <w:p w14:paraId="38281E7F" w14:textId="77777777" w:rsidR="00584CE3" w:rsidRPr="00584CE3" w:rsidRDefault="00584CE3" w:rsidP="00584CE3">
      <w:pPr>
        <w:autoSpaceDE w:val="0"/>
        <w:autoSpaceDN w:val="0"/>
        <w:adjustRightInd w:val="0"/>
        <w:jc w:val="both"/>
        <w:rPr>
          <w:rFonts w:ascii="Arial" w:hAnsi="Arial" w:cs="Arial"/>
          <w:bCs/>
          <w:i/>
          <w:color w:val="000000"/>
        </w:rPr>
      </w:pPr>
      <w:r w:rsidRPr="00584CE3">
        <w:rPr>
          <w:rFonts w:ascii="Arial" w:hAnsi="Arial" w:cs="Arial"/>
          <w:bCs/>
          <w:i/>
          <w:color w:val="000000"/>
        </w:rPr>
        <w:t xml:space="preserve">Les compétences cognitives : </w:t>
      </w:r>
    </w:p>
    <w:p w14:paraId="7626B65D" w14:textId="77777777" w:rsidR="00584CE3" w:rsidRPr="00584CE3" w:rsidRDefault="00584CE3" w:rsidP="00584CE3">
      <w:pPr>
        <w:numPr>
          <w:ilvl w:val="0"/>
          <w:numId w:val="8"/>
        </w:numPr>
        <w:autoSpaceDE w:val="0"/>
        <w:autoSpaceDN w:val="0"/>
        <w:adjustRightInd w:val="0"/>
        <w:contextualSpacing/>
        <w:jc w:val="both"/>
        <w:rPr>
          <w:rFonts w:ascii="Arial" w:hAnsi="Arial" w:cs="Arial"/>
          <w:bCs/>
          <w:color w:val="000000"/>
        </w:rPr>
      </w:pPr>
      <w:proofErr w:type="gramStart"/>
      <w:r w:rsidRPr="00584CE3">
        <w:rPr>
          <w:rFonts w:ascii="Arial" w:hAnsi="Arial" w:cs="Arial"/>
          <w:bCs/>
          <w:color w:val="000000"/>
        </w:rPr>
        <w:t>les</w:t>
      </w:r>
      <w:proofErr w:type="gramEnd"/>
      <w:r w:rsidRPr="00584CE3">
        <w:rPr>
          <w:rFonts w:ascii="Arial" w:hAnsi="Arial" w:cs="Arial"/>
          <w:bCs/>
          <w:color w:val="000000"/>
        </w:rPr>
        <w:t xml:space="preserve"> compétences de prise de décision et de résolution de problème ;</w:t>
      </w:r>
    </w:p>
    <w:p w14:paraId="462F11E2" w14:textId="77777777" w:rsidR="00584CE3" w:rsidRPr="00584CE3" w:rsidRDefault="00584CE3" w:rsidP="00584CE3">
      <w:pPr>
        <w:numPr>
          <w:ilvl w:val="0"/>
          <w:numId w:val="8"/>
        </w:numPr>
        <w:autoSpaceDE w:val="0"/>
        <w:autoSpaceDN w:val="0"/>
        <w:adjustRightInd w:val="0"/>
        <w:contextualSpacing/>
        <w:jc w:val="both"/>
        <w:rPr>
          <w:rFonts w:ascii="Arial" w:hAnsi="Arial" w:cs="Arial"/>
          <w:bCs/>
          <w:color w:val="000000"/>
        </w:rPr>
      </w:pPr>
      <w:proofErr w:type="gramStart"/>
      <w:r w:rsidRPr="00584CE3">
        <w:rPr>
          <w:rFonts w:ascii="Arial" w:hAnsi="Arial" w:cs="Arial"/>
          <w:bCs/>
          <w:color w:val="000000"/>
        </w:rPr>
        <w:t>la</w:t>
      </w:r>
      <w:proofErr w:type="gramEnd"/>
      <w:r w:rsidRPr="00584CE3">
        <w:rPr>
          <w:rFonts w:ascii="Arial" w:hAnsi="Arial" w:cs="Arial"/>
          <w:bCs/>
          <w:color w:val="000000"/>
        </w:rPr>
        <w:t xml:space="preserve"> pensée critique et l’auto-évaluation qui impliquent de pouvoir analyser l’influence des médias et des pairs, d’avoir conscience de ses propres valeurs, attitudes, normes, croyances et facteurs qui nous affectent, de connaître les sources d’informations pertinentes. </w:t>
      </w:r>
    </w:p>
    <w:p w14:paraId="16CDEDEF" w14:textId="77777777" w:rsidR="00584CE3" w:rsidRPr="00584CE3" w:rsidRDefault="00584CE3" w:rsidP="00584CE3">
      <w:pPr>
        <w:autoSpaceDE w:val="0"/>
        <w:autoSpaceDN w:val="0"/>
        <w:adjustRightInd w:val="0"/>
        <w:jc w:val="both"/>
        <w:rPr>
          <w:rFonts w:ascii="Calibri" w:eastAsiaTheme="minorHAnsi" w:hAnsi="Calibri" w:cstheme="minorBidi"/>
          <w:sz w:val="24"/>
          <w:szCs w:val="24"/>
          <w:lang w:eastAsia="en-US"/>
        </w:rPr>
      </w:pPr>
    </w:p>
    <w:p w14:paraId="752DB3B3"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i/>
          <w:color w:val="000000"/>
        </w:rPr>
        <w:t>Les compétences émotionnelles</w:t>
      </w:r>
      <w:r w:rsidRPr="00584CE3">
        <w:rPr>
          <w:rFonts w:ascii="Arial" w:hAnsi="Arial" w:cs="Arial"/>
          <w:bCs/>
          <w:color w:val="000000"/>
        </w:rPr>
        <w:t xml:space="preserve"> : </w:t>
      </w:r>
    </w:p>
    <w:p w14:paraId="7553DDF9" w14:textId="77777777" w:rsidR="00584CE3" w:rsidRPr="00584CE3" w:rsidRDefault="00584CE3" w:rsidP="00584CE3">
      <w:pPr>
        <w:numPr>
          <w:ilvl w:val="0"/>
          <w:numId w:val="8"/>
        </w:numPr>
        <w:autoSpaceDE w:val="0"/>
        <w:autoSpaceDN w:val="0"/>
        <w:adjustRightInd w:val="0"/>
        <w:contextualSpacing/>
        <w:jc w:val="both"/>
        <w:rPr>
          <w:rFonts w:ascii="Arial" w:hAnsi="Arial" w:cs="Arial"/>
          <w:bCs/>
          <w:color w:val="000000"/>
        </w:rPr>
      </w:pPr>
      <w:proofErr w:type="gramStart"/>
      <w:r w:rsidRPr="00584CE3">
        <w:rPr>
          <w:rFonts w:ascii="Arial" w:hAnsi="Arial" w:cs="Arial"/>
          <w:bCs/>
          <w:color w:val="000000"/>
        </w:rPr>
        <w:t>les</w:t>
      </w:r>
      <w:proofErr w:type="gramEnd"/>
      <w:r w:rsidRPr="00584CE3">
        <w:rPr>
          <w:rFonts w:ascii="Arial" w:hAnsi="Arial" w:cs="Arial"/>
          <w:bCs/>
          <w:color w:val="000000"/>
        </w:rPr>
        <w:t xml:space="preserve"> compétences de régulation émotionnelle (gestion de la colère et de l’anxiété, capacité à faire face à la perte, l’abus et les traumatismes) ; </w:t>
      </w:r>
    </w:p>
    <w:p w14:paraId="2D7794B7" w14:textId="77777777" w:rsidR="00584CE3" w:rsidRPr="00584CE3" w:rsidRDefault="00584CE3" w:rsidP="00584CE3">
      <w:pPr>
        <w:numPr>
          <w:ilvl w:val="0"/>
          <w:numId w:val="8"/>
        </w:numPr>
        <w:autoSpaceDE w:val="0"/>
        <w:autoSpaceDN w:val="0"/>
        <w:adjustRightInd w:val="0"/>
        <w:contextualSpacing/>
        <w:jc w:val="both"/>
        <w:rPr>
          <w:rFonts w:ascii="Arial" w:hAnsi="Arial" w:cs="Arial"/>
          <w:bCs/>
          <w:color w:val="000000"/>
        </w:rPr>
      </w:pPr>
      <w:proofErr w:type="gramStart"/>
      <w:r w:rsidRPr="00584CE3">
        <w:rPr>
          <w:rFonts w:ascii="Arial" w:hAnsi="Arial" w:cs="Arial"/>
          <w:bCs/>
          <w:color w:val="000000"/>
        </w:rPr>
        <w:t>les</w:t>
      </w:r>
      <w:proofErr w:type="gramEnd"/>
      <w:r w:rsidRPr="00584CE3">
        <w:rPr>
          <w:rFonts w:ascii="Arial" w:hAnsi="Arial" w:cs="Arial"/>
          <w:bCs/>
          <w:color w:val="000000"/>
        </w:rPr>
        <w:t xml:space="preserve"> compétences de gestion du stress qui impliquent la gestion du temps, la pensée positive et la maîtrise des techniques de relaxation ; </w:t>
      </w:r>
    </w:p>
    <w:p w14:paraId="5F9102AD" w14:textId="77777777" w:rsidR="00584CE3" w:rsidRPr="00584CE3" w:rsidRDefault="00584CE3" w:rsidP="00584CE3">
      <w:pPr>
        <w:numPr>
          <w:ilvl w:val="0"/>
          <w:numId w:val="8"/>
        </w:numPr>
        <w:autoSpaceDE w:val="0"/>
        <w:autoSpaceDN w:val="0"/>
        <w:adjustRightInd w:val="0"/>
        <w:contextualSpacing/>
        <w:jc w:val="both"/>
        <w:rPr>
          <w:rFonts w:ascii="Arial" w:hAnsi="Arial" w:cs="Arial"/>
          <w:bCs/>
          <w:color w:val="000000"/>
        </w:rPr>
      </w:pPr>
      <w:proofErr w:type="gramStart"/>
      <w:r w:rsidRPr="00584CE3">
        <w:rPr>
          <w:rFonts w:ascii="Arial" w:hAnsi="Arial" w:cs="Arial"/>
          <w:bCs/>
          <w:color w:val="000000"/>
        </w:rPr>
        <w:t>les</w:t>
      </w:r>
      <w:proofErr w:type="gramEnd"/>
      <w:r w:rsidRPr="00584CE3">
        <w:rPr>
          <w:rFonts w:ascii="Arial" w:hAnsi="Arial" w:cs="Arial"/>
          <w:bCs/>
          <w:color w:val="000000"/>
        </w:rPr>
        <w:t xml:space="preserve"> compétences favorisant la confiance et l’estime de soi, l’auto-évaluation et l’autorégulation. </w:t>
      </w:r>
    </w:p>
    <w:p w14:paraId="59208AA7" w14:textId="77777777" w:rsidR="00584CE3" w:rsidRPr="00584CE3" w:rsidRDefault="00584CE3" w:rsidP="00584CE3">
      <w:pPr>
        <w:autoSpaceDE w:val="0"/>
        <w:autoSpaceDN w:val="0"/>
        <w:adjustRightInd w:val="0"/>
        <w:jc w:val="both"/>
        <w:rPr>
          <w:rFonts w:ascii="Arial" w:hAnsi="Arial" w:cs="Arial"/>
          <w:bCs/>
          <w:color w:val="000000"/>
        </w:rPr>
      </w:pPr>
    </w:p>
    <w:p w14:paraId="50740069"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Les compétences parentales intègrent l’ensemble des compétences psychosociales précédemment définies dans le sens où elles peuvent être mobilisées dans le cadre des relations et des interactions que les parents entretiennent avec leurs enfants. </w:t>
      </w:r>
    </w:p>
    <w:p w14:paraId="0D408A86"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Cependant, dans le champ de la parentalité, il est d’usage de distinguer deux grandes dimensions faisant appel à des compétences davantage contextualisées à l’exercice de la parentalité et au développement de l’enfant : </w:t>
      </w:r>
    </w:p>
    <w:p w14:paraId="000EEA03" w14:textId="77777777" w:rsidR="00584CE3" w:rsidRPr="00584CE3" w:rsidRDefault="00584CE3" w:rsidP="00584CE3">
      <w:pPr>
        <w:numPr>
          <w:ilvl w:val="0"/>
          <w:numId w:val="8"/>
        </w:numPr>
        <w:autoSpaceDE w:val="0"/>
        <w:autoSpaceDN w:val="0"/>
        <w:adjustRightInd w:val="0"/>
        <w:contextualSpacing/>
        <w:jc w:val="both"/>
        <w:rPr>
          <w:rFonts w:ascii="Arial" w:hAnsi="Arial" w:cs="Arial"/>
          <w:bCs/>
          <w:color w:val="000000"/>
        </w:rPr>
      </w:pPr>
      <w:r w:rsidRPr="00584CE3">
        <w:rPr>
          <w:rFonts w:ascii="Arial" w:hAnsi="Arial" w:cs="Arial"/>
          <w:bCs/>
          <w:color w:val="000000"/>
        </w:rPr>
        <w:t xml:space="preserve">Le soutien, étayé par les compétences suivantes : attention positive, empathie, écoute, encouragements, valorisations, expression des attentes et des comportements souhaités, résolution de problèmes ; </w:t>
      </w:r>
    </w:p>
    <w:p w14:paraId="57341276" w14:textId="77777777" w:rsidR="00584CE3" w:rsidRPr="00584CE3" w:rsidRDefault="00584CE3" w:rsidP="00584CE3">
      <w:pPr>
        <w:numPr>
          <w:ilvl w:val="0"/>
          <w:numId w:val="8"/>
        </w:numPr>
        <w:autoSpaceDE w:val="0"/>
        <w:autoSpaceDN w:val="0"/>
        <w:adjustRightInd w:val="0"/>
        <w:contextualSpacing/>
        <w:jc w:val="both"/>
        <w:rPr>
          <w:rFonts w:ascii="Arial" w:hAnsi="Arial" w:cs="Arial"/>
          <w:bCs/>
          <w:color w:val="000000"/>
        </w:rPr>
      </w:pPr>
      <w:r w:rsidRPr="00584CE3">
        <w:rPr>
          <w:rFonts w:ascii="Arial" w:hAnsi="Arial" w:cs="Arial"/>
          <w:bCs/>
          <w:color w:val="000000"/>
        </w:rPr>
        <w:t xml:space="preserve">Le contrôle : définition des cadres et des limites, supervision, gestion des émotions et des conflits, capacité de négociation. </w:t>
      </w:r>
    </w:p>
    <w:p w14:paraId="03B51A81" w14:textId="77777777" w:rsidR="00584CE3" w:rsidRPr="00584CE3" w:rsidRDefault="00584CE3" w:rsidP="00584CE3">
      <w:pPr>
        <w:autoSpaceDE w:val="0"/>
        <w:autoSpaceDN w:val="0"/>
        <w:adjustRightInd w:val="0"/>
        <w:jc w:val="both"/>
        <w:rPr>
          <w:rFonts w:ascii="Arial" w:hAnsi="Arial" w:cs="Arial"/>
          <w:bCs/>
          <w:color w:val="000000"/>
        </w:rPr>
      </w:pPr>
    </w:p>
    <w:p w14:paraId="55C67B9D" w14:textId="77777777" w:rsidR="00584CE3" w:rsidRPr="00584CE3" w:rsidRDefault="00584CE3" w:rsidP="00584CE3">
      <w:pPr>
        <w:autoSpaceDE w:val="0"/>
        <w:autoSpaceDN w:val="0"/>
        <w:adjustRightInd w:val="0"/>
        <w:jc w:val="both"/>
        <w:rPr>
          <w:rFonts w:ascii="Arial" w:hAnsi="Arial" w:cs="Arial"/>
          <w:bCs/>
          <w:color w:val="000000"/>
        </w:rPr>
      </w:pPr>
    </w:p>
    <w:p w14:paraId="0392DE54" w14:textId="4FF4216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Les données de littérature consacrées à l’évaluation des dispositifs de prévention confirment l’intérêt des interventions précoces visant le développement des compétences parentales et des compétences </w:t>
      </w:r>
      <w:r w:rsidRPr="00584CE3">
        <w:rPr>
          <w:rFonts w:ascii="Arial" w:hAnsi="Arial" w:cs="Arial"/>
          <w:bCs/>
          <w:color w:val="000000"/>
        </w:rPr>
        <w:lastRenderedPageBreak/>
        <w:t xml:space="preserve">psychosociales pour la prévention d’une large gamme de troubles psychologiques et comportementaux chez les enfants et les jeunes (troubles </w:t>
      </w:r>
      <w:proofErr w:type="spellStart"/>
      <w:r w:rsidRPr="00584CE3">
        <w:rPr>
          <w:rFonts w:ascii="Arial" w:hAnsi="Arial" w:cs="Arial"/>
          <w:bCs/>
          <w:color w:val="000000"/>
        </w:rPr>
        <w:t>anxio</w:t>
      </w:r>
      <w:proofErr w:type="spellEnd"/>
      <w:r w:rsidRPr="00584CE3">
        <w:rPr>
          <w:rFonts w:ascii="Arial" w:hAnsi="Arial" w:cs="Arial"/>
          <w:bCs/>
          <w:color w:val="000000"/>
        </w:rPr>
        <w:t xml:space="preserve">-dépressifs, troubles du comportement, de l’attention, violences, décrochage scolaire, consommation de substances psychoactives et comportements sexuels à risques). </w:t>
      </w:r>
    </w:p>
    <w:p w14:paraId="3467EABF" w14:textId="77777777" w:rsidR="00584CE3" w:rsidRPr="00584CE3" w:rsidRDefault="00584CE3" w:rsidP="00584CE3">
      <w:pPr>
        <w:autoSpaceDE w:val="0"/>
        <w:autoSpaceDN w:val="0"/>
        <w:adjustRightInd w:val="0"/>
        <w:jc w:val="both"/>
        <w:rPr>
          <w:rFonts w:ascii="Arial" w:hAnsi="Arial" w:cs="Arial"/>
          <w:bCs/>
          <w:color w:val="000000"/>
        </w:rPr>
      </w:pPr>
    </w:p>
    <w:p w14:paraId="11A57E00" w14:textId="77777777" w:rsidR="00584CE3" w:rsidRPr="00584CE3" w:rsidRDefault="00584CE3" w:rsidP="00584CE3">
      <w:pPr>
        <w:autoSpaceDE w:val="0"/>
        <w:autoSpaceDN w:val="0"/>
        <w:adjustRightInd w:val="0"/>
        <w:jc w:val="both"/>
        <w:rPr>
          <w:rFonts w:ascii="Arial" w:hAnsi="Arial" w:cs="Arial"/>
          <w:bCs/>
          <w:color w:val="000000"/>
        </w:rPr>
      </w:pPr>
    </w:p>
    <w:p w14:paraId="14DF8CF6" w14:textId="77777777" w:rsidR="00584CE3" w:rsidRPr="00584CE3" w:rsidRDefault="00584CE3" w:rsidP="00584CE3">
      <w:pPr>
        <w:autoSpaceDE w:val="0"/>
        <w:autoSpaceDN w:val="0"/>
        <w:adjustRightInd w:val="0"/>
        <w:jc w:val="both"/>
        <w:rPr>
          <w:rFonts w:ascii="Arial" w:hAnsi="Arial" w:cs="Arial"/>
          <w:b/>
          <w:bCs/>
          <w:color w:val="000000"/>
        </w:rPr>
      </w:pPr>
      <w:r w:rsidRPr="00584CE3">
        <w:rPr>
          <w:rFonts w:ascii="Arial" w:hAnsi="Arial" w:cs="Arial"/>
          <w:b/>
          <w:bCs/>
          <w:color w:val="000000"/>
        </w:rPr>
        <w:t>COMMENT TRAVAILLER LES CPS</w:t>
      </w:r>
    </w:p>
    <w:p w14:paraId="5F2F6D5E" w14:textId="77777777" w:rsidR="00584CE3" w:rsidRPr="00584CE3" w:rsidRDefault="00584CE3" w:rsidP="00584CE3">
      <w:pPr>
        <w:autoSpaceDE w:val="0"/>
        <w:autoSpaceDN w:val="0"/>
        <w:adjustRightInd w:val="0"/>
        <w:jc w:val="both"/>
        <w:rPr>
          <w:rFonts w:ascii="Arial" w:hAnsi="Arial" w:cs="Arial"/>
          <w:bCs/>
          <w:color w:val="000000"/>
        </w:rPr>
      </w:pPr>
    </w:p>
    <w:p w14:paraId="39838B3C"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Les compétences psychosociales se complètent et s’équilibrent les unes les autres. C’est pourquoi les programmes proposent de travailler à la fois des compétences émotionnelles, cognitives et sociales. </w:t>
      </w:r>
    </w:p>
    <w:p w14:paraId="06815FB5" w14:textId="77777777" w:rsidR="00584CE3" w:rsidRPr="00584CE3" w:rsidRDefault="00584CE3" w:rsidP="00584CE3">
      <w:pPr>
        <w:autoSpaceDE w:val="0"/>
        <w:autoSpaceDN w:val="0"/>
        <w:adjustRightInd w:val="0"/>
        <w:jc w:val="both"/>
        <w:rPr>
          <w:rFonts w:ascii="Arial" w:hAnsi="Arial" w:cs="Arial"/>
          <w:bCs/>
          <w:color w:val="000000"/>
        </w:rPr>
      </w:pPr>
    </w:p>
    <w:p w14:paraId="2C414D3D"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Le développement des compétences psychosociales s’organise le plus souvent dans le cadre d’ateliers en groupe qui visent à exercer et expérimenter ces compétences par le biais de mises en situation, de jeux de rôle et d’exercices pratiques à réaliser dans différentes situations. Ces ateliers sont le plus souvent structurés autour d’un programme de travail qui se déroule sur plusieurs semaines (en général, des ateliers hebdomadaires de 1 à 2 heures sur une durée de 6 à 14 semaines). Les ateliers sont conduits par des animateurs formés (éducateurs, animateurs sociaux, puéricultrices, enseignants) disposant d’un support de formation qui décrit les différentes compétences à travailler tout au long de la progression du programme ainsi que les modalités précises (activités) pour les travailler. En général, une à deux compétences sont travaillées par session. Des supports peuvent être donnés aux participants afin de faciliter la compréhension et proposer des exercices à réaliser en dehors des sessions. </w:t>
      </w:r>
    </w:p>
    <w:p w14:paraId="603CF69F" w14:textId="77777777" w:rsidR="00584CE3" w:rsidRPr="00584CE3" w:rsidRDefault="00584CE3" w:rsidP="00584CE3">
      <w:pPr>
        <w:autoSpaceDE w:val="0"/>
        <w:autoSpaceDN w:val="0"/>
        <w:adjustRightInd w:val="0"/>
        <w:jc w:val="both"/>
        <w:rPr>
          <w:rFonts w:ascii="Arial" w:hAnsi="Arial" w:cs="Arial"/>
          <w:bCs/>
          <w:color w:val="000000"/>
        </w:rPr>
      </w:pPr>
    </w:p>
    <w:p w14:paraId="1DCE2D52"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Certains programmes sont exclusivement centrés sur le soutien à la parentalité auprès de parents de jeunes enfants et même, dans une logique d’intervention précoce, auprès de femmes enceintes afin de les accompagner durant les premiers mois de leur maternité (ex : programme </w:t>
      </w:r>
      <w:proofErr w:type="spellStart"/>
      <w:r w:rsidRPr="00584CE3">
        <w:rPr>
          <w:rFonts w:ascii="Arial" w:hAnsi="Arial" w:cs="Arial"/>
          <w:bCs/>
          <w:color w:val="000000"/>
        </w:rPr>
        <w:t>Panjo</w:t>
      </w:r>
      <w:proofErr w:type="spellEnd"/>
      <w:r w:rsidRPr="00584CE3">
        <w:rPr>
          <w:rFonts w:ascii="Arial" w:hAnsi="Arial" w:cs="Arial"/>
          <w:bCs/>
          <w:color w:val="000000"/>
        </w:rPr>
        <w:t xml:space="preserve">). D’autres programmes sont exclusivement centrés sur les compétences psychosociales de l’enfant, notamment en milieu scolaire (ex : GBG, </w:t>
      </w:r>
      <w:proofErr w:type="spellStart"/>
      <w:r w:rsidRPr="00584CE3">
        <w:rPr>
          <w:rFonts w:ascii="Arial" w:hAnsi="Arial" w:cs="Arial"/>
          <w:bCs/>
          <w:color w:val="000000"/>
        </w:rPr>
        <w:t>Unplugged</w:t>
      </w:r>
      <w:proofErr w:type="spellEnd"/>
      <w:r w:rsidRPr="00584CE3">
        <w:rPr>
          <w:rFonts w:ascii="Arial" w:hAnsi="Arial" w:cs="Arial"/>
          <w:bCs/>
          <w:color w:val="000000"/>
        </w:rPr>
        <w:t xml:space="preserve">). Pour ces programmes en milieu scolaire, les interventions sont généralement proposées à l’ensemble des élèves d’une classe d’âge (approche universelle) afin d’éviter les effets potentiellement négatifs d’un étiquetage précoce et/ou d’une stigmatisation, tout en permettant d’atteindre les enfants qui présenteraient davantage de facteurs de risque. Enfin, certains programmes proposent de travailler conjointement les compétences psychosociales des enfants et des parents (ex : PSFP). </w:t>
      </w:r>
    </w:p>
    <w:p w14:paraId="09AD6A6D" w14:textId="77777777" w:rsidR="00584CE3" w:rsidRPr="00584CE3" w:rsidRDefault="00584CE3" w:rsidP="00584CE3">
      <w:pPr>
        <w:autoSpaceDE w:val="0"/>
        <w:autoSpaceDN w:val="0"/>
        <w:adjustRightInd w:val="0"/>
        <w:jc w:val="both"/>
        <w:rPr>
          <w:rFonts w:ascii="Arial" w:hAnsi="Arial" w:cs="Arial"/>
          <w:bCs/>
          <w:color w:val="000000"/>
        </w:rPr>
      </w:pPr>
    </w:p>
    <w:p w14:paraId="5CD87D96"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De plus en plus de programmes internationaux, proposent des versions dématérialisées, via des cd-rom ou des plateformes internet, avec des exercices à réaliser chez soi. Cependant peu de programmes à distance sont disponibles en version française ou ont fait l’objet d’adaptations ou d’expérimentation sur notre territoire. Une expérimentation est actuellement en cours dans la région Grand Est pour tester l’acceptabilité par les professionnels et les usagers d’un programme de développement des compétences parentales en ligne (programme Triple P Online). </w:t>
      </w:r>
    </w:p>
    <w:p w14:paraId="7856C0DA" w14:textId="77777777" w:rsidR="00584CE3" w:rsidRPr="00584CE3" w:rsidRDefault="00584CE3" w:rsidP="00584CE3">
      <w:pPr>
        <w:autoSpaceDE w:val="0"/>
        <w:autoSpaceDN w:val="0"/>
        <w:adjustRightInd w:val="0"/>
        <w:jc w:val="both"/>
        <w:rPr>
          <w:rFonts w:ascii="Arial" w:hAnsi="Arial" w:cs="Arial"/>
          <w:bCs/>
          <w:color w:val="000000"/>
        </w:rPr>
      </w:pPr>
    </w:p>
    <w:p w14:paraId="33315179" w14:textId="77777777" w:rsidR="00584CE3" w:rsidRPr="00584CE3" w:rsidRDefault="00584CE3" w:rsidP="00584CE3">
      <w:pPr>
        <w:autoSpaceDE w:val="0"/>
        <w:autoSpaceDN w:val="0"/>
        <w:adjustRightInd w:val="0"/>
        <w:jc w:val="both"/>
        <w:rPr>
          <w:rFonts w:ascii="Arial" w:hAnsi="Arial" w:cs="Arial"/>
          <w:bCs/>
          <w:color w:val="000000"/>
        </w:rPr>
      </w:pPr>
    </w:p>
    <w:p w14:paraId="060F668D" w14:textId="77777777" w:rsidR="00584CE3" w:rsidRPr="00584CE3" w:rsidRDefault="00584CE3" w:rsidP="00584CE3">
      <w:pPr>
        <w:autoSpaceDE w:val="0"/>
        <w:autoSpaceDN w:val="0"/>
        <w:adjustRightInd w:val="0"/>
        <w:jc w:val="both"/>
        <w:rPr>
          <w:rFonts w:ascii="Arial" w:hAnsi="Arial" w:cs="Arial"/>
          <w:b/>
          <w:bCs/>
          <w:color w:val="000000"/>
          <w:u w:val="single"/>
        </w:rPr>
      </w:pPr>
      <w:r w:rsidRPr="00584CE3">
        <w:rPr>
          <w:rFonts w:ascii="Arial" w:hAnsi="Arial" w:cs="Arial"/>
          <w:b/>
          <w:bCs/>
          <w:color w:val="000000"/>
          <w:u w:val="single"/>
        </w:rPr>
        <w:t xml:space="preserve">I - Quelles sont les caractéristiques d’un programme efficace ? </w:t>
      </w:r>
    </w:p>
    <w:p w14:paraId="17DDEFAA" w14:textId="77777777" w:rsidR="00584CE3" w:rsidRPr="00584CE3" w:rsidRDefault="00584CE3" w:rsidP="00584CE3">
      <w:pPr>
        <w:autoSpaceDE w:val="0"/>
        <w:autoSpaceDN w:val="0"/>
        <w:adjustRightInd w:val="0"/>
        <w:jc w:val="both"/>
        <w:rPr>
          <w:rFonts w:ascii="Arial" w:hAnsi="Arial" w:cs="Arial"/>
          <w:bCs/>
          <w:color w:val="000000"/>
        </w:rPr>
      </w:pPr>
    </w:p>
    <w:p w14:paraId="38400854" w14:textId="77777777" w:rsidR="00584CE3" w:rsidRPr="00584CE3" w:rsidRDefault="00584CE3" w:rsidP="00584CE3">
      <w:pPr>
        <w:numPr>
          <w:ilvl w:val="0"/>
          <w:numId w:val="28"/>
        </w:numPr>
        <w:autoSpaceDE w:val="0"/>
        <w:autoSpaceDN w:val="0"/>
        <w:adjustRightInd w:val="0"/>
        <w:contextualSpacing/>
        <w:jc w:val="both"/>
        <w:rPr>
          <w:rFonts w:ascii="Arial" w:hAnsi="Arial" w:cs="Arial"/>
          <w:bCs/>
          <w:color w:val="000000"/>
        </w:rPr>
      </w:pPr>
      <w:r w:rsidRPr="00584CE3">
        <w:rPr>
          <w:rFonts w:ascii="Arial" w:hAnsi="Arial" w:cs="Arial"/>
          <w:b/>
          <w:bCs/>
          <w:color w:val="000000"/>
        </w:rPr>
        <w:t>Les programmes doivent avoir une certaine intensité (entre 6 et 14 séances d’1 à 2 heures), régularité (rythme hebdomadaire) et durée (plusieurs mois).</w:t>
      </w:r>
      <w:r w:rsidRPr="00584CE3">
        <w:rPr>
          <w:rFonts w:ascii="Arial" w:hAnsi="Arial" w:cs="Arial"/>
          <w:bCs/>
          <w:color w:val="000000"/>
        </w:rPr>
        <w:t xml:space="preserve"> C’est sans doute une condition importante à l’acquisition et au renforcement des compétences. </w:t>
      </w:r>
    </w:p>
    <w:p w14:paraId="0B8C4181" w14:textId="77777777" w:rsidR="00584CE3" w:rsidRPr="00584CE3" w:rsidRDefault="00584CE3" w:rsidP="00584CE3">
      <w:pPr>
        <w:autoSpaceDE w:val="0"/>
        <w:autoSpaceDN w:val="0"/>
        <w:adjustRightInd w:val="0"/>
        <w:ind w:left="720"/>
        <w:contextualSpacing/>
        <w:jc w:val="both"/>
        <w:rPr>
          <w:rFonts w:ascii="Arial" w:hAnsi="Arial" w:cs="Arial"/>
          <w:bCs/>
          <w:color w:val="000000"/>
        </w:rPr>
      </w:pPr>
    </w:p>
    <w:p w14:paraId="1EB9B42D" w14:textId="77777777" w:rsidR="00584CE3" w:rsidRPr="00584CE3" w:rsidRDefault="00584CE3" w:rsidP="00584CE3">
      <w:pPr>
        <w:numPr>
          <w:ilvl w:val="0"/>
          <w:numId w:val="28"/>
        </w:numPr>
        <w:autoSpaceDE w:val="0"/>
        <w:autoSpaceDN w:val="0"/>
        <w:adjustRightInd w:val="0"/>
        <w:contextualSpacing/>
        <w:jc w:val="both"/>
        <w:rPr>
          <w:rFonts w:ascii="Arial" w:hAnsi="Arial" w:cs="Arial"/>
          <w:bCs/>
          <w:color w:val="000000"/>
        </w:rPr>
      </w:pPr>
      <w:r w:rsidRPr="00584CE3">
        <w:rPr>
          <w:rFonts w:ascii="Arial" w:hAnsi="Arial" w:cs="Arial"/>
          <w:b/>
          <w:bCs/>
          <w:color w:val="000000"/>
        </w:rPr>
        <w:t>Le plus souvent, les programmes travaillent les trois catégories de compétences (cognitives, émotionnelles et sociales).</w:t>
      </w:r>
      <w:r w:rsidRPr="00584CE3">
        <w:rPr>
          <w:rFonts w:ascii="Arial" w:hAnsi="Arial" w:cs="Arial"/>
          <w:bCs/>
          <w:color w:val="000000"/>
        </w:rPr>
        <w:t xml:space="preserve"> Ces dernières sont interdépendantes, inter reliées et s’équilibrent les unes les autres. </w:t>
      </w:r>
    </w:p>
    <w:p w14:paraId="5541F2AB" w14:textId="77777777" w:rsidR="00584CE3" w:rsidRPr="00584CE3" w:rsidRDefault="00584CE3" w:rsidP="00584CE3">
      <w:pPr>
        <w:ind w:left="720"/>
        <w:contextualSpacing/>
        <w:jc w:val="both"/>
        <w:rPr>
          <w:rFonts w:ascii="Arial" w:hAnsi="Arial" w:cs="Arial"/>
          <w:bCs/>
          <w:color w:val="000000"/>
        </w:rPr>
      </w:pPr>
      <w:r w:rsidRPr="00584CE3">
        <w:rPr>
          <w:rFonts w:ascii="Arial" w:hAnsi="Arial" w:cs="Arial"/>
          <w:bCs/>
          <w:color w:val="000000"/>
        </w:rPr>
        <w:t xml:space="preserve">A minima les programmes travaillent des compétences émotionnelles et relationnelles. Elles sont des facteurs de protection essentiels dans le parcours de vie. </w:t>
      </w:r>
    </w:p>
    <w:p w14:paraId="5E077F88" w14:textId="77777777" w:rsidR="00584CE3" w:rsidRPr="00584CE3" w:rsidRDefault="00584CE3" w:rsidP="00584CE3">
      <w:pPr>
        <w:ind w:left="720"/>
        <w:contextualSpacing/>
        <w:jc w:val="both"/>
        <w:rPr>
          <w:rFonts w:ascii="Arial" w:hAnsi="Arial" w:cs="Arial"/>
          <w:bCs/>
          <w:color w:val="000000"/>
        </w:rPr>
      </w:pPr>
      <w:r w:rsidRPr="00584CE3">
        <w:rPr>
          <w:rFonts w:ascii="Arial" w:hAnsi="Arial" w:cs="Arial"/>
          <w:bCs/>
          <w:color w:val="000000"/>
        </w:rPr>
        <w:t>Les compétences cognitives sont également importantes mais elles bénéficient déjà d’un dispositif d’acquisition universel et structuré (l’école). Par ailleurs, un travail cognitif alimente et/ou découle du travail sur les dimensions émotionnelles et affectives, notamment lors des phases de discussions ou de débriefing des séances. En revanche, il n’existe pas encore de dispositif universel et structuré visant à soutenir le développement des compétences socio-émotionnelles.</w:t>
      </w:r>
    </w:p>
    <w:p w14:paraId="60B47672" w14:textId="77777777" w:rsidR="00584CE3" w:rsidRPr="00584CE3" w:rsidRDefault="00584CE3" w:rsidP="00584CE3">
      <w:pPr>
        <w:ind w:left="720"/>
        <w:contextualSpacing/>
        <w:rPr>
          <w:rFonts w:ascii="Arial" w:hAnsi="Arial" w:cs="Arial"/>
          <w:bCs/>
          <w:color w:val="000000"/>
        </w:rPr>
      </w:pPr>
    </w:p>
    <w:p w14:paraId="0630DECA" w14:textId="77777777" w:rsidR="00584CE3" w:rsidRPr="00584CE3" w:rsidRDefault="00584CE3" w:rsidP="00584CE3">
      <w:pPr>
        <w:numPr>
          <w:ilvl w:val="0"/>
          <w:numId w:val="28"/>
        </w:numPr>
        <w:autoSpaceDE w:val="0"/>
        <w:autoSpaceDN w:val="0"/>
        <w:adjustRightInd w:val="0"/>
        <w:contextualSpacing/>
        <w:jc w:val="both"/>
        <w:rPr>
          <w:rFonts w:ascii="Arial" w:hAnsi="Arial" w:cs="Arial"/>
          <w:bCs/>
          <w:color w:val="000000"/>
        </w:rPr>
      </w:pPr>
      <w:r w:rsidRPr="00584CE3">
        <w:rPr>
          <w:rFonts w:ascii="Arial" w:hAnsi="Arial" w:cs="Arial"/>
          <w:b/>
          <w:bCs/>
          <w:color w:val="000000"/>
        </w:rPr>
        <w:lastRenderedPageBreak/>
        <w:t>Le travail sur les compétences psychosociales doit être expérientiel</w:t>
      </w:r>
      <w:r w:rsidRPr="00584CE3">
        <w:rPr>
          <w:rFonts w:ascii="Arial" w:hAnsi="Arial" w:cs="Arial"/>
          <w:bCs/>
          <w:color w:val="000000"/>
        </w:rPr>
        <w:t xml:space="preserve">. Il doit s’exercer dans le cadre de mises en situations et de jeux de rôle nécessaires à l’expérimentation des compétences et des apprentissages qui en résultent. La seule approche didactique, cognitive ou intellectuelle (informations, explications, discussions) n’est pas suffisante pour développer les compétences émotionnelles et sociales. </w:t>
      </w:r>
    </w:p>
    <w:p w14:paraId="1BDFAA07" w14:textId="77777777" w:rsidR="00584CE3" w:rsidRPr="00584CE3" w:rsidRDefault="00584CE3" w:rsidP="00584CE3">
      <w:pPr>
        <w:autoSpaceDE w:val="0"/>
        <w:autoSpaceDN w:val="0"/>
        <w:adjustRightInd w:val="0"/>
        <w:ind w:left="720"/>
        <w:contextualSpacing/>
        <w:jc w:val="both"/>
        <w:rPr>
          <w:rFonts w:ascii="Arial" w:hAnsi="Arial" w:cs="Arial"/>
          <w:bCs/>
          <w:color w:val="000000"/>
        </w:rPr>
      </w:pPr>
    </w:p>
    <w:p w14:paraId="6E8A7C52" w14:textId="77777777" w:rsidR="00584CE3" w:rsidRPr="00584CE3" w:rsidRDefault="00584CE3" w:rsidP="00584CE3">
      <w:pPr>
        <w:numPr>
          <w:ilvl w:val="0"/>
          <w:numId w:val="28"/>
        </w:numPr>
        <w:autoSpaceDE w:val="0"/>
        <w:autoSpaceDN w:val="0"/>
        <w:adjustRightInd w:val="0"/>
        <w:contextualSpacing/>
        <w:jc w:val="both"/>
        <w:rPr>
          <w:rFonts w:ascii="Arial" w:hAnsi="Arial" w:cs="Arial"/>
          <w:bCs/>
          <w:color w:val="000000"/>
        </w:rPr>
      </w:pPr>
      <w:r w:rsidRPr="00584CE3">
        <w:rPr>
          <w:rFonts w:ascii="Arial" w:hAnsi="Arial" w:cs="Arial"/>
          <w:b/>
          <w:bCs/>
          <w:color w:val="000000"/>
        </w:rPr>
        <w:t>Les programmes sont structurés et dispose d’un manuel pour les intervenants</w:t>
      </w:r>
      <w:r w:rsidRPr="00584CE3">
        <w:rPr>
          <w:rFonts w:ascii="Arial" w:hAnsi="Arial" w:cs="Arial"/>
          <w:bCs/>
          <w:color w:val="000000"/>
        </w:rPr>
        <w:t xml:space="preserve">. Un ordre de séances est proposé pour travailler les compétences ainsi que leurs modalités de travail. Cette structure sert de cadre pour l’usager (qualité minimale de service pour tous) et pour le professionnel (référentiel de pratique) en particulier dans ses premières années d’exercice. Le déroulé du programme est souvent structuré pour des raisons théoriques et pratiques. A terme, il est donc susceptible d’évoluer. </w:t>
      </w:r>
    </w:p>
    <w:p w14:paraId="51D05551" w14:textId="77777777" w:rsidR="00584CE3" w:rsidRPr="00584CE3" w:rsidRDefault="00584CE3" w:rsidP="00584CE3">
      <w:pPr>
        <w:ind w:left="720"/>
        <w:contextualSpacing/>
        <w:rPr>
          <w:rFonts w:ascii="Arial" w:hAnsi="Arial" w:cs="Arial"/>
          <w:bCs/>
          <w:color w:val="000000"/>
        </w:rPr>
      </w:pPr>
    </w:p>
    <w:p w14:paraId="4065E442" w14:textId="77777777" w:rsidR="00584CE3" w:rsidRPr="00584CE3" w:rsidRDefault="00584CE3" w:rsidP="00584CE3">
      <w:pPr>
        <w:numPr>
          <w:ilvl w:val="0"/>
          <w:numId w:val="28"/>
        </w:numPr>
        <w:autoSpaceDE w:val="0"/>
        <w:autoSpaceDN w:val="0"/>
        <w:adjustRightInd w:val="0"/>
        <w:contextualSpacing/>
        <w:jc w:val="both"/>
        <w:rPr>
          <w:rFonts w:ascii="Arial" w:hAnsi="Arial" w:cs="Arial"/>
          <w:bCs/>
          <w:color w:val="000000"/>
        </w:rPr>
      </w:pPr>
      <w:r w:rsidRPr="00584CE3">
        <w:rPr>
          <w:rFonts w:ascii="Arial" w:hAnsi="Arial" w:cs="Arial"/>
          <w:b/>
          <w:bCs/>
          <w:color w:val="000000"/>
        </w:rPr>
        <w:t>Les intervenants sont formés</w:t>
      </w:r>
      <w:r w:rsidRPr="00584CE3">
        <w:rPr>
          <w:rFonts w:ascii="Arial" w:hAnsi="Arial" w:cs="Arial"/>
          <w:bCs/>
          <w:color w:val="000000"/>
        </w:rPr>
        <w:t xml:space="preserve">. La mise en œuvre du programme, de par la structuration de l’intervention dans ses contenus et ses modalités de travail, nécessite une formation préalable. Le plus souvent les durées de formation sont au minimum de deux jours. Elles doivent absolument comporter une dimension d’application (animation des jeux de rôle, mise en situation, gestion du groupe …). </w:t>
      </w:r>
    </w:p>
    <w:p w14:paraId="1FF29E08" w14:textId="77777777" w:rsidR="00584CE3" w:rsidRPr="00584CE3" w:rsidRDefault="00584CE3" w:rsidP="00584CE3">
      <w:pPr>
        <w:ind w:left="720"/>
        <w:contextualSpacing/>
        <w:rPr>
          <w:rFonts w:ascii="Arial" w:hAnsi="Arial" w:cs="Arial"/>
          <w:bCs/>
          <w:color w:val="000000"/>
        </w:rPr>
      </w:pPr>
    </w:p>
    <w:p w14:paraId="39A55B85" w14:textId="77777777" w:rsidR="00584CE3" w:rsidRPr="00584CE3" w:rsidRDefault="00584CE3" w:rsidP="00584CE3">
      <w:pPr>
        <w:autoSpaceDE w:val="0"/>
        <w:autoSpaceDN w:val="0"/>
        <w:adjustRightInd w:val="0"/>
        <w:jc w:val="both"/>
        <w:rPr>
          <w:rFonts w:ascii="Arial" w:hAnsi="Arial" w:cs="Arial"/>
          <w:bCs/>
          <w:color w:val="000000"/>
        </w:rPr>
      </w:pPr>
    </w:p>
    <w:p w14:paraId="17B4C327" w14:textId="77777777" w:rsidR="00584CE3" w:rsidRPr="00584CE3" w:rsidRDefault="00584CE3" w:rsidP="00584CE3">
      <w:pPr>
        <w:autoSpaceDE w:val="0"/>
        <w:autoSpaceDN w:val="0"/>
        <w:adjustRightInd w:val="0"/>
        <w:jc w:val="both"/>
        <w:rPr>
          <w:rFonts w:ascii="Arial" w:hAnsi="Arial" w:cs="Arial"/>
          <w:b/>
          <w:bCs/>
          <w:color w:val="000000"/>
          <w:u w:val="single"/>
        </w:rPr>
      </w:pPr>
      <w:r w:rsidRPr="00584CE3">
        <w:rPr>
          <w:rFonts w:ascii="Arial" w:hAnsi="Arial" w:cs="Arial"/>
          <w:b/>
          <w:bCs/>
          <w:color w:val="000000"/>
          <w:u w:val="single"/>
        </w:rPr>
        <w:t xml:space="preserve">II - Les programmes de développement des CPS dans le champ des addictions </w:t>
      </w:r>
    </w:p>
    <w:p w14:paraId="0CAF6DBD" w14:textId="77777777" w:rsidR="00584CE3" w:rsidRPr="00584CE3" w:rsidRDefault="00584CE3" w:rsidP="00584CE3">
      <w:pPr>
        <w:autoSpaceDE w:val="0"/>
        <w:autoSpaceDN w:val="0"/>
        <w:adjustRightInd w:val="0"/>
        <w:jc w:val="both"/>
        <w:rPr>
          <w:rFonts w:ascii="Arial" w:hAnsi="Arial" w:cs="Arial"/>
          <w:bCs/>
          <w:color w:val="000000"/>
        </w:rPr>
      </w:pPr>
    </w:p>
    <w:p w14:paraId="41119279"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Pour les plus jeunes (primaire, grande section de maternelle), les programmes n’intègrent pas de spécificités liées au champ des addictions. Le développement des CPS renforce des facteurs de protection ayant un large spectre d’action aussi bien pour la promotion et la protection de la santé mentale que pour la prévention des addictions. </w:t>
      </w:r>
    </w:p>
    <w:p w14:paraId="5A2D093E" w14:textId="77777777" w:rsidR="00584CE3" w:rsidRPr="00584CE3" w:rsidRDefault="00584CE3" w:rsidP="00584CE3">
      <w:pPr>
        <w:autoSpaceDE w:val="0"/>
        <w:autoSpaceDN w:val="0"/>
        <w:adjustRightInd w:val="0"/>
        <w:jc w:val="both"/>
        <w:rPr>
          <w:rFonts w:ascii="Arial" w:hAnsi="Arial" w:cs="Arial"/>
          <w:bCs/>
          <w:color w:val="000000"/>
        </w:rPr>
      </w:pPr>
    </w:p>
    <w:p w14:paraId="0CC86ED6"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A un âge ou les jeunes sont plus susceptibles d’être confrontés à des situations de consommation de substances (collège, lycée), les programmes de développement des CPS s’enrichissent d’autres composantes telles que des séances d’information sur les substances ainsi qu’un travail sur les normes de consommations (correction des croyances normatives). </w:t>
      </w:r>
    </w:p>
    <w:p w14:paraId="0050BD05" w14:textId="77777777" w:rsidR="00584CE3" w:rsidRPr="00584CE3" w:rsidRDefault="00584CE3" w:rsidP="00584CE3">
      <w:pPr>
        <w:autoSpaceDE w:val="0"/>
        <w:autoSpaceDN w:val="0"/>
        <w:adjustRightInd w:val="0"/>
        <w:jc w:val="both"/>
        <w:rPr>
          <w:rFonts w:ascii="Arial" w:hAnsi="Arial" w:cs="Arial"/>
          <w:bCs/>
          <w:color w:val="000000"/>
        </w:rPr>
      </w:pPr>
    </w:p>
    <w:p w14:paraId="347021EA" w14:textId="77777777" w:rsidR="00584CE3" w:rsidRPr="00584CE3" w:rsidRDefault="00584CE3" w:rsidP="00584CE3">
      <w:pPr>
        <w:autoSpaceDE w:val="0"/>
        <w:autoSpaceDN w:val="0"/>
        <w:adjustRightInd w:val="0"/>
        <w:jc w:val="both"/>
        <w:rPr>
          <w:rFonts w:ascii="Arial" w:hAnsi="Arial" w:cs="Arial"/>
          <w:bCs/>
          <w:color w:val="000000"/>
        </w:rPr>
      </w:pPr>
    </w:p>
    <w:p w14:paraId="4CD1D138" w14:textId="77777777" w:rsidR="00584CE3" w:rsidRPr="00584CE3" w:rsidRDefault="00584CE3" w:rsidP="00584CE3">
      <w:pPr>
        <w:autoSpaceDE w:val="0"/>
        <w:autoSpaceDN w:val="0"/>
        <w:adjustRightInd w:val="0"/>
        <w:jc w:val="both"/>
        <w:rPr>
          <w:rFonts w:ascii="Arial" w:hAnsi="Arial" w:cs="Arial"/>
          <w:b/>
          <w:bCs/>
          <w:color w:val="000000"/>
          <w:u w:val="single"/>
        </w:rPr>
      </w:pPr>
      <w:r w:rsidRPr="00584CE3">
        <w:rPr>
          <w:rFonts w:ascii="Arial" w:hAnsi="Arial" w:cs="Arial"/>
          <w:b/>
          <w:bCs/>
          <w:color w:val="000000"/>
          <w:u w:val="single"/>
        </w:rPr>
        <w:t xml:space="preserve">III - Liste des programmes disponibles en France </w:t>
      </w:r>
    </w:p>
    <w:p w14:paraId="285436F3" w14:textId="77777777" w:rsidR="00584CE3" w:rsidRPr="00584CE3" w:rsidRDefault="00584CE3" w:rsidP="00584CE3">
      <w:pPr>
        <w:autoSpaceDE w:val="0"/>
        <w:autoSpaceDN w:val="0"/>
        <w:adjustRightInd w:val="0"/>
        <w:jc w:val="both"/>
        <w:rPr>
          <w:rFonts w:ascii="Arial" w:hAnsi="Arial" w:cs="Arial"/>
          <w:bCs/>
          <w:color w:val="000000"/>
        </w:rPr>
      </w:pPr>
    </w:p>
    <w:p w14:paraId="41CCC771"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Il est difficile de proposer aujourd’hui une liste de programmes efficaces du fait que très peu d’évaluations ont été conduites ou que, lorsqu’elles existent, elles ne permettent que rarement de conclure quant à l’impact des programmes. </w:t>
      </w:r>
    </w:p>
    <w:p w14:paraId="680C189C" w14:textId="77777777" w:rsidR="00584CE3" w:rsidRPr="00584CE3" w:rsidRDefault="00584CE3" w:rsidP="00584CE3">
      <w:pPr>
        <w:autoSpaceDE w:val="0"/>
        <w:autoSpaceDN w:val="0"/>
        <w:adjustRightInd w:val="0"/>
        <w:jc w:val="both"/>
        <w:rPr>
          <w:rFonts w:ascii="Arial" w:hAnsi="Arial" w:cs="Arial"/>
          <w:bCs/>
          <w:color w:val="000000"/>
        </w:rPr>
      </w:pPr>
    </w:p>
    <w:p w14:paraId="3318FB5B"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Les programmes prometteurs, que l’on pourrait définir comme des programmes présentant les caractéristiques d’efficacité (mentionnées précédemment) sont plus nombreux. Cependant, là encore, il est difficile d’en proposer une liste, car il n’existe pas encore sur les territoires, ni à l’échelle nationale, d’états des lieux ou de recensements détaillés de ces programmes. Des travaux sont en cours à l’échelle nationale (exploitation d’une enquête nationale auprès des ARS) ou régionale (ex : état des lieux en cours de réalisation dans la région Île-de-France) pour réaliser un état des lieux des programmes se réclamant du développement des CPS et en possédant a priori les caractéristiques d’efficacité. </w:t>
      </w:r>
    </w:p>
    <w:p w14:paraId="606F8E00"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Le registre des interventions en cours de développement par Santé Publique France vise à recueillir ces informations et à les mettre à disposition des partenaires. La liste des programmes recensés dans ce registre a vocation à s’enrichir dans les prochaines années. </w:t>
      </w:r>
    </w:p>
    <w:p w14:paraId="32A77BD4" w14:textId="77777777" w:rsidR="00584CE3" w:rsidRPr="00584CE3" w:rsidRDefault="00584CE3" w:rsidP="00584CE3">
      <w:pPr>
        <w:autoSpaceDE w:val="0"/>
        <w:autoSpaceDN w:val="0"/>
        <w:adjustRightInd w:val="0"/>
        <w:jc w:val="both"/>
        <w:rPr>
          <w:rFonts w:ascii="Arial" w:hAnsi="Arial" w:cs="Arial"/>
          <w:bCs/>
          <w:color w:val="000000"/>
        </w:rPr>
      </w:pPr>
    </w:p>
    <w:p w14:paraId="5E464815" w14:textId="77777777" w:rsidR="00584CE3" w:rsidRPr="00584CE3" w:rsidRDefault="00584CE3" w:rsidP="00584CE3">
      <w:pPr>
        <w:autoSpaceDE w:val="0"/>
        <w:autoSpaceDN w:val="0"/>
        <w:adjustRightInd w:val="0"/>
        <w:jc w:val="both"/>
        <w:rPr>
          <w:rFonts w:ascii="Arial" w:hAnsi="Arial" w:cs="Arial"/>
          <w:bCs/>
          <w:color w:val="000000"/>
        </w:rPr>
      </w:pPr>
    </w:p>
    <w:p w14:paraId="49484630" w14:textId="77777777" w:rsidR="00584CE3" w:rsidRPr="00584CE3" w:rsidRDefault="00584CE3" w:rsidP="00584CE3">
      <w:pPr>
        <w:numPr>
          <w:ilvl w:val="0"/>
          <w:numId w:val="8"/>
        </w:numPr>
        <w:autoSpaceDE w:val="0"/>
        <w:autoSpaceDN w:val="0"/>
        <w:adjustRightInd w:val="0"/>
        <w:contextualSpacing/>
        <w:jc w:val="both"/>
        <w:rPr>
          <w:rFonts w:ascii="Arial" w:hAnsi="Arial" w:cs="Arial"/>
          <w:bCs/>
          <w:color w:val="000000"/>
        </w:rPr>
      </w:pPr>
      <w:r w:rsidRPr="00584CE3">
        <w:rPr>
          <w:rFonts w:ascii="Arial" w:hAnsi="Arial" w:cs="Arial"/>
          <w:b/>
          <w:bCs/>
          <w:color w:val="000000"/>
        </w:rPr>
        <w:t>Les programmes efficaces</w:t>
      </w:r>
      <w:r w:rsidRPr="00584CE3">
        <w:rPr>
          <w:rFonts w:ascii="Arial" w:hAnsi="Arial" w:cs="Arial"/>
          <w:bCs/>
          <w:color w:val="000000"/>
        </w:rPr>
        <w:t xml:space="preserve"> (programmes ayant montré leur efficacité tels que déployés en France) </w:t>
      </w:r>
    </w:p>
    <w:p w14:paraId="74B9833D" w14:textId="77777777" w:rsidR="00584CE3" w:rsidRPr="00584CE3" w:rsidRDefault="00584CE3" w:rsidP="00584CE3">
      <w:pPr>
        <w:autoSpaceDE w:val="0"/>
        <w:autoSpaceDN w:val="0"/>
        <w:adjustRightInd w:val="0"/>
        <w:jc w:val="both"/>
        <w:rPr>
          <w:rFonts w:ascii="Arial" w:hAnsi="Arial" w:cs="Arial"/>
          <w:bCs/>
          <w:color w:val="000000"/>
        </w:rPr>
      </w:pPr>
    </w:p>
    <w:p w14:paraId="0BECB945" w14:textId="77777777" w:rsidR="00584CE3" w:rsidRPr="00584CE3" w:rsidRDefault="00584CE3" w:rsidP="00584CE3">
      <w:pPr>
        <w:numPr>
          <w:ilvl w:val="1"/>
          <w:numId w:val="8"/>
        </w:numPr>
        <w:autoSpaceDE w:val="0"/>
        <w:autoSpaceDN w:val="0"/>
        <w:adjustRightInd w:val="0"/>
        <w:contextualSpacing/>
        <w:jc w:val="both"/>
        <w:rPr>
          <w:rFonts w:ascii="Arial" w:hAnsi="Arial" w:cs="Arial"/>
          <w:bCs/>
          <w:color w:val="000000"/>
        </w:rPr>
      </w:pPr>
      <w:r w:rsidRPr="00584CE3">
        <w:rPr>
          <w:rFonts w:ascii="Arial" w:hAnsi="Arial" w:cs="Arial"/>
          <w:bCs/>
          <w:color w:val="000000"/>
        </w:rPr>
        <w:t xml:space="preserve">Le programme </w:t>
      </w:r>
      <w:proofErr w:type="spellStart"/>
      <w:r w:rsidRPr="00584CE3">
        <w:rPr>
          <w:rFonts w:ascii="Arial" w:hAnsi="Arial" w:cs="Arial"/>
          <w:bCs/>
          <w:color w:val="000000"/>
        </w:rPr>
        <w:t>Unplugged</w:t>
      </w:r>
      <w:proofErr w:type="spellEnd"/>
      <w:r w:rsidRPr="00584CE3">
        <w:rPr>
          <w:rFonts w:ascii="Arial" w:hAnsi="Arial" w:cs="Arial"/>
          <w:bCs/>
          <w:color w:val="000000"/>
        </w:rPr>
        <w:t xml:space="preserve"> </w:t>
      </w:r>
    </w:p>
    <w:p w14:paraId="138C3428"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Une évaluation publiée récemment</w:t>
      </w:r>
      <w:r w:rsidRPr="00584CE3">
        <w:rPr>
          <w:rFonts w:ascii="Arial" w:hAnsi="Arial" w:cs="Arial"/>
          <w:bCs/>
          <w:color w:val="000000"/>
        </w:rPr>
        <w:footnoteReference w:id="14"/>
      </w:r>
      <w:r w:rsidRPr="00584CE3">
        <w:rPr>
          <w:rFonts w:ascii="Arial" w:hAnsi="Arial" w:cs="Arial"/>
          <w:bCs/>
          <w:color w:val="000000"/>
        </w:rPr>
        <w:t xml:space="preserve"> a démontré l’efficacité de ce programme sur la prévention des expérimentations et la réduction des consommations d’alcool, de tabac et de cannabis. </w:t>
      </w:r>
    </w:p>
    <w:p w14:paraId="04B99CD4" w14:textId="77777777" w:rsidR="00584CE3" w:rsidRPr="00584CE3" w:rsidRDefault="00584CE3" w:rsidP="00584CE3">
      <w:pPr>
        <w:autoSpaceDE w:val="0"/>
        <w:autoSpaceDN w:val="0"/>
        <w:adjustRightInd w:val="0"/>
        <w:jc w:val="both"/>
        <w:rPr>
          <w:rFonts w:ascii="Arial" w:hAnsi="Arial" w:cs="Arial"/>
          <w:bCs/>
          <w:color w:val="000000"/>
        </w:rPr>
      </w:pPr>
    </w:p>
    <w:p w14:paraId="5FC230A1" w14:textId="77777777" w:rsidR="00584CE3" w:rsidRPr="00584CE3" w:rsidRDefault="00584CE3" w:rsidP="00584CE3">
      <w:pPr>
        <w:numPr>
          <w:ilvl w:val="1"/>
          <w:numId w:val="8"/>
        </w:numPr>
        <w:autoSpaceDE w:val="0"/>
        <w:autoSpaceDN w:val="0"/>
        <w:adjustRightInd w:val="0"/>
        <w:ind w:left="0" w:firstLine="720"/>
        <w:contextualSpacing/>
        <w:jc w:val="both"/>
        <w:rPr>
          <w:rFonts w:ascii="Arial" w:hAnsi="Arial" w:cs="Arial"/>
          <w:bCs/>
          <w:color w:val="000000"/>
        </w:rPr>
      </w:pPr>
      <w:r w:rsidRPr="00584CE3">
        <w:rPr>
          <w:rFonts w:ascii="Arial" w:hAnsi="Arial" w:cs="Arial"/>
          <w:bCs/>
          <w:color w:val="000000"/>
        </w:rPr>
        <w:lastRenderedPageBreak/>
        <w:t xml:space="preserve">Il existe peut-être d’autres programmes de développement des CPS ayant montré, en France, un bénéfice sur les consommations de substances psychoactives ou ses déterminants, mais nous ne disposons pas encore des informations nécessaires pour en dresser la liste et apprécier la qualité méthodologique des évaluations réalisées. </w:t>
      </w:r>
    </w:p>
    <w:p w14:paraId="37D0727F" w14:textId="77777777" w:rsidR="00584CE3" w:rsidRPr="00584CE3" w:rsidRDefault="00584CE3" w:rsidP="00584CE3">
      <w:pPr>
        <w:autoSpaceDE w:val="0"/>
        <w:autoSpaceDN w:val="0"/>
        <w:adjustRightInd w:val="0"/>
        <w:jc w:val="both"/>
        <w:rPr>
          <w:rFonts w:ascii="Arial" w:hAnsi="Arial" w:cs="Arial"/>
          <w:bCs/>
          <w:color w:val="000000"/>
        </w:rPr>
      </w:pPr>
    </w:p>
    <w:p w14:paraId="52C53C17" w14:textId="77777777" w:rsidR="00584CE3" w:rsidRPr="00584CE3" w:rsidRDefault="00584CE3" w:rsidP="00584CE3">
      <w:pPr>
        <w:autoSpaceDE w:val="0"/>
        <w:autoSpaceDN w:val="0"/>
        <w:adjustRightInd w:val="0"/>
        <w:jc w:val="both"/>
        <w:rPr>
          <w:rFonts w:ascii="Arial" w:hAnsi="Arial" w:cs="Arial"/>
          <w:bCs/>
          <w:color w:val="000000"/>
        </w:rPr>
      </w:pPr>
    </w:p>
    <w:p w14:paraId="739F22E8" w14:textId="77777777" w:rsidR="00584CE3" w:rsidRPr="00584CE3" w:rsidRDefault="00584CE3" w:rsidP="00584CE3">
      <w:pPr>
        <w:numPr>
          <w:ilvl w:val="0"/>
          <w:numId w:val="8"/>
        </w:numPr>
        <w:autoSpaceDE w:val="0"/>
        <w:autoSpaceDN w:val="0"/>
        <w:adjustRightInd w:val="0"/>
        <w:contextualSpacing/>
        <w:jc w:val="both"/>
        <w:rPr>
          <w:rFonts w:ascii="Arial" w:hAnsi="Arial" w:cs="Arial"/>
          <w:bCs/>
          <w:color w:val="000000"/>
        </w:rPr>
      </w:pPr>
      <w:r w:rsidRPr="00584CE3">
        <w:rPr>
          <w:rFonts w:ascii="Arial" w:hAnsi="Arial" w:cs="Arial"/>
          <w:b/>
          <w:bCs/>
          <w:color w:val="000000"/>
        </w:rPr>
        <w:t>Les programmes prometteurs</w:t>
      </w:r>
      <w:r w:rsidRPr="00584CE3">
        <w:rPr>
          <w:rFonts w:ascii="Arial" w:hAnsi="Arial" w:cs="Arial"/>
          <w:bCs/>
          <w:color w:val="000000"/>
        </w:rPr>
        <w:t xml:space="preserve"> (programmes adaptés de programme ayant fait la preuve de leur efficacité dans d’autres pays ou programmes présentant les caractéristiques d’efficacité renseignées par la littérature scientifique). </w:t>
      </w:r>
    </w:p>
    <w:p w14:paraId="3B0B1558" w14:textId="77777777" w:rsidR="00584CE3" w:rsidRPr="00584CE3" w:rsidRDefault="00584CE3" w:rsidP="00584CE3">
      <w:pPr>
        <w:autoSpaceDE w:val="0"/>
        <w:autoSpaceDN w:val="0"/>
        <w:adjustRightInd w:val="0"/>
        <w:jc w:val="both"/>
        <w:rPr>
          <w:rFonts w:ascii="Arial" w:hAnsi="Arial" w:cs="Arial"/>
          <w:bCs/>
          <w:color w:val="000000"/>
        </w:rPr>
      </w:pPr>
    </w:p>
    <w:p w14:paraId="333E9C93"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Comme pour les programmes efficaces, il est à l’heure actuelle difficile de fournir une liste de programmes dans un contexte où (1) nous ne connaissons pas suffisamment ce qui est déployé dans les territoires et (2) nous ne disposons pas des données d’évaluation. Il est par ailleurs délicat de faire la promotion de certains programmes plutôt que d’autres en l’absence d’éléments de comparaison, surtout dans un cadre de financements concurrentiels pour les associations. </w:t>
      </w:r>
    </w:p>
    <w:p w14:paraId="04097172" w14:textId="77777777" w:rsidR="00584CE3" w:rsidRPr="00584CE3" w:rsidRDefault="00584CE3" w:rsidP="00584CE3">
      <w:pPr>
        <w:autoSpaceDE w:val="0"/>
        <w:autoSpaceDN w:val="0"/>
        <w:adjustRightInd w:val="0"/>
        <w:jc w:val="both"/>
        <w:rPr>
          <w:rFonts w:ascii="Arial" w:hAnsi="Arial" w:cs="Arial"/>
          <w:bCs/>
          <w:color w:val="000000"/>
        </w:rPr>
      </w:pPr>
    </w:p>
    <w:p w14:paraId="7951E52C"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Cependant, nous pouvons lister les programmes sur lesquels Santé Publique France travaille dans le cadre de sa programmation et adaptés de programmes ayant montré une efficacité dans d’autres pays (en cours d’évaluation en France) </w:t>
      </w:r>
    </w:p>
    <w:p w14:paraId="55D1C31E" w14:textId="77777777" w:rsidR="00584CE3" w:rsidRPr="00584CE3" w:rsidRDefault="00584CE3" w:rsidP="00584CE3">
      <w:pPr>
        <w:numPr>
          <w:ilvl w:val="1"/>
          <w:numId w:val="8"/>
        </w:numPr>
        <w:autoSpaceDE w:val="0"/>
        <w:autoSpaceDN w:val="0"/>
        <w:adjustRightInd w:val="0"/>
        <w:contextualSpacing/>
        <w:jc w:val="both"/>
        <w:rPr>
          <w:rFonts w:ascii="Arial" w:hAnsi="Arial" w:cs="Arial"/>
          <w:bCs/>
          <w:color w:val="000000"/>
        </w:rPr>
      </w:pPr>
      <w:r w:rsidRPr="00584CE3">
        <w:rPr>
          <w:rFonts w:ascii="Arial" w:hAnsi="Arial" w:cs="Arial"/>
          <w:bCs/>
          <w:color w:val="000000"/>
        </w:rPr>
        <w:t>Le programme PSFP (Programme de Soutien aux Familles et à la Parentalité)</w:t>
      </w:r>
    </w:p>
    <w:p w14:paraId="6B3732BB" w14:textId="77777777" w:rsidR="00584CE3" w:rsidRPr="00584CE3" w:rsidRDefault="00584CE3" w:rsidP="00584CE3">
      <w:pPr>
        <w:numPr>
          <w:ilvl w:val="1"/>
          <w:numId w:val="8"/>
        </w:numPr>
        <w:autoSpaceDE w:val="0"/>
        <w:autoSpaceDN w:val="0"/>
        <w:adjustRightInd w:val="0"/>
        <w:contextualSpacing/>
        <w:jc w:val="both"/>
        <w:rPr>
          <w:rFonts w:ascii="Arial" w:hAnsi="Arial" w:cs="Arial"/>
          <w:bCs/>
          <w:color w:val="000000"/>
          <w:lang w:val="en-US"/>
        </w:rPr>
      </w:pPr>
      <w:r w:rsidRPr="00584CE3">
        <w:rPr>
          <w:rFonts w:ascii="Arial" w:hAnsi="Arial" w:cs="Arial"/>
          <w:bCs/>
          <w:color w:val="000000"/>
          <w:lang w:val="en-US"/>
        </w:rPr>
        <w:t>Le programme GBG (Good Behavior Game)</w:t>
      </w:r>
    </w:p>
    <w:p w14:paraId="3FA23229" w14:textId="77777777" w:rsidR="00584CE3" w:rsidRPr="00584CE3" w:rsidRDefault="00584CE3" w:rsidP="00584CE3">
      <w:pPr>
        <w:autoSpaceDE w:val="0"/>
        <w:autoSpaceDN w:val="0"/>
        <w:adjustRightInd w:val="0"/>
        <w:jc w:val="both"/>
        <w:rPr>
          <w:rFonts w:ascii="Arial" w:hAnsi="Arial" w:cs="Arial"/>
          <w:bCs/>
          <w:color w:val="000000"/>
          <w:lang w:val="en-US"/>
        </w:rPr>
      </w:pPr>
    </w:p>
    <w:p w14:paraId="4C6B1D0B" w14:textId="77777777" w:rsidR="00584CE3" w:rsidRPr="00584CE3" w:rsidRDefault="00584CE3" w:rsidP="00584CE3">
      <w:pPr>
        <w:autoSpaceDE w:val="0"/>
        <w:autoSpaceDN w:val="0"/>
        <w:adjustRightInd w:val="0"/>
        <w:jc w:val="both"/>
        <w:rPr>
          <w:rFonts w:ascii="Arial" w:hAnsi="Arial" w:cs="Arial"/>
          <w:bCs/>
          <w:color w:val="000000"/>
          <w:lang w:val="en-US"/>
        </w:rPr>
      </w:pPr>
    </w:p>
    <w:p w14:paraId="44461A25"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D’autres programmes adaptés de programmes étrangers sont en cours d’expérimentation ou d’évaluation et seront analysés dans le cadre du registre d’intervention de SPF. Nous ne pouvons à ce stade en faire la promotion. </w:t>
      </w:r>
    </w:p>
    <w:p w14:paraId="5065CD8A" w14:textId="77777777" w:rsidR="00584CE3" w:rsidRPr="00584CE3" w:rsidRDefault="00584CE3" w:rsidP="00584CE3">
      <w:pPr>
        <w:autoSpaceDE w:val="0"/>
        <w:autoSpaceDN w:val="0"/>
        <w:adjustRightInd w:val="0"/>
        <w:jc w:val="both"/>
        <w:rPr>
          <w:rFonts w:ascii="Arial" w:hAnsi="Arial" w:cs="Arial"/>
          <w:bCs/>
          <w:color w:val="000000"/>
        </w:rPr>
      </w:pPr>
    </w:p>
    <w:p w14:paraId="6C8B07A3" w14:textId="77777777" w:rsidR="00584CE3" w:rsidRPr="00584CE3" w:rsidRDefault="00584CE3" w:rsidP="00584CE3">
      <w:pPr>
        <w:autoSpaceDE w:val="0"/>
        <w:autoSpaceDN w:val="0"/>
        <w:adjustRightInd w:val="0"/>
        <w:jc w:val="both"/>
        <w:rPr>
          <w:rFonts w:ascii="Arial" w:hAnsi="Arial" w:cs="Arial"/>
          <w:bCs/>
          <w:color w:val="000000"/>
        </w:rPr>
      </w:pPr>
    </w:p>
    <w:p w14:paraId="2CB0F69F" w14:textId="77777777" w:rsidR="00584CE3" w:rsidRPr="00584CE3" w:rsidRDefault="00584CE3" w:rsidP="00584CE3">
      <w:pPr>
        <w:autoSpaceDE w:val="0"/>
        <w:autoSpaceDN w:val="0"/>
        <w:adjustRightInd w:val="0"/>
        <w:jc w:val="both"/>
        <w:rPr>
          <w:rFonts w:ascii="Arial" w:hAnsi="Arial" w:cs="Arial"/>
          <w:bCs/>
          <w:color w:val="000000"/>
        </w:rPr>
      </w:pPr>
      <w:r w:rsidRPr="00584CE3">
        <w:rPr>
          <w:rFonts w:ascii="Arial" w:hAnsi="Arial" w:cs="Arial"/>
          <w:bCs/>
          <w:color w:val="000000"/>
        </w:rPr>
        <w:t xml:space="preserve">Les programmes développés par des équipes françaises présentant les caractéristiques d’efficacité précitées. </w:t>
      </w:r>
    </w:p>
    <w:p w14:paraId="1BF1F5B9" w14:textId="77777777" w:rsidR="00584CE3" w:rsidRPr="00584CE3" w:rsidRDefault="00584CE3" w:rsidP="00584CE3">
      <w:pPr>
        <w:autoSpaceDE w:val="0"/>
        <w:autoSpaceDN w:val="0"/>
        <w:adjustRightInd w:val="0"/>
        <w:jc w:val="both"/>
        <w:rPr>
          <w:rFonts w:ascii="Arial" w:hAnsi="Arial" w:cs="Arial"/>
          <w:b/>
          <w:bCs/>
          <w:color w:val="000000"/>
        </w:rPr>
      </w:pPr>
      <w:r w:rsidRPr="00584CE3">
        <w:rPr>
          <w:rFonts w:ascii="Arial" w:hAnsi="Arial" w:cs="Arial"/>
          <w:b/>
          <w:bCs/>
          <w:color w:val="000000"/>
        </w:rPr>
        <w:t xml:space="preserve">De nombreux programmes existent qu’il faut analyser sur les territoires pour identifier s’ils sont prometteurs au sens où ils possèdent les caractéristiques d’efficacité mentionnées. </w:t>
      </w:r>
    </w:p>
    <w:p w14:paraId="2C6C8A62" w14:textId="77777777" w:rsidR="00584CE3" w:rsidRPr="00584CE3" w:rsidRDefault="00584CE3" w:rsidP="00584CE3">
      <w:pPr>
        <w:autoSpaceDE w:val="0"/>
        <w:autoSpaceDN w:val="0"/>
        <w:adjustRightInd w:val="0"/>
        <w:jc w:val="both"/>
        <w:rPr>
          <w:rFonts w:ascii="Arial" w:hAnsi="Arial" w:cs="Arial"/>
          <w:bCs/>
          <w:color w:val="000000"/>
        </w:rPr>
      </w:pPr>
    </w:p>
    <w:p w14:paraId="5B0592B7" w14:textId="77777777" w:rsidR="00584CE3" w:rsidRPr="00584CE3" w:rsidRDefault="00584CE3" w:rsidP="00584CE3">
      <w:pPr>
        <w:autoSpaceDE w:val="0"/>
        <w:autoSpaceDN w:val="0"/>
        <w:adjustRightInd w:val="0"/>
        <w:jc w:val="both"/>
        <w:rPr>
          <w:rFonts w:ascii="Arial" w:hAnsi="Arial" w:cs="Arial"/>
          <w:bCs/>
          <w:color w:val="000000"/>
        </w:rPr>
      </w:pPr>
    </w:p>
    <w:p w14:paraId="7FDA4A66" w14:textId="77777777" w:rsidR="00584CE3" w:rsidRPr="00584CE3" w:rsidRDefault="00584CE3" w:rsidP="00584CE3">
      <w:pPr>
        <w:spacing w:line="276" w:lineRule="auto"/>
        <w:jc w:val="both"/>
        <w:rPr>
          <w:rFonts w:ascii="Arial" w:hAnsi="Arial" w:cs="Arial"/>
          <w:bCs/>
          <w:color w:val="000000"/>
        </w:rPr>
      </w:pPr>
    </w:p>
    <w:p w14:paraId="746515AD" w14:textId="77777777" w:rsidR="00584CE3" w:rsidRPr="00584CE3" w:rsidRDefault="00584CE3" w:rsidP="00584CE3">
      <w:pPr>
        <w:spacing w:line="276" w:lineRule="auto"/>
        <w:jc w:val="both"/>
        <w:rPr>
          <w:rFonts w:ascii="Calibri" w:eastAsiaTheme="minorHAnsi" w:hAnsi="Calibri" w:cs="Calibri"/>
          <w:sz w:val="23"/>
          <w:szCs w:val="23"/>
          <w:lang w:eastAsia="en-US"/>
        </w:rPr>
      </w:pPr>
      <w:r w:rsidRPr="00584CE3">
        <w:rPr>
          <w:rFonts w:ascii="Calibri" w:eastAsiaTheme="minorHAnsi" w:hAnsi="Calibri" w:cs="Calibri"/>
          <w:sz w:val="23"/>
          <w:szCs w:val="23"/>
          <w:lang w:eastAsia="en-US"/>
        </w:rPr>
        <w:br w:type="page"/>
      </w:r>
    </w:p>
    <w:p w14:paraId="64FD79F8" w14:textId="77777777" w:rsidR="00584CE3" w:rsidRPr="00584CE3" w:rsidRDefault="00584CE3" w:rsidP="00584CE3">
      <w:pPr>
        <w:spacing w:line="276" w:lineRule="auto"/>
        <w:jc w:val="both"/>
        <w:rPr>
          <w:rFonts w:ascii="Calibri" w:eastAsiaTheme="minorHAnsi" w:hAnsi="Calibri" w:cs="Calibri"/>
          <w:sz w:val="23"/>
          <w:szCs w:val="23"/>
          <w:lang w:eastAsia="en-US"/>
        </w:rPr>
      </w:pPr>
    </w:p>
    <w:p w14:paraId="6B3CFD20" w14:textId="780473A2" w:rsidR="00584CE3" w:rsidRPr="00584CE3" w:rsidRDefault="00584CE3" w:rsidP="00584CE3">
      <w:pPr>
        <w:spacing w:line="276" w:lineRule="auto"/>
        <w:jc w:val="both"/>
        <w:rPr>
          <w:rFonts w:ascii="Arial" w:eastAsiaTheme="minorHAnsi" w:hAnsi="Arial" w:cs="Arial"/>
          <w:b/>
          <w:bCs/>
          <w:color w:val="000000"/>
          <w:u w:val="single"/>
          <w:lang w:eastAsia="en-US"/>
        </w:rPr>
      </w:pPr>
      <w:r w:rsidRPr="00584CE3">
        <w:rPr>
          <w:rFonts w:ascii="Arial" w:eastAsiaTheme="minorHAnsi" w:hAnsi="Arial" w:cs="Arial"/>
          <w:b/>
          <w:bCs/>
          <w:color w:val="000000"/>
          <w:u w:val="single"/>
          <w:lang w:eastAsia="en-US"/>
        </w:rPr>
        <w:t xml:space="preserve">PROGRAMMES PROBANTS, EN COURS DE DEPLOIEMENT ET </w:t>
      </w:r>
      <w:r w:rsidR="00BC3977">
        <w:rPr>
          <w:rFonts w:ascii="Arial" w:eastAsiaTheme="minorHAnsi" w:hAnsi="Arial" w:cs="Arial"/>
          <w:b/>
          <w:bCs/>
          <w:color w:val="000000"/>
          <w:u w:val="single"/>
          <w:lang w:eastAsia="en-US"/>
        </w:rPr>
        <w:t xml:space="preserve">PROMETTEURS, </w:t>
      </w:r>
      <w:r w:rsidRPr="00584CE3">
        <w:rPr>
          <w:rFonts w:ascii="Arial" w:eastAsiaTheme="minorHAnsi" w:hAnsi="Arial" w:cs="Arial"/>
          <w:b/>
          <w:bCs/>
          <w:color w:val="000000"/>
          <w:u w:val="single"/>
          <w:lang w:eastAsia="en-US"/>
        </w:rPr>
        <w:t>IMPLANTES EN FRANCE</w:t>
      </w:r>
    </w:p>
    <w:p w14:paraId="1DC7B342" w14:textId="77777777" w:rsidR="00584CE3" w:rsidRPr="00584CE3" w:rsidRDefault="00584CE3" w:rsidP="00584CE3">
      <w:pPr>
        <w:spacing w:line="276" w:lineRule="auto"/>
        <w:jc w:val="both"/>
        <w:rPr>
          <w:rFonts w:ascii="Calibri" w:eastAsiaTheme="minorHAnsi" w:hAnsi="Calibri" w:cs="Calibri"/>
          <w:sz w:val="23"/>
          <w:szCs w:val="23"/>
          <w:lang w:eastAsia="en-US"/>
        </w:rPr>
      </w:pPr>
    </w:p>
    <w:p w14:paraId="11349D8E" w14:textId="77777777" w:rsidR="00584CE3" w:rsidRPr="00584CE3" w:rsidRDefault="00584CE3" w:rsidP="00584CE3">
      <w:pPr>
        <w:autoSpaceDE w:val="0"/>
        <w:autoSpaceDN w:val="0"/>
        <w:adjustRightInd w:val="0"/>
        <w:jc w:val="both"/>
        <w:rPr>
          <w:rFonts w:ascii="Arial" w:eastAsiaTheme="minorHAnsi" w:hAnsi="Arial" w:cs="Arial"/>
          <w:b/>
          <w:color w:val="000000"/>
          <w:lang w:eastAsia="en-US"/>
        </w:rPr>
      </w:pPr>
      <w:r w:rsidRPr="00584CE3">
        <w:rPr>
          <w:rFonts w:ascii="Arial" w:eastAsiaTheme="minorHAnsi" w:hAnsi="Arial" w:cs="Arial"/>
          <w:b/>
          <w:color w:val="000000"/>
          <w:lang w:eastAsia="en-US"/>
        </w:rPr>
        <w:t>Liste 1 : Programmes probants ailleurs et implantés en France en cours d’évaluation par Santé publique France (</w:t>
      </w:r>
      <w:proofErr w:type="spellStart"/>
      <w:r w:rsidRPr="00584CE3">
        <w:rPr>
          <w:rFonts w:ascii="Arial" w:eastAsiaTheme="minorHAnsi" w:hAnsi="Arial" w:cs="Arial"/>
          <w:b/>
          <w:color w:val="000000"/>
          <w:lang w:eastAsia="en-US"/>
        </w:rPr>
        <w:t>SpF</w:t>
      </w:r>
      <w:proofErr w:type="spellEnd"/>
      <w:r w:rsidRPr="00584CE3">
        <w:rPr>
          <w:rFonts w:ascii="Arial" w:eastAsiaTheme="minorHAnsi" w:hAnsi="Arial" w:cs="Arial"/>
          <w:b/>
          <w:color w:val="000000"/>
          <w:lang w:eastAsia="en-US"/>
        </w:rPr>
        <w:t xml:space="preserve">) </w:t>
      </w:r>
    </w:p>
    <w:p w14:paraId="2A8D1B5E" w14:textId="77777777" w:rsidR="00584CE3" w:rsidRPr="00584CE3" w:rsidRDefault="00584CE3" w:rsidP="00584CE3">
      <w:pPr>
        <w:autoSpaceDE w:val="0"/>
        <w:autoSpaceDN w:val="0"/>
        <w:adjustRightInd w:val="0"/>
        <w:jc w:val="both"/>
        <w:rPr>
          <w:rFonts w:ascii="Arial" w:eastAsiaTheme="minorHAnsi" w:hAnsi="Arial" w:cs="Arial"/>
          <w:color w:val="000000"/>
          <w:lang w:eastAsia="en-US"/>
        </w:rPr>
      </w:pPr>
    </w:p>
    <w:p w14:paraId="025FA345" w14:textId="1894A01F" w:rsidR="00584CE3" w:rsidRDefault="00584CE3" w:rsidP="00584CE3">
      <w:pPr>
        <w:autoSpaceDE w:val="0"/>
        <w:autoSpaceDN w:val="0"/>
        <w:adjustRightInd w:val="0"/>
        <w:jc w:val="both"/>
        <w:rPr>
          <w:rFonts w:ascii="Arial" w:eastAsiaTheme="minorHAnsi" w:hAnsi="Arial" w:cs="Arial"/>
          <w:b/>
          <w:color w:val="000000"/>
          <w:lang w:eastAsia="en-US"/>
        </w:rPr>
      </w:pPr>
      <w:r w:rsidRPr="00584CE3">
        <w:rPr>
          <w:rFonts w:ascii="Arial" w:eastAsiaTheme="minorHAnsi" w:hAnsi="Arial" w:cs="Arial"/>
          <w:b/>
          <w:color w:val="000000"/>
          <w:lang w:eastAsia="en-US"/>
        </w:rPr>
        <w:t xml:space="preserve">Good </w:t>
      </w:r>
      <w:proofErr w:type="spellStart"/>
      <w:r w:rsidRPr="00584CE3">
        <w:rPr>
          <w:rFonts w:ascii="Arial" w:eastAsiaTheme="minorHAnsi" w:hAnsi="Arial" w:cs="Arial"/>
          <w:b/>
          <w:color w:val="000000"/>
          <w:lang w:eastAsia="en-US"/>
        </w:rPr>
        <w:t>behavior</w:t>
      </w:r>
      <w:proofErr w:type="spellEnd"/>
      <w:r w:rsidRPr="00584CE3">
        <w:rPr>
          <w:rFonts w:ascii="Arial" w:eastAsiaTheme="minorHAnsi" w:hAnsi="Arial" w:cs="Arial"/>
          <w:b/>
          <w:color w:val="000000"/>
          <w:lang w:eastAsia="en-US"/>
        </w:rPr>
        <w:t xml:space="preserve"> </w:t>
      </w:r>
      <w:proofErr w:type="spellStart"/>
      <w:r w:rsidRPr="00584CE3">
        <w:rPr>
          <w:rFonts w:ascii="Arial" w:eastAsiaTheme="minorHAnsi" w:hAnsi="Arial" w:cs="Arial"/>
          <w:b/>
          <w:color w:val="000000"/>
          <w:lang w:eastAsia="en-US"/>
        </w:rPr>
        <w:t>game</w:t>
      </w:r>
      <w:proofErr w:type="spellEnd"/>
      <w:r w:rsidRPr="00584CE3">
        <w:rPr>
          <w:rFonts w:ascii="Arial" w:eastAsiaTheme="minorHAnsi" w:hAnsi="Arial" w:cs="Arial"/>
          <w:b/>
          <w:color w:val="000000"/>
          <w:lang w:eastAsia="en-US"/>
        </w:rPr>
        <w:t xml:space="preserve"> (GBG) ou « jeu du bon comportement » </w:t>
      </w:r>
    </w:p>
    <w:p w14:paraId="18CF7DE9" w14:textId="77777777" w:rsidR="003B18F7" w:rsidRPr="00584CE3" w:rsidRDefault="003B18F7" w:rsidP="00584CE3">
      <w:pPr>
        <w:autoSpaceDE w:val="0"/>
        <w:autoSpaceDN w:val="0"/>
        <w:adjustRightInd w:val="0"/>
        <w:jc w:val="both"/>
        <w:rPr>
          <w:rFonts w:ascii="Arial" w:eastAsiaTheme="minorHAnsi" w:hAnsi="Arial" w:cs="Arial"/>
          <w:b/>
          <w:color w:val="000000"/>
          <w:lang w:eastAsia="en-US"/>
        </w:rPr>
      </w:pPr>
    </w:p>
    <w:p w14:paraId="2A07316F" w14:textId="77777777" w:rsidR="00584CE3" w:rsidRPr="00584CE3" w:rsidRDefault="00584CE3" w:rsidP="00584CE3">
      <w:pPr>
        <w:autoSpaceDE w:val="0"/>
        <w:autoSpaceDN w:val="0"/>
        <w:adjustRightInd w:val="0"/>
        <w:jc w:val="both"/>
        <w:rPr>
          <w:rFonts w:ascii="Arial" w:eastAsiaTheme="minorHAnsi" w:hAnsi="Arial" w:cs="Arial"/>
          <w:color w:val="000000"/>
          <w:lang w:eastAsia="en-US"/>
        </w:rPr>
      </w:pPr>
      <w:r w:rsidRPr="00584CE3">
        <w:rPr>
          <w:rFonts w:ascii="Arial" w:eastAsiaTheme="minorHAnsi" w:hAnsi="Arial" w:cs="Arial"/>
          <w:color w:val="000000"/>
          <w:lang w:eastAsia="en-US"/>
        </w:rPr>
        <w:t xml:space="preserve">Le programme GBG consiste à implémenter une stratégie de gestion du comportement en classe, directement mise en </w:t>
      </w:r>
      <w:proofErr w:type="spellStart"/>
      <w:r w:rsidRPr="00584CE3">
        <w:rPr>
          <w:rFonts w:ascii="Arial" w:eastAsiaTheme="minorHAnsi" w:hAnsi="Arial" w:cs="Arial"/>
          <w:color w:val="000000"/>
          <w:lang w:eastAsia="en-US"/>
        </w:rPr>
        <w:t>oeuvre</w:t>
      </w:r>
      <w:proofErr w:type="spellEnd"/>
      <w:r w:rsidRPr="00584CE3">
        <w:rPr>
          <w:rFonts w:ascii="Arial" w:eastAsiaTheme="minorHAnsi" w:hAnsi="Arial" w:cs="Arial"/>
          <w:color w:val="000000"/>
          <w:lang w:eastAsia="en-US"/>
        </w:rPr>
        <w:t xml:space="preserve"> par les enseignants (niveau primaire). Cette stratégie a pour objectif de socialiser les enfants dans leur rôle d’élève sans empiéter sur le temps réservé aux apprentissages. Les enfants sont répartis dans des équipes de 4-7 élèves équilibrées en termes de sexe, de comportements (pro-sociaux vs. </w:t>
      </w:r>
      <w:proofErr w:type="gramStart"/>
      <w:r w:rsidRPr="00584CE3">
        <w:rPr>
          <w:rFonts w:ascii="Arial" w:eastAsiaTheme="minorHAnsi" w:hAnsi="Arial" w:cs="Arial"/>
          <w:color w:val="000000"/>
          <w:lang w:eastAsia="en-US"/>
        </w:rPr>
        <w:t>perturbateurs</w:t>
      </w:r>
      <w:proofErr w:type="gramEnd"/>
      <w:r w:rsidRPr="00584CE3">
        <w:rPr>
          <w:rFonts w:ascii="Arial" w:eastAsiaTheme="minorHAnsi" w:hAnsi="Arial" w:cs="Arial"/>
          <w:color w:val="000000"/>
          <w:lang w:eastAsia="en-US"/>
        </w:rPr>
        <w:t xml:space="preserve">) et de capacités d’apprentissage. L’enseignant dispense le cours prévu et observe les comportements. Les enfants doivent respecter les 4 règles du programme (travailler dans le calme, être respectueux envers les autres, ne pas se lever sans permission, suivre les consignes). L’enseignant reporte les infractions sur un tableau de scores et félicite les équipes ayant respecté la règle (distribution des récompenses si moins de 4 infractions). La durée des jeux évolue (de 10 minutes en début d’année à 40 minutes en fin d’année) avec une fréquence de 4 jeux par semaines (3 jeux / semaine + 1 jeu secret / semaine). Les effets attendus sont la réduction des comportements agressifs et perturbateurs, des comportements de rejets des pairs et l’amélioration des comportements de coopération et de respect des règles de la classe. </w:t>
      </w:r>
    </w:p>
    <w:p w14:paraId="71003EF9" w14:textId="77777777" w:rsidR="00584CE3" w:rsidRPr="00584CE3" w:rsidRDefault="00584CE3" w:rsidP="00584CE3">
      <w:pPr>
        <w:autoSpaceDE w:val="0"/>
        <w:autoSpaceDN w:val="0"/>
        <w:adjustRightInd w:val="0"/>
        <w:jc w:val="both"/>
        <w:rPr>
          <w:rFonts w:ascii="Arial" w:eastAsiaTheme="minorHAnsi" w:hAnsi="Arial" w:cs="Arial"/>
          <w:color w:val="000000"/>
          <w:lang w:eastAsia="en-US"/>
        </w:rPr>
      </w:pPr>
      <w:r w:rsidRPr="00584CE3">
        <w:rPr>
          <w:rFonts w:ascii="Arial" w:eastAsiaTheme="minorHAnsi" w:hAnsi="Arial" w:cs="Arial"/>
          <w:color w:val="000000"/>
          <w:lang w:eastAsia="en-US"/>
        </w:rPr>
        <w:t xml:space="preserve">Les données de faisabilité et d’acceptabilité de la mise en </w:t>
      </w:r>
      <w:proofErr w:type="spellStart"/>
      <w:r w:rsidRPr="00584CE3">
        <w:rPr>
          <w:rFonts w:ascii="Arial" w:eastAsiaTheme="minorHAnsi" w:hAnsi="Arial" w:cs="Arial"/>
          <w:color w:val="000000"/>
          <w:lang w:eastAsia="en-US"/>
        </w:rPr>
        <w:t>oeuvre</w:t>
      </w:r>
      <w:proofErr w:type="spellEnd"/>
      <w:r w:rsidRPr="00584CE3">
        <w:rPr>
          <w:rFonts w:ascii="Arial" w:eastAsiaTheme="minorHAnsi" w:hAnsi="Arial" w:cs="Arial"/>
          <w:color w:val="000000"/>
          <w:lang w:eastAsia="en-US"/>
        </w:rPr>
        <w:t xml:space="preserve"> du programme (pilotes réalisés dans 3 écoles) sont très favorables. Une convention est en cours entre le GRVS (</w:t>
      </w:r>
      <w:proofErr w:type="spellStart"/>
      <w:r w:rsidRPr="00584CE3">
        <w:rPr>
          <w:rFonts w:ascii="Arial" w:eastAsiaTheme="minorHAnsi" w:hAnsi="Arial" w:cs="Arial"/>
          <w:color w:val="000000"/>
          <w:lang w:eastAsia="en-US"/>
        </w:rPr>
        <w:t>déployeur</w:t>
      </w:r>
      <w:proofErr w:type="spellEnd"/>
      <w:r w:rsidRPr="00584CE3">
        <w:rPr>
          <w:rFonts w:ascii="Arial" w:eastAsiaTheme="minorHAnsi" w:hAnsi="Arial" w:cs="Arial"/>
          <w:color w:val="000000"/>
          <w:lang w:eastAsia="en-US"/>
        </w:rPr>
        <w:t xml:space="preserve">) et </w:t>
      </w:r>
      <w:proofErr w:type="spellStart"/>
      <w:r w:rsidRPr="00584CE3">
        <w:rPr>
          <w:rFonts w:ascii="Arial" w:eastAsiaTheme="minorHAnsi" w:hAnsi="Arial" w:cs="Arial"/>
          <w:color w:val="000000"/>
          <w:lang w:eastAsia="en-US"/>
        </w:rPr>
        <w:t>SpFrance</w:t>
      </w:r>
      <w:proofErr w:type="spellEnd"/>
      <w:r w:rsidRPr="00584CE3">
        <w:rPr>
          <w:rFonts w:ascii="Arial" w:eastAsiaTheme="minorHAnsi" w:hAnsi="Arial" w:cs="Arial"/>
          <w:color w:val="000000"/>
          <w:lang w:eastAsia="en-US"/>
        </w:rPr>
        <w:t xml:space="preserve"> pour tester le programme dans d’autres milieux (REP +) et d’autres classes d’âge (maternelle) et évaluer l’efficacité du dispositif sur la réduction des comportements perturbateurs en classe. </w:t>
      </w:r>
    </w:p>
    <w:p w14:paraId="317CCA86" w14:textId="77777777" w:rsidR="00584CE3" w:rsidRPr="00584CE3" w:rsidRDefault="00584CE3" w:rsidP="00584CE3">
      <w:pPr>
        <w:autoSpaceDE w:val="0"/>
        <w:autoSpaceDN w:val="0"/>
        <w:adjustRightInd w:val="0"/>
        <w:jc w:val="both"/>
        <w:rPr>
          <w:rFonts w:ascii="Arial" w:eastAsiaTheme="minorHAnsi" w:hAnsi="Arial" w:cs="Arial"/>
          <w:color w:val="000000"/>
          <w:lang w:eastAsia="en-US"/>
        </w:rPr>
      </w:pPr>
    </w:p>
    <w:p w14:paraId="1B723818" w14:textId="77777777" w:rsidR="00584CE3" w:rsidRPr="00584CE3" w:rsidRDefault="00584CE3" w:rsidP="00584CE3">
      <w:pPr>
        <w:autoSpaceDE w:val="0"/>
        <w:autoSpaceDN w:val="0"/>
        <w:adjustRightInd w:val="0"/>
        <w:jc w:val="both"/>
        <w:rPr>
          <w:rFonts w:ascii="Arial" w:eastAsiaTheme="minorHAnsi" w:hAnsi="Arial" w:cs="Arial"/>
          <w:b/>
          <w:color w:val="000000"/>
          <w:lang w:eastAsia="en-US"/>
        </w:rPr>
      </w:pPr>
      <w:r w:rsidRPr="00584CE3">
        <w:rPr>
          <w:rFonts w:ascii="Arial" w:eastAsiaTheme="minorHAnsi" w:hAnsi="Arial" w:cs="Arial"/>
          <w:b/>
          <w:color w:val="000000"/>
          <w:lang w:eastAsia="en-US"/>
        </w:rPr>
        <w:t xml:space="preserve">Le programme de soutien aux familles et à la parentalité (PSFP) </w:t>
      </w:r>
    </w:p>
    <w:p w14:paraId="07DEBA27" w14:textId="711BF702" w:rsidR="00584CE3" w:rsidRPr="00584CE3" w:rsidRDefault="00584CE3" w:rsidP="00584CE3">
      <w:pPr>
        <w:spacing w:line="276" w:lineRule="auto"/>
        <w:jc w:val="both"/>
        <w:rPr>
          <w:rFonts w:ascii="Arial" w:eastAsiaTheme="minorHAnsi" w:hAnsi="Arial" w:cs="Arial"/>
          <w:color w:val="000000"/>
          <w:lang w:eastAsia="en-US"/>
        </w:rPr>
      </w:pPr>
      <w:r w:rsidRPr="00584CE3">
        <w:rPr>
          <w:rFonts w:ascii="Arial" w:eastAsiaTheme="minorHAnsi" w:hAnsi="Arial" w:cs="Arial"/>
          <w:color w:val="000000"/>
          <w:lang w:eastAsia="en-US"/>
        </w:rPr>
        <w:t xml:space="preserve">Le programme de soutien aux familles et à la parentalité (PSFP) est un programme de développement des compétences des parents et des CPS de leurs enfants âgés entre 6 et 11 ans. Adapté du programme américain SFP et déployé par le </w:t>
      </w:r>
      <w:r w:rsidR="00906194">
        <w:rPr>
          <w:rFonts w:ascii="Arial" w:eastAsiaTheme="minorHAnsi" w:hAnsi="Arial" w:cs="Arial"/>
          <w:color w:val="000000"/>
          <w:lang w:eastAsia="en-US"/>
        </w:rPr>
        <w:t>CODES 93</w:t>
      </w:r>
      <w:r w:rsidRPr="00584CE3">
        <w:rPr>
          <w:rFonts w:ascii="Arial" w:eastAsiaTheme="minorHAnsi" w:hAnsi="Arial" w:cs="Arial"/>
          <w:color w:val="000000"/>
          <w:lang w:eastAsia="en-US"/>
        </w:rPr>
        <w:t xml:space="preserve">, le programme est mis en </w:t>
      </w:r>
      <w:proofErr w:type="spellStart"/>
      <w:r w:rsidRPr="00584CE3">
        <w:rPr>
          <w:rFonts w:ascii="Arial" w:eastAsiaTheme="minorHAnsi" w:hAnsi="Arial" w:cs="Arial"/>
          <w:color w:val="000000"/>
          <w:lang w:eastAsia="en-US"/>
        </w:rPr>
        <w:t>oeuvre</w:t>
      </w:r>
      <w:proofErr w:type="spellEnd"/>
      <w:r w:rsidRPr="00584CE3">
        <w:rPr>
          <w:rFonts w:ascii="Arial" w:eastAsiaTheme="minorHAnsi" w:hAnsi="Arial" w:cs="Arial"/>
          <w:color w:val="000000"/>
          <w:lang w:eastAsia="en-US"/>
        </w:rPr>
        <w:t xml:space="preserve"> par des animateurs de la ville (préalablement formés : 5 j) auprès de groupes de familles (10 à 12 familles par programme). Il vise à prévenir les conduites à risques (violences, consommations de substances psychoactives), les troubles psychologiques et les troubles du comportement et à promouvoir la santé mentale des parents (réduction des troubles </w:t>
      </w:r>
      <w:proofErr w:type="spellStart"/>
      <w:r w:rsidRPr="00584CE3">
        <w:rPr>
          <w:rFonts w:ascii="Arial" w:eastAsiaTheme="minorHAnsi" w:hAnsi="Arial" w:cs="Arial"/>
          <w:color w:val="000000"/>
          <w:lang w:eastAsia="en-US"/>
        </w:rPr>
        <w:t>anxio</w:t>
      </w:r>
      <w:proofErr w:type="spellEnd"/>
      <w:r w:rsidRPr="00584CE3">
        <w:rPr>
          <w:rFonts w:ascii="Arial" w:eastAsiaTheme="minorHAnsi" w:hAnsi="Arial" w:cs="Arial"/>
          <w:color w:val="000000"/>
          <w:lang w:eastAsia="en-US"/>
        </w:rPr>
        <w:t xml:space="preserve">-dépressifs, amélioration du bien-être) et de leurs enfants. Le programme se compose de 14 sessions hebdomadaires de 2h fondées sur des outils de travail et d’animation interactifs (mises en situation, jeux de rôle, etc.). Le programme est en cours d’évaluation par </w:t>
      </w:r>
      <w:proofErr w:type="spellStart"/>
      <w:r w:rsidRPr="00584CE3">
        <w:rPr>
          <w:rFonts w:ascii="Arial" w:eastAsiaTheme="minorHAnsi" w:hAnsi="Arial" w:cs="Arial"/>
          <w:color w:val="000000"/>
          <w:lang w:eastAsia="en-US"/>
        </w:rPr>
        <w:t>SpFrance</w:t>
      </w:r>
      <w:proofErr w:type="spellEnd"/>
      <w:r w:rsidRPr="00584CE3">
        <w:rPr>
          <w:rFonts w:ascii="Arial" w:eastAsiaTheme="minorHAnsi" w:hAnsi="Arial" w:cs="Arial"/>
          <w:color w:val="000000"/>
          <w:lang w:eastAsia="en-US"/>
        </w:rPr>
        <w:t>. Actuellement une vingtaine de villes dont 4 villes normandes (L’Aigle, Rouen, Pont-Audemer et Evreux) sont rentrées dans le protocole d’évaluation qui s’appuie sur un design quasi-expérimental (mesures avant-après dans des familles exposées versus non exposées au programme). Les premiers résultats de l’évaluation de l’impact du programme sur la santé mentale des parents et de leurs enfants (réduction des troubles et amélioration du bien-être) seront disponibles début 2019.</w:t>
      </w:r>
    </w:p>
    <w:p w14:paraId="06981DF2" w14:textId="77777777" w:rsidR="00584CE3" w:rsidRPr="00584CE3" w:rsidRDefault="00584CE3" w:rsidP="00584CE3">
      <w:pPr>
        <w:spacing w:line="276" w:lineRule="auto"/>
        <w:jc w:val="both"/>
        <w:rPr>
          <w:rFonts w:ascii="Arial" w:eastAsiaTheme="minorHAnsi" w:hAnsi="Arial" w:cs="Arial"/>
          <w:color w:val="000000"/>
          <w:lang w:eastAsia="en-US"/>
        </w:rPr>
      </w:pPr>
    </w:p>
    <w:p w14:paraId="14C19419" w14:textId="77777777" w:rsidR="00584CE3" w:rsidRPr="00584CE3" w:rsidRDefault="00584CE3" w:rsidP="00584CE3">
      <w:pPr>
        <w:autoSpaceDE w:val="0"/>
        <w:autoSpaceDN w:val="0"/>
        <w:adjustRightInd w:val="0"/>
        <w:jc w:val="both"/>
        <w:rPr>
          <w:rFonts w:ascii="Arial" w:eastAsiaTheme="minorHAnsi" w:hAnsi="Arial" w:cs="Arial"/>
          <w:b/>
          <w:color w:val="000000"/>
          <w:lang w:eastAsia="en-US"/>
        </w:rPr>
      </w:pPr>
      <w:r w:rsidRPr="00584CE3">
        <w:rPr>
          <w:rFonts w:ascii="Arial" w:eastAsiaTheme="minorHAnsi" w:hAnsi="Arial" w:cs="Arial"/>
          <w:b/>
          <w:color w:val="000000"/>
          <w:lang w:eastAsia="en-US"/>
        </w:rPr>
        <w:t xml:space="preserve">UNPLUGGED </w:t>
      </w:r>
    </w:p>
    <w:p w14:paraId="615B4BFC" w14:textId="77777777" w:rsidR="00584CE3" w:rsidRPr="00584CE3" w:rsidRDefault="00584CE3" w:rsidP="00584CE3">
      <w:pPr>
        <w:autoSpaceDE w:val="0"/>
        <w:autoSpaceDN w:val="0"/>
        <w:adjustRightInd w:val="0"/>
        <w:jc w:val="both"/>
        <w:rPr>
          <w:rFonts w:ascii="Arial" w:eastAsiaTheme="minorHAnsi" w:hAnsi="Arial" w:cs="Arial"/>
          <w:color w:val="000000"/>
          <w:lang w:eastAsia="en-US"/>
        </w:rPr>
      </w:pPr>
      <w:proofErr w:type="spellStart"/>
      <w:r w:rsidRPr="00584CE3">
        <w:rPr>
          <w:rFonts w:ascii="Arial" w:eastAsiaTheme="minorHAnsi" w:hAnsi="Arial" w:cs="Arial"/>
          <w:color w:val="000000"/>
          <w:lang w:eastAsia="en-US"/>
        </w:rPr>
        <w:t>Unplugged</w:t>
      </w:r>
      <w:proofErr w:type="spellEnd"/>
      <w:r w:rsidRPr="00584CE3">
        <w:rPr>
          <w:rFonts w:ascii="Arial" w:eastAsiaTheme="minorHAnsi" w:hAnsi="Arial" w:cs="Arial"/>
          <w:color w:val="000000"/>
          <w:lang w:eastAsia="en-US"/>
        </w:rPr>
        <w:t xml:space="preserve"> est un Programme universel de prévention des consommations de substances psychoactives (tabac, alcool et cannabis) par le développement des compétences psychosociales (en particulier la capacité à résister à la pression des pairs), l’éducation normative (correction des fausses croyances normatives) et le renforcement des connaissances sur les conséquences immédiates des prises de substances. Le programme est conduit en milieu scolaire en </w:t>
      </w:r>
      <w:proofErr w:type="spellStart"/>
      <w:r w:rsidRPr="00584CE3">
        <w:rPr>
          <w:rFonts w:ascii="Arial" w:eastAsiaTheme="minorHAnsi" w:hAnsi="Arial" w:cs="Arial"/>
          <w:color w:val="000000"/>
          <w:lang w:eastAsia="en-US"/>
        </w:rPr>
        <w:t>co</w:t>
      </w:r>
      <w:proofErr w:type="spellEnd"/>
      <w:r w:rsidRPr="00584CE3">
        <w:rPr>
          <w:rFonts w:ascii="Arial" w:eastAsiaTheme="minorHAnsi" w:hAnsi="Arial" w:cs="Arial"/>
          <w:color w:val="000000"/>
          <w:lang w:eastAsia="en-US"/>
        </w:rPr>
        <w:t>-animation (enseignant + intervenant de prévention) auprès de collégiens âgés entre 12 et 14 ans. 12 séances d’1H, délivrées par des enseignants (formation préalable de 3j) permettent d’exercer les compétences psychosociales dans le cadre d’atelier de groupes (classes) fondés sur une animation interactive (discussions collectives, jeux de rôle, mise en situation, etc.). Le programme déployé par l’</w:t>
      </w:r>
      <w:proofErr w:type="spellStart"/>
      <w:r w:rsidRPr="00584CE3">
        <w:rPr>
          <w:rFonts w:ascii="Arial" w:eastAsiaTheme="minorHAnsi" w:hAnsi="Arial" w:cs="Arial"/>
          <w:color w:val="000000"/>
          <w:lang w:eastAsia="en-US"/>
        </w:rPr>
        <w:t>Apléat</w:t>
      </w:r>
      <w:proofErr w:type="spellEnd"/>
      <w:r w:rsidRPr="00584CE3">
        <w:rPr>
          <w:rFonts w:ascii="Arial" w:eastAsiaTheme="minorHAnsi" w:hAnsi="Arial" w:cs="Arial"/>
          <w:color w:val="000000"/>
          <w:lang w:eastAsia="en-US"/>
        </w:rPr>
        <w:t xml:space="preserve"> (association pour l’écoute et l’accueil des toxicomanes) dans le Loiret est en cours d’évaluation par </w:t>
      </w:r>
      <w:proofErr w:type="spellStart"/>
      <w:r w:rsidRPr="00584CE3">
        <w:rPr>
          <w:rFonts w:ascii="Arial" w:eastAsiaTheme="minorHAnsi" w:hAnsi="Arial" w:cs="Arial"/>
          <w:color w:val="000000"/>
          <w:lang w:eastAsia="en-US"/>
        </w:rPr>
        <w:t>SpF</w:t>
      </w:r>
      <w:proofErr w:type="spellEnd"/>
      <w:r w:rsidRPr="00584CE3">
        <w:rPr>
          <w:rFonts w:ascii="Arial" w:eastAsiaTheme="minorHAnsi" w:hAnsi="Arial" w:cs="Arial"/>
          <w:color w:val="000000"/>
          <w:lang w:eastAsia="en-US"/>
        </w:rPr>
        <w:t xml:space="preserve">. L‘évaluation vise principalement à renseigner les effets de l’intervention sur les consommations (tabac, cannabis et ivresse) et leurs déterminants (CPS, Intention d’arrêt, Auto-efficacité, Attitudes, croyances normatives, </w:t>
      </w:r>
      <w:r w:rsidRPr="00584CE3">
        <w:rPr>
          <w:rFonts w:ascii="Arial" w:eastAsiaTheme="minorHAnsi" w:hAnsi="Arial" w:cs="Arial"/>
          <w:color w:val="000000"/>
          <w:lang w:eastAsia="en-US"/>
        </w:rPr>
        <w:lastRenderedPageBreak/>
        <w:t xml:space="preserve">connaissances). L’évaluation utilisant un design quasi-expérimental (mesures avant-après dans des groupes exposés versus non exposés au programme) porte sur un échantillon de 2300 collégiens répartis dans 20 collèges et 105 classes. Les résultats seront disponibles fin 2018. </w:t>
      </w:r>
    </w:p>
    <w:p w14:paraId="067EF8A3" w14:textId="77777777" w:rsidR="00584CE3" w:rsidRPr="00584CE3" w:rsidRDefault="00584CE3" w:rsidP="00584CE3">
      <w:pPr>
        <w:autoSpaceDE w:val="0"/>
        <w:autoSpaceDN w:val="0"/>
        <w:adjustRightInd w:val="0"/>
        <w:jc w:val="both"/>
        <w:rPr>
          <w:rFonts w:ascii="Arial" w:eastAsiaTheme="minorHAnsi" w:hAnsi="Arial" w:cs="Arial"/>
          <w:color w:val="000000"/>
          <w:lang w:eastAsia="en-US"/>
        </w:rPr>
      </w:pPr>
    </w:p>
    <w:p w14:paraId="501542E1" w14:textId="77777777" w:rsidR="00584CE3" w:rsidRPr="00584CE3" w:rsidRDefault="00584CE3" w:rsidP="00584CE3">
      <w:pPr>
        <w:autoSpaceDE w:val="0"/>
        <w:autoSpaceDN w:val="0"/>
        <w:adjustRightInd w:val="0"/>
        <w:jc w:val="both"/>
        <w:rPr>
          <w:rFonts w:ascii="Arial" w:eastAsiaTheme="minorHAnsi" w:hAnsi="Arial" w:cs="Arial"/>
          <w:b/>
          <w:color w:val="000000"/>
          <w:lang w:eastAsia="en-US"/>
        </w:rPr>
      </w:pPr>
      <w:r w:rsidRPr="00584CE3">
        <w:rPr>
          <w:rFonts w:ascii="Arial" w:eastAsiaTheme="minorHAnsi" w:hAnsi="Arial" w:cs="Arial"/>
          <w:b/>
          <w:color w:val="000000"/>
          <w:lang w:eastAsia="en-US"/>
        </w:rPr>
        <w:t xml:space="preserve">ASSIST </w:t>
      </w:r>
    </w:p>
    <w:p w14:paraId="5AB39E62" w14:textId="77777777" w:rsidR="00584CE3" w:rsidRPr="00584CE3" w:rsidRDefault="00584CE3" w:rsidP="00584CE3">
      <w:pPr>
        <w:autoSpaceDE w:val="0"/>
        <w:autoSpaceDN w:val="0"/>
        <w:adjustRightInd w:val="0"/>
        <w:jc w:val="both"/>
        <w:rPr>
          <w:rFonts w:ascii="Arial" w:eastAsiaTheme="minorHAnsi" w:hAnsi="Arial" w:cs="Arial"/>
          <w:color w:val="000000"/>
          <w:lang w:eastAsia="en-US"/>
        </w:rPr>
      </w:pPr>
      <w:r w:rsidRPr="00584CE3">
        <w:rPr>
          <w:rFonts w:ascii="Arial" w:eastAsiaTheme="minorHAnsi" w:hAnsi="Arial" w:cs="Arial"/>
          <w:color w:val="000000"/>
          <w:lang w:eastAsia="en-US"/>
        </w:rPr>
        <w:t xml:space="preserve">Programme de prévention du tabagisme, fondé sur l’influence des pairs, à destination des 12-13 ans (élèves de 5ème), dans lequel des élèves influents (des « ambassadeurs ») sont formés et incités à avoir des conversations informelles avec leurs pairs sur les risques du tabagisme et les avantages à ne pas être fumeurs. </w:t>
      </w:r>
      <w:proofErr w:type="spellStart"/>
      <w:r w:rsidRPr="00584CE3">
        <w:rPr>
          <w:rFonts w:ascii="Arial" w:eastAsiaTheme="minorHAnsi" w:hAnsi="Arial" w:cs="Arial"/>
          <w:color w:val="000000"/>
          <w:lang w:eastAsia="en-US"/>
        </w:rPr>
        <w:t>Assist</w:t>
      </w:r>
      <w:proofErr w:type="spellEnd"/>
      <w:r w:rsidRPr="00584CE3">
        <w:rPr>
          <w:rFonts w:ascii="Arial" w:eastAsiaTheme="minorHAnsi" w:hAnsi="Arial" w:cs="Arial"/>
          <w:color w:val="000000"/>
          <w:lang w:eastAsia="en-US"/>
        </w:rPr>
        <w:t xml:space="preserve"> est un programme en vigueur au Royaume-Uni depuis plusieurs décennies. Il a été évalué et a démontré une certaine efficacité et coût-efficace (1500 £ pour un collégien non-fumeur supplémentaire à 2 ans) pour prévenir le tabagisme des jeunes. Soutenu par le Ministère de l'Education nationale et </w:t>
      </w:r>
      <w:proofErr w:type="spellStart"/>
      <w:r w:rsidRPr="00584CE3">
        <w:rPr>
          <w:rFonts w:ascii="Arial" w:eastAsiaTheme="minorHAnsi" w:hAnsi="Arial" w:cs="Arial"/>
          <w:color w:val="000000"/>
          <w:lang w:eastAsia="en-US"/>
        </w:rPr>
        <w:t>SpF</w:t>
      </w:r>
      <w:proofErr w:type="spellEnd"/>
      <w:r w:rsidRPr="00584CE3">
        <w:rPr>
          <w:rFonts w:ascii="Arial" w:eastAsiaTheme="minorHAnsi" w:hAnsi="Arial" w:cs="Arial"/>
          <w:color w:val="000000"/>
          <w:lang w:eastAsia="en-US"/>
        </w:rPr>
        <w:t xml:space="preserve">, le CNCT travaille actuellement à l'expérimentation du programme en France, avec l'Université de Versailles Saint-Quentin-en-Yvelines et l'équipe britannique de </w:t>
      </w:r>
      <w:proofErr w:type="spellStart"/>
      <w:r w:rsidRPr="00584CE3">
        <w:rPr>
          <w:rFonts w:ascii="Arial" w:eastAsiaTheme="minorHAnsi" w:hAnsi="Arial" w:cs="Arial"/>
          <w:color w:val="000000"/>
          <w:lang w:eastAsia="en-US"/>
        </w:rPr>
        <w:t>Decipher</w:t>
      </w:r>
      <w:proofErr w:type="spellEnd"/>
      <w:r w:rsidRPr="00584CE3">
        <w:rPr>
          <w:rFonts w:ascii="Arial" w:eastAsiaTheme="minorHAnsi" w:hAnsi="Arial" w:cs="Arial"/>
          <w:color w:val="000000"/>
          <w:lang w:eastAsia="en-US"/>
        </w:rPr>
        <w:t xml:space="preserve">-Impact. Dans un premier temps, l’objectif de l’expérimentation nationale est de tester la faisabilité et l’acceptabilité du programme en France, dans différents collèges et sur plusieurs années. Dans un deuxième temps, </w:t>
      </w:r>
      <w:proofErr w:type="spellStart"/>
      <w:r w:rsidRPr="00584CE3">
        <w:rPr>
          <w:rFonts w:ascii="Arial" w:eastAsiaTheme="minorHAnsi" w:hAnsi="Arial" w:cs="Arial"/>
          <w:color w:val="000000"/>
          <w:lang w:eastAsia="en-US"/>
        </w:rPr>
        <w:t>SpF</w:t>
      </w:r>
      <w:proofErr w:type="spellEnd"/>
      <w:r w:rsidRPr="00584CE3">
        <w:rPr>
          <w:rFonts w:ascii="Arial" w:eastAsiaTheme="minorHAnsi" w:hAnsi="Arial" w:cs="Arial"/>
          <w:color w:val="000000"/>
          <w:lang w:eastAsia="en-US"/>
        </w:rPr>
        <w:t xml:space="preserve"> travaillera sur un monitoring du programme, par exemple un suivi d’indicateurs liés plus directement au comportement tabagique. </w:t>
      </w:r>
    </w:p>
    <w:p w14:paraId="37CFFDFA" w14:textId="77777777" w:rsidR="00584CE3" w:rsidRPr="00584CE3" w:rsidRDefault="00584CE3" w:rsidP="00584CE3">
      <w:pPr>
        <w:autoSpaceDE w:val="0"/>
        <w:autoSpaceDN w:val="0"/>
        <w:adjustRightInd w:val="0"/>
        <w:jc w:val="both"/>
        <w:rPr>
          <w:rFonts w:ascii="Arial" w:eastAsiaTheme="minorHAnsi" w:hAnsi="Arial" w:cs="Arial"/>
          <w:color w:val="000000"/>
          <w:lang w:eastAsia="en-US"/>
        </w:rPr>
      </w:pPr>
    </w:p>
    <w:p w14:paraId="414F3AA2" w14:textId="77777777" w:rsidR="00584CE3" w:rsidRPr="00584CE3" w:rsidRDefault="00584CE3" w:rsidP="00584CE3">
      <w:pPr>
        <w:autoSpaceDE w:val="0"/>
        <w:autoSpaceDN w:val="0"/>
        <w:adjustRightInd w:val="0"/>
        <w:jc w:val="both"/>
        <w:rPr>
          <w:rFonts w:ascii="Arial" w:eastAsiaTheme="minorHAnsi" w:hAnsi="Arial" w:cs="Arial"/>
          <w:color w:val="000000"/>
          <w:lang w:eastAsia="en-US"/>
        </w:rPr>
      </w:pPr>
    </w:p>
    <w:p w14:paraId="17893863" w14:textId="77777777" w:rsidR="00584CE3" w:rsidRPr="00584CE3" w:rsidRDefault="00584CE3" w:rsidP="00584CE3">
      <w:pPr>
        <w:autoSpaceDE w:val="0"/>
        <w:autoSpaceDN w:val="0"/>
        <w:adjustRightInd w:val="0"/>
        <w:jc w:val="both"/>
        <w:rPr>
          <w:rFonts w:ascii="Arial" w:eastAsiaTheme="minorHAnsi" w:hAnsi="Arial" w:cs="Arial"/>
          <w:color w:val="000000"/>
          <w:lang w:eastAsia="en-US"/>
        </w:rPr>
      </w:pPr>
      <w:r w:rsidRPr="00584CE3">
        <w:rPr>
          <w:rFonts w:ascii="Arial" w:eastAsiaTheme="minorHAnsi" w:hAnsi="Arial" w:cs="Arial"/>
          <w:color w:val="000000"/>
          <w:lang w:eastAsia="en-US"/>
        </w:rPr>
        <w:t>L</w:t>
      </w:r>
      <w:r w:rsidRPr="00584CE3">
        <w:rPr>
          <w:rFonts w:ascii="Arial" w:eastAsiaTheme="minorHAnsi" w:hAnsi="Arial" w:cs="Arial"/>
          <w:b/>
          <w:color w:val="000000"/>
          <w:lang w:eastAsia="en-US"/>
        </w:rPr>
        <w:t xml:space="preserve">iste 2 : Programmes prometteurs implantés en France (liste non exhaustive) </w:t>
      </w:r>
    </w:p>
    <w:p w14:paraId="0644F826" w14:textId="77777777" w:rsidR="00584CE3" w:rsidRPr="00584CE3" w:rsidRDefault="00584CE3" w:rsidP="00584CE3">
      <w:pPr>
        <w:autoSpaceDE w:val="0"/>
        <w:autoSpaceDN w:val="0"/>
        <w:adjustRightInd w:val="0"/>
        <w:jc w:val="both"/>
        <w:rPr>
          <w:rFonts w:ascii="Arial" w:eastAsiaTheme="minorHAnsi" w:hAnsi="Arial" w:cs="Arial"/>
          <w:b/>
          <w:color w:val="000000"/>
          <w:lang w:eastAsia="en-US"/>
        </w:rPr>
      </w:pPr>
    </w:p>
    <w:p w14:paraId="1EF0768A" w14:textId="77777777" w:rsidR="00584CE3" w:rsidRPr="00584CE3" w:rsidRDefault="00584CE3" w:rsidP="00584CE3">
      <w:pPr>
        <w:autoSpaceDE w:val="0"/>
        <w:autoSpaceDN w:val="0"/>
        <w:adjustRightInd w:val="0"/>
        <w:jc w:val="both"/>
        <w:rPr>
          <w:rFonts w:ascii="Arial" w:eastAsiaTheme="minorHAnsi" w:hAnsi="Arial" w:cs="Arial"/>
          <w:b/>
          <w:color w:val="000000"/>
          <w:lang w:eastAsia="en-US"/>
        </w:rPr>
      </w:pPr>
      <w:r w:rsidRPr="00584CE3">
        <w:rPr>
          <w:rFonts w:ascii="Arial" w:eastAsiaTheme="minorHAnsi" w:hAnsi="Arial" w:cs="Arial"/>
          <w:b/>
          <w:color w:val="000000"/>
          <w:lang w:eastAsia="en-US"/>
        </w:rPr>
        <w:t xml:space="preserve">TINA ET TONI </w:t>
      </w:r>
    </w:p>
    <w:p w14:paraId="0A005079" w14:textId="77777777" w:rsidR="00584CE3" w:rsidRPr="00584CE3" w:rsidRDefault="00584CE3" w:rsidP="00584CE3">
      <w:pPr>
        <w:spacing w:line="276" w:lineRule="auto"/>
        <w:jc w:val="both"/>
        <w:rPr>
          <w:rFonts w:ascii="Arial" w:eastAsiaTheme="minorHAnsi" w:hAnsi="Arial" w:cs="Arial"/>
          <w:color w:val="000000"/>
          <w:lang w:eastAsia="en-US"/>
        </w:rPr>
      </w:pPr>
      <w:r w:rsidRPr="00584CE3">
        <w:rPr>
          <w:rFonts w:ascii="Arial" w:eastAsiaTheme="minorHAnsi" w:hAnsi="Arial" w:cs="Arial"/>
          <w:color w:val="000000"/>
          <w:lang w:eastAsia="en-US"/>
        </w:rPr>
        <w:t>Tina et Toni est un programme suisse de développement des CPS destiné aux structures qui accueillent des enfants de 4 à 6 ans, dont les élèves de maternelle et CP. Il répond à une logique d’intervention précoce (promouvoir le plus précocement possible les facteurs de protection). Le programme apporte un cadre pédagogique pour aborder la connaissance et la gestion des émotions, l’intégration dans le groupe, l’acceptation des différences, il favorise également le mieux vivre ensemble et contribue au renforcement de l’estime de soi. Une convention est en cours de rédaction avec l’</w:t>
      </w:r>
      <w:proofErr w:type="spellStart"/>
      <w:r w:rsidRPr="00584CE3">
        <w:rPr>
          <w:rFonts w:ascii="Arial" w:eastAsiaTheme="minorHAnsi" w:hAnsi="Arial" w:cs="Arial"/>
          <w:color w:val="000000"/>
          <w:lang w:eastAsia="en-US"/>
        </w:rPr>
        <w:t>Apléat</w:t>
      </w:r>
      <w:proofErr w:type="spellEnd"/>
      <w:r w:rsidRPr="00584CE3">
        <w:rPr>
          <w:rFonts w:ascii="Arial" w:eastAsiaTheme="minorHAnsi" w:hAnsi="Arial" w:cs="Arial"/>
          <w:color w:val="000000"/>
          <w:lang w:eastAsia="en-US"/>
        </w:rPr>
        <w:t xml:space="preserve"> (association pour l’écoute et l’accueil des toxicomanes) pour réaliser un pilote du programme et préparer les conditions d’une évaluation. La totalité du programme est disponible gratuitement sur le site </w:t>
      </w:r>
      <w:hyperlink r:id="rId12" w:history="1">
        <w:r w:rsidRPr="00584CE3">
          <w:rPr>
            <w:rFonts w:ascii="Arial" w:eastAsiaTheme="minorHAnsi" w:hAnsi="Arial" w:cs="Arial"/>
            <w:color w:val="0000FF"/>
            <w:u w:val="single"/>
            <w:lang w:eastAsia="en-US"/>
          </w:rPr>
          <w:t>www.tinatoni.ch</w:t>
        </w:r>
      </w:hyperlink>
      <w:r w:rsidRPr="00584CE3">
        <w:rPr>
          <w:rFonts w:ascii="Arial" w:eastAsiaTheme="minorHAnsi" w:hAnsi="Arial" w:cs="Arial"/>
          <w:color w:val="000000"/>
          <w:lang w:eastAsia="en-US"/>
        </w:rPr>
        <w:t xml:space="preserve">. </w:t>
      </w:r>
    </w:p>
    <w:p w14:paraId="491BD83F" w14:textId="77777777" w:rsidR="00584CE3" w:rsidRPr="00584CE3" w:rsidRDefault="00584CE3" w:rsidP="00584CE3">
      <w:pPr>
        <w:autoSpaceDE w:val="0"/>
        <w:autoSpaceDN w:val="0"/>
        <w:adjustRightInd w:val="0"/>
        <w:jc w:val="both"/>
        <w:rPr>
          <w:rFonts w:ascii="Arial" w:eastAsiaTheme="minorHAnsi" w:hAnsi="Arial" w:cs="Arial"/>
          <w:b/>
          <w:color w:val="000000"/>
          <w:lang w:eastAsia="en-US"/>
        </w:rPr>
      </w:pPr>
    </w:p>
    <w:p w14:paraId="4C43BBC2" w14:textId="77777777" w:rsidR="00584CE3" w:rsidRPr="00584CE3" w:rsidRDefault="00584CE3" w:rsidP="00584CE3">
      <w:pPr>
        <w:autoSpaceDE w:val="0"/>
        <w:autoSpaceDN w:val="0"/>
        <w:adjustRightInd w:val="0"/>
        <w:jc w:val="both"/>
        <w:rPr>
          <w:rFonts w:ascii="Arial" w:eastAsiaTheme="minorHAnsi" w:hAnsi="Arial" w:cs="Arial"/>
          <w:b/>
          <w:color w:val="000000"/>
          <w:lang w:eastAsia="en-US"/>
        </w:rPr>
      </w:pPr>
      <w:r w:rsidRPr="00584CE3">
        <w:rPr>
          <w:rFonts w:ascii="Arial" w:eastAsiaTheme="minorHAnsi" w:hAnsi="Arial" w:cs="Arial"/>
          <w:b/>
          <w:color w:val="000000"/>
          <w:lang w:eastAsia="en-US"/>
        </w:rPr>
        <w:t xml:space="preserve">PRIMAVERA </w:t>
      </w:r>
    </w:p>
    <w:p w14:paraId="5D86D745" w14:textId="77777777" w:rsidR="00584CE3" w:rsidRPr="00584CE3" w:rsidRDefault="00584CE3" w:rsidP="00584CE3">
      <w:pPr>
        <w:autoSpaceDE w:val="0"/>
        <w:autoSpaceDN w:val="0"/>
        <w:adjustRightInd w:val="0"/>
        <w:jc w:val="both"/>
        <w:rPr>
          <w:rFonts w:ascii="Arial" w:eastAsiaTheme="minorHAnsi" w:hAnsi="Arial" w:cs="Arial"/>
          <w:color w:val="000000"/>
          <w:lang w:eastAsia="en-US"/>
        </w:rPr>
      </w:pPr>
      <w:r w:rsidRPr="00584CE3">
        <w:rPr>
          <w:rFonts w:ascii="Arial" w:eastAsiaTheme="minorHAnsi" w:hAnsi="Arial" w:cs="Arial"/>
          <w:color w:val="000000"/>
          <w:lang w:eastAsia="en-US"/>
        </w:rPr>
        <w:t xml:space="preserve">Programme de prévention des conduites à risques et addictives à l’école et au collège d’une durée de 4 ans. Oppelia-Centre Horizon de l’Aisne et les associations ARPAE et SENSAS, s’inspirant de l’expérience de professionnels et de bénévoles en France et au Québec, ont développé un programme pluriannuel, permettant le suivi d’une cohorte de jeunes sur les 4 années du CM1 à la 5ème, basé sur un langage commun accessible aux jeunes et à ceux qui les entourent, mutualisant les savoirs, les expériences des jeunes, les aptitudes des adultes (parents, enseignants, infirmières scolaires) qui les accompagnent par l’approche expérientielle, permettant de comprendre à travers les différents ateliers ce que sont les conduites à risques et addictives, pourquoi elles sont pratiquées et comment s’en protéger. L’évaluation cas-témoin du programme est en cours sur 40 classes de CM1 à la 5e (20 classes bénéficiant du programme et 20 témoins). </w:t>
      </w:r>
    </w:p>
    <w:p w14:paraId="18FD4B15" w14:textId="77777777" w:rsidR="00584CE3" w:rsidRPr="00584CE3" w:rsidRDefault="00584CE3" w:rsidP="00584CE3">
      <w:pPr>
        <w:autoSpaceDE w:val="0"/>
        <w:autoSpaceDN w:val="0"/>
        <w:adjustRightInd w:val="0"/>
        <w:jc w:val="both"/>
        <w:rPr>
          <w:rFonts w:ascii="Arial" w:eastAsiaTheme="minorHAnsi" w:hAnsi="Arial" w:cs="Arial"/>
          <w:color w:val="000000"/>
          <w:lang w:eastAsia="en-US"/>
        </w:rPr>
      </w:pPr>
    </w:p>
    <w:p w14:paraId="48363660" w14:textId="77777777" w:rsidR="00584CE3" w:rsidRPr="00584CE3" w:rsidRDefault="00584CE3" w:rsidP="00584CE3">
      <w:pPr>
        <w:autoSpaceDE w:val="0"/>
        <w:autoSpaceDN w:val="0"/>
        <w:adjustRightInd w:val="0"/>
        <w:jc w:val="both"/>
        <w:rPr>
          <w:rFonts w:ascii="Arial" w:eastAsiaTheme="minorHAnsi" w:hAnsi="Arial" w:cs="Arial"/>
          <w:b/>
          <w:color w:val="000000"/>
          <w:lang w:eastAsia="en-US"/>
        </w:rPr>
      </w:pPr>
      <w:r w:rsidRPr="00584CE3">
        <w:rPr>
          <w:rFonts w:ascii="Arial" w:eastAsiaTheme="minorHAnsi" w:hAnsi="Arial" w:cs="Arial"/>
          <w:b/>
          <w:color w:val="000000"/>
          <w:lang w:eastAsia="en-US"/>
        </w:rPr>
        <w:t xml:space="preserve">VERANO </w:t>
      </w:r>
    </w:p>
    <w:p w14:paraId="62D0E13B" w14:textId="77777777" w:rsidR="00584CE3" w:rsidRPr="00584CE3" w:rsidRDefault="00584CE3" w:rsidP="00584CE3">
      <w:pPr>
        <w:spacing w:line="276" w:lineRule="auto"/>
        <w:jc w:val="both"/>
        <w:rPr>
          <w:rFonts w:ascii="Arial" w:eastAsiaTheme="minorHAnsi" w:hAnsi="Arial" w:cs="Arial"/>
          <w:color w:val="000000"/>
          <w:lang w:eastAsia="en-US"/>
        </w:rPr>
      </w:pPr>
      <w:r w:rsidRPr="00584CE3">
        <w:rPr>
          <w:rFonts w:ascii="Arial" w:eastAsiaTheme="minorHAnsi" w:hAnsi="Arial" w:cs="Arial"/>
          <w:color w:val="000000"/>
          <w:lang w:eastAsia="en-US"/>
        </w:rPr>
        <w:t xml:space="preserve">Prolongement du </w:t>
      </w:r>
      <w:proofErr w:type="spellStart"/>
      <w:r w:rsidRPr="00584CE3">
        <w:rPr>
          <w:rFonts w:ascii="Arial" w:eastAsiaTheme="minorHAnsi" w:hAnsi="Arial" w:cs="Arial"/>
          <w:color w:val="000000"/>
          <w:lang w:eastAsia="en-US"/>
        </w:rPr>
        <w:t>Primavera</w:t>
      </w:r>
      <w:proofErr w:type="spellEnd"/>
      <w:r w:rsidRPr="00584CE3">
        <w:rPr>
          <w:rFonts w:ascii="Arial" w:eastAsiaTheme="minorHAnsi" w:hAnsi="Arial" w:cs="Arial"/>
          <w:color w:val="000000"/>
          <w:lang w:eastAsia="en-US"/>
        </w:rPr>
        <w:t>, VERANO est un programme d’une durée de 3 à 4 ans de prévention des conduites addictives et d’intervention précoce au collège, lycée et université. C’est un programme de prévention et d’intervention précoce auprès de jeunes de 14 à 20 ans, qui a trois caractéristiques essentielles : la diffusion d’une culture commune de l’éducation préventive, un socle pédagogique qui peut être appliqué selon des modalités, avec des outils adaptés, et l’articulation des quatre axes de la stratégie d’intervention précoce. Aucune évaluation scientifique de ce programme n’a été retrouvée.</w:t>
      </w:r>
    </w:p>
    <w:p w14:paraId="025D84E8" w14:textId="77777777" w:rsidR="00584CE3" w:rsidRPr="00584CE3" w:rsidRDefault="00584CE3" w:rsidP="00584CE3">
      <w:pPr>
        <w:spacing w:line="276" w:lineRule="auto"/>
        <w:jc w:val="both"/>
        <w:rPr>
          <w:rFonts w:ascii="Arial" w:eastAsiaTheme="minorHAnsi" w:hAnsi="Arial" w:cs="Arial"/>
          <w:color w:val="000000"/>
          <w:lang w:eastAsia="en-US"/>
        </w:rPr>
      </w:pPr>
    </w:p>
    <w:p w14:paraId="58C05E0B" w14:textId="77777777" w:rsidR="00584CE3" w:rsidRPr="00584CE3" w:rsidRDefault="00584CE3" w:rsidP="00584CE3">
      <w:pPr>
        <w:spacing w:line="276" w:lineRule="auto"/>
        <w:jc w:val="both"/>
        <w:rPr>
          <w:rFonts w:ascii="Arial" w:eastAsiaTheme="minorHAnsi" w:hAnsi="Arial" w:cs="Arial"/>
          <w:color w:val="000000"/>
          <w:lang w:eastAsia="en-US"/>
        </w:rPr>
      </w:pPr>
    </w:p>
    <w:p w14:paraId="66E4BAD1" w14:textId="77777777" w:rsidR="00584CE3" w:rsidRPr="00584CE3" w:rsidRDefault="00584CE3" w:rsidP="00584CE3">
      <w:pPr>
        <w:spacing w:line="276" w:lineRule="auto"/>
        <w:jc w:val="both"/>
        <w:rPr>
          <w:rFonts w:ascii="Calibri" w:eastAsiaTheme="minorHAnsi" w:hAnsi="Calibri" w:cs="Calibri"/>
          <w:sz w:val="23"/>
          <w:szCs w:val="23"/>
          <w:lang w:eastAsia="en-US"/>
        </w:rPr>
      </w:pPr>
    </w:p>
    <w:p w14:paraId="6FDFC734" w14:textId="77777777" w:rsidR="00584CE3" w:rsidRPr="00584CE3" w:rsidRDefault="00584CE3" w:rsidP="00584CE3">
      <w:pPr>
        <w:spacing w:line="276" w:lineRule="auto"/>
        <w:jc w:val="both"/>
        <w:rPr>
          <w:rFonts w:ascii="Calibri" w:eastAsiaTheme="minorHAnsi" w:hAnsi="Calibri" w:cs="Calibri"/>
          <w:sz w:val="23"/>
          <w:szCs w:val="23"/>
          <w:lang w:eastAsia="en-US"/>
        </w:rPr>
      </w:pPr>
    </w:p>
    <w:p w14:paraId="76EA0994" w14:textId="77777777" w:rsidR="00584CE3" w:rsidRPr="00584CE3" w:rsidRDefault="00584CE3" w:rsidP="00584CE3">
      <w:pPr>
        <w:spacing w:line="276" w:lineRule="auto"/>
        <w:jc w:val="both"/>
        <w:rPr>
          <w:rFonts w:ascii="Calibri" w:eastAsiaTheme="minorHAnsi" w:hAnsi="Calibri" w:cs="Calibri"/>
          <w:sz w:val="23"/>
          <w:szCs w:val="23"/>
          <w:lang w:eastAsia="en-US"/>
        </w:rPr>
      </w:pPr>
      <w:r w:rsidRPr="00584CE3">
        <w:rPr>
          <w:rFonts w:ascii="Calibri" w:eastAsiaTheme="minorHAnsi" w:hAnsi="Calibri" w:cs="Calibri"/>
          <w:sz w:val="23"/>
          <w:szCs w:val="23"/>
          <w:lang w:eastAsia="en-US"/>
        </w:rPr>
        <w:br w:type="page"/>
      </w:r>
    </w:p>
    <w:p w14:paraId="0B7E5DFE" w14:textId="77777777" w:rsidR="00584CE3" w:rsidRPr="00584CE3" w:rsidRDefault="00584CE3" w:rsidP="00584CE3">
      <w:pPr>
        <w:spacing w:line="276" w:lineRule="auto"/>
        <w:jc w:val="both"/>
        <w:rPr>
          <w:rFonts w:ascii="Calibri" w:eastAsiaTheme="minorHAnsi" w:hAnsi="Calibri" w:cs="Calibri"/>
          <w:sz w:val="23"/>
          <w:szCs w:val="23"/>
          <w:lang w:eastAsia="en-US"/>
        </w:rPr>
      </w:pPr>
    </w:p>
    <w:p w14:paraId="09E88A0E" w14:textId="77777777" w:rsidR="00584CE3" w:rsidRPr="00584CE3" w:rsidRDefault="00584CE3" w:rsidP="00584CE3">
      <w:pPr>
        <w:pBdr>
          <w:top w:val="single" w:sz="4" w:space="1" w:color="auto"/>
          <w:left w:val="single" w:sz="4" w:space="4" w:color="auto"/>
          <w:bottom w:val="single" w:sz="4" w:space="1" w:color="auto"/>
          <w:right w:val="single" w:sz="4" w:space="4" w:color="auto"/>
        </w:pBdr>
        <w:spacing w:line="276" w:lineRule="auto"/>
        <w:jc w:val="center"/>
        <w:rPr>
          <w:rFonts w:ascii="Calibri" w:eastAsiaTheme="minorHAnsi" w:hAnsi="Calibri" w:cs="Calibri"/>
          <w:sz w:val="23"/>
          <w:szCs w:val="23"/>
          <w:lang w:eastAsia="en-US"/>
        </w:rPr>
      </w:pPr>
    </w:p>
    <w:p w14:paraId="3904F814" w14:textId="77777777" w:rsidR="00584CE3" w:rsidRPr="00584CE3" w:rsidRDefault="00584CE3" w:rsidP="00584CE3">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Theme="minorHAnsi" w:hAnsi="Arial" w:cs="Arial"/>
          <w:b/>
          <w:bCs/>
          <w:color w:val="000000"/>
          <w:sz w:val="22"/>
          <w:szCs w:val="22"/>
          <w:lang w:eastAsia="en-US"/>
        </w:rPr>
      </w:pPr>
      <w:r w:rsidRPr="00584CE3">
        <w:rPr>
          <w:rFonts w:ascii="Arial" w:eastAsiaTheme="minorHAnsi" w:hAnsi="Arial" w:cs="Arial"/>
          <w:b/>
          <w:bCs/>
          <w:color w:val="000000"/>
          <w:sz w:val="22"/>
          <w:szCs w:val="22"/>
          <w:lang w:eastAsia="en-US"/>
        </w:rPr>
        <w:t>ANNEXE 2 – LIEUX DE SANTE SANS TABAC</w:t>
      </w:r>
    </w:p>
    <w:p w14:paraId="0EADEB90" w14:textId="77777777" w:rsidR="00584CE3" w:rsidRPr="00584CE3" w:rsidRDefault="00584CE3" w:rsidP="00584CE3">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Theme="minorHAnsi" w:hAnsi="Arial" w:cs="Arial"/>
          <w:b/>
          <w:bCs/>
          <w:color w:val="000000"/>
          <w:sz w:val="22"/>
          <w:szCs w:val="22"/>
          <w:lang w:eastAsia="en-US"/>
        </w:rPr>
      </w:pPr>
    </w:p>
    <w:p w14:paraId="4132B40D" w14:textId="77777777" w:rsidR="00584CE3" w:rsidRPr="00584CE3" w:rsidRDefault="00584CE3" w:rsidP="00584CE3">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Theme="minorHAnsi" w:hAnsi="Arial" w:cs="Arial"/>
          <w:b/>
          <w:bCs/>
          <w:color w:val="000000"/>
          <w:sz w:val="22"/>
          <w:szCs w:val="22"/>
          <w:lang w:eastAsia="en-US"/>
        </w:rPr>
      </w:pPr>
      <w:r w:rsidRPr="00584CE3">
        <w:rPr>
          <w:rFonts w:ascii="Arial" w:eastAsiaTheme="minorHAnsi" w:hAnsi="Arial" w:cs="Arial"/>
          <w:b/>
          <w:bCs/>
          <w:color w:val="000000"/>
          <w:sz w:val="22"/>
          <w:szCs w:val="22"/>
          <w:lang w:eastAsia="en-US"/>
        </w:rPr>
        <w:t>La démarche « lieux de santé sans tabac » : priorité et dispositif soutenus par le fonds de lutte contre les addictions</w:t>
      </w:r>
    </w:p>
    <w:p w14:paraId="51322E2A" w14:textId="77777777" w:rsidR="00584CE3" w:rsidRPr="00584CE3" w:rsidRDefault="00584CE3" w:rsidP="00584CE3">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Theme="minorHAnsi" w:hAnsi="Arial" w:cs="Arial"/>
          <w:b/>
          <w:bCs/>
          <w:color w:val="000000"/>
          <w:sz w:val="22"/>
          <w:szCs w:val="22"/>
          <w:lang w:eastAsia="en-US"/>
        </w:rPr>
      </w:pPr>
    </w:p>
    <w:p w14:paraId="0D21DA20" w14:textId="77777777" w:rsidR="00584CE3" w:rsidRPr="00584CE3" w:rsidRDefault="00584CE3" w:rsidP="00584CE3">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Theme="minorHAnsi" w:hAnsi="Arial" w:cs="Arial"/>
          <w:b/>
          <w:bCs/>
          <w:color w:val="000000"/>
          <w:sz w:val="22"/>
          <w:szCs w:val="22"/>
          <w:lang w:eastAsia="en-US"/>
        </w:rPr>
      </w:pPr>
      <w:r w:rsidRPr="00584CE3">
        <w:rPr>
          <w:rFonts w:ascii="Arial" w:eastAsiaTheme="minorHAnsi" w:hAnsi="Arial" w:cs="Arial"/>
          <w:b/>
          <w:bCs/>
          <w:color w:val="000000"/>
          <w:sz w:val="22"/>
          <w:szCs w:val="22"/>
          <w:lang w:eastAsia="en-US"/>
        </w:rPr>
        <w:t>Cahier des charges détaillé des projets « Lieux de Santé Sans Tabac »</w:t>
      </w:r>
    </w:p>
    <w:p w14:paraId="66B9C16F" w14:textId="77777777" w:rsidR="00584CE3" w:rsidRPr="00584CE3" w:rsidRDefault="00584CE3" w:rsidP="00584CE3">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Theme="minorHAnsi" w:hAnsi="Arial" w:cs="Arial"/>
          <w:color w:val="000000"/>
          <w:sz w:val="22"/>
          <w:szCs w:val="22"/>
          <w:lang w:eastAsia="en-US"/>
        </w:rPr>
      </w:pPr>
    </w:p>
    <w:p w14:paraId="7F3EA7EC" w14:textId="77777777" w:rsidR="00584CE3" w:rsidRPr="00584CE3" w:rsidRDefault="00584CE3" w:rsidP="00584CE3">
      <w:pPr>
        <w:autoSpaceDE w:val="0"/>
        <w:autoSpaceDN w:val="0"/>
        <w:adjustRightInd w:val="0"/>
        <w:rPr>
          <w:rFonts w:ascii="Calibri" w:eastAsiaTheme="minorHAnsi" w:hAnsi="Calibri" w:cs="Calibri"/>
          <w:color w:val="000000"/>
          <w:sz w:val="23"/>
          <w:szCs w:val="23"/>
          <w:lang w:eastAsia="en-US"/>
        </w:rPr>
      </w:pPr>
    </w:p>
    <w:p w14:paraId="21BCF874" w14:textId="77777777" w:rsidR="00584CE3" w:rsidRPr="00584CE3" w:rsidRDefault="00584CE3" w:rsidP="00584CE3">
      <w:pPr>
        <w:autoSpaceDE w:val="0"/>
        <w:autoSpaceDN w:val="0"/>
        <w:adjustRightInd w:val="0"/>
        <w:rPr>
          <w:rFonts w:ascii="Calibri" w:eastAsiaTheme="minorHAnsi" w:hAnsi="Calibri" w:cs="Calibri"/>
          <w:color w:val="000000"/>
          <w:sz w:val="23"/>
          <w:szCs w:val="23"/>
          <w:lang w:eastAsia="en-US"/>
        </w:rPr>
      </w:pPr>
    </w:p>
    <w:p w14:paraId="69944D62" w14:textId="24898D89" w:rsidR="00584CE3" w:rsidRPr="00584CE3" w:rsidRDefault="0058230F" w:rsidP="00584CE3">
      <w:pPr>
        <w:spacing w:line="276" w:lineRule="auto"/>
        <w:jc w:val="both"/>
        <w:rPr>
          <w:rFonts w:ascii="Arial" w:hAnsi="Arial" w:cs="Arial"/>
          <w:bCs/>
        </w:rPr>
      </w:pPr>
      <w:r>
        <w:rPr>
          <w:rFonts w:ascii="Arial" w:hAnsi="Arial" w:cs="Arial"/>
          <w:bCs/>
        </w:rPr>
        <w:t xml:space="preserve">En </w:t>
      </w:r>
      <w:r w:rsidR="00AC109A">
        <w:rPr>
          <w:rFonts w:ascii="Arial" w:hAnsi="Arial" w:cs="Arial"/>
          <w:bCs/>
        </w:rPr>
        <w:t>202</w:t>
      </w:r>
      <w:r w:rsidR="003B18F7">
        <w:rPr>
          <w:rFonts w:ascii="Arial" w:hAnsi="Arial" w:cs="Arial"/>
          <w:bCs/>
        </w:rPr>
        <w:t>4</w:t>
      </w:r>
      <w:r w:rsidR="00584CE3" w:rsidRPr="00584CE3">
        <w:rPr>
          <w:rFonts w:ascii="Arial" w:hAnsi="Arial" w:cs="Arial"/>
          <w:bCs/>
        </w:rPr>
        <w:t xml:space="preserve">, le fonds de lutte contre les addictions maintient parmi ses priorités le déploiement de la démarche « Lieux de santé sans tabac », selon les objectifs qui ont été définis en 2018 et poursuivis </w:t>
      </w:r>
      <w:r w:rsidR="0067529B" w:rsidRPr="00BA5382">
        <w:rPr>
          <w:rFonts w:ascii="Arial" w:hAnsi="Arial" w:cs="Arial"/>
          <w:bCs/>
        </w:rPr>
        <w:t>depuis</w:t>
      </w:r>
      <w:r w:rsidR="00584CE3" w:rsidRPr="00BA5382">
        <w:rPr>
          <w:rFonts w:ascii="Arial" w:hAnsi="Arial" w:cs="Arial"/>
          <w:bCs/>
        </w:rPr>
        <w:t>:</w:t>
      </w:r>
      <w:r w:rsidR="00584CE3" w:rsidRPr="00584CE3">
        <w:rPr>
          <w:rFonts w:ascii="Arial" w:hAnsi="Arial" w:cs="Arial"/>
          <w:bCs/>
        </w:rPr>
        <w:t xml:space="preserve"> </w:t>
      </w:r>
    </w:p>
    <w:p w14:paraId="7969A13C" w14:textId="77777777" w:rsidR="00584CE3" w:rsidRPr="00584CE3" w:rsidRDefault="00584CE3" w:rsidP="00584CE3">
      <w:pPr>
        <w:spacing w:line="276" w:lineRule="auto"/>
        <w:jc w:val="both"/>
        <w:rPr>
          <w:rFonts w:ascii="Arial" w:hAnsi="Arial" w:cs="Arial"/>
          <w:bCs/>
        </w:rPr>
      </w:pPr>
    </w:p>
    <w:p w14:paraId="645B6591" w14:textId="0D2FB955"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 xml:space="preserve">Amener, sur la période </w:t>
      </w:r>
      <w:r w:rsidR="00DA74F6">
        <w:rPr>
          <w:rFonts w:ascii="Arial" w:hAnsi="Arial" w:cs="Arial"/>
          <w:bCs/>
        </w:rPr>
        <w:t>202</w:t>
      </w:r>
      <w:r w:rsidR="004908D9">
        <w:rPr>
          <w:rFonts w:ascii="Arial" w:hAnsi="Arial" w:cs="Arial"/>
          <w:bCs/>
        </w:rPr>
        <w:t>4</w:t>
      </w:r>
      <w:r w:rsidR="00DA74F6">
        <w:rPr>
          <w:rFonts w:ascii="Arial" w:hAnsi="Arial" w:cs="Arial"/>
          <w:bCs/>
        </w:rPr>
        <w:t>-2027</w:t>
      </w:r>
      <w:r w:rsidRPr="00584CE3">
        <w:rPr>
          <w:rFonts w:ascii="Arial" w:hAnsi="Arial" w:cs="Arial"/>
          <w:bCs/>
        </w:rPr>
        <w:t xml:space="preserve">, </w:t>
      </w:r>
      <w:r w:rsidRPr="00584CE3">
        <w:rPr>
          <w:rFonts w:ascii="Arial" w:hAnsi="Arial" w:cs="Arial"/>
          <w:b/>
          <w:bCs/>
        </w:rPr>
        <w:t xml:space="preserve">au moins 50% des établissements de santé </w:t>
      </w:r>
      <w:r w:rsidRPr="00584CE3">
        <w:rPr>
          <w:rFonts w:ascii="Arial" w:hAnsi="Arial" w:cs="Arial"/>
          <w:bCs/>
        </w:rPr>
        <w:t xml:space="preserve">publics et privés, qu’ils appartiennent ou soient associés ou non à un GHT, à adopter cette démarche ; </w:t>
      </w:r>
    </w:p>
    <w:p w14:paraId="215465BC" w14:textId="77777777" w:rsidR="00584CE3" w:rsidRPr="00584CE3" w:rsidRDefault="00584CE3" w:rsidP="00584CE3">
      <w:pPr>
        <w:spacing w:line="276" w:lineRule="auto"/>
        <w:jc w:val="both"/>
        <w:rPr>
          <w:rFonts w:ascii="Arial" w:hAnsi="Arial" w:cs="Arial"/>
          <w:bCs/>
        </w:rPr>
      </w:pPr>
    </w:p>
    <w:p w14:paraId="3DCFB304"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 xml:space="preserve">Cet effort vise prioritairement : </w:t>
      </w:r>
    </w:p>
    <w:p w14:paraId="6413727F" w14:textId="77777777" w:rsidR="00584CE3" w:rsidRPr="00584CE3" w:rsidRDefault="00584CE3" w:rsidP="00584CE3">
      <w:pPr>
        <w:numPr>
          <w:ilvl w:val="2"/>
          <w:numId w:val="8"/>
        </w:numPr>
        <w:spacing w:line="276" w:lineRule="auto"/>
        <w:contextualSpacing/>
        <w:jc w:val="both"/>
        <w:rPr>
          <w:rFonts w:ascii="Arial" w:hAnsi="Arial" w:cs="Arial"/>
          <w:bCs/>
        </w:rPr>
      </w:pPr>
      <w:r w:rsidRPr="00584CE3">
        <w:rPr>
          <w:rFonts w:ascii="Arial" w:hAnsi="Arial" w:cs="Arial"/>
          <w:bCs/>
        </w:rPr>
        <w:t xml:space="preserve">L’ensemble des </w:t>
      </w:r>
      <w:r w:rsidRPr="00584CE3">
        <w:rPr>
          <w:rFonts w:ascii="Arial" w:hAnsi="Arial" w:cs="Arial"/>
          <w:b/>
          <w:bCs/>
        </w:rPr>
        <w:t>établissements qui ont une activité « femme, mère, nouveau-né, enfant »</w:t>
      </w:r>
      <w:r w:rsidRPr="00584CE3">
        <w:rPr>
          <w:rFonts w:ascii="Arial" w:hAnsi="Arial" w:cs="Arial"/>
          <w:bCs/>
        </w:rPr>
        <w:t xml:space="preserve">, dont les établissements autorisés à l’activité de soins de gynécologie obstétrique ; </w:t>
      </w:r>
    </w:p>
    <w:p w14:paraId="591C6E5E" w14:textId="1B9101A2" w:rsidR="00584CE3" w:rsidRDefault="00584CE3" w:rsidP="00584CE3">
      <w:pPr>
        <w:numPr>
          <w:ilvl w:val="2"/>
          <w:numId w:val="8"/>
        </w:numPr>
        <w:spacing w:line="276" w:lineRule="auto"/>
        <w:contextualSpacing/>
        <w:jc w:val="both"/>
        <w:rPr>
          <w:rFonts w:ascii="Arial" w:hAnsi="Arial" w:cs="Arial"/>
          <w:bCs/>
        </w:rPr>
      </w:pPr>
      <w:r w:rsidRPr="00584CE3">
        <w:rPr>
          <w:rFonts w:ascii="Arial" w:hAnsi="Arial" w:cs="Arial"/>
          <w:bCs/>
        </w:rPr>
        <w:t xml:space="preserve"> L’ensemble des </w:t>
      </w:r>
      <w:r w:rsidRPr="00584CE3">
        <w:rPr>
          <w:rFonts w:ascii="Arial" w:hAnsi="Arial" w:cs="Arial"/>
          <w:b/>
          <w:bCs/>
        </w:rPr>
        <w:t>établissements de soins autorisés à traiter les patients atteints d’un cancer</w:t>
      </w:r>
      <w:r w:rsidRPr="00584CE3">
        <w:rPr>
          <w:rFonts w:ascii="Arial" w:hAnsi="Arial" w:cs="Arial"/>
          <w:bCs/>
        </w:rPr>
        <w:t xml:space="preserve">. </w:t>
      </w:r>
    </w:p>
    <w:p w14:paraId="68ADD571" w14:textId="5586F27A" w:rsidR="0067529B" w:rsidRPr="00BA5382" w:rsidRDefault="0067529B" w:rsidP="0067529B">
      <w:pPr>
        <w:pStyle w:val="Paragraphedeliste"/>
        <w:numPr>
          <w:ilvl w:val="2"/>
          <w:numId w:val="8"/>
        </w:numPr>
        <w:rPr>
          <w:rFonts w:ascii="Arial" w:hAnsi="Arial" w:cs="Arial"/>
          <w:bCs/>
          <w:sz w:val="20"/>
          <w:szCs w:val="20"/>
        </w:rPr>
      </w:pPr>
      <w:r w:rsidRPr="00BA5382">
        <w:rPr>
          <w:rFonts w:ascii="Arial" w:hAnsi="Arial" w:cs="Arial"/>
          <w:bCs/>
          <w:sz w:val="20"/>
          <w:szCs w:val="20"/>
        </w:rPr>
        <w:t xml:space="preserve">Les </w:t>
      </w:r>
      <w:r w:rsidRPr="00BA5382">
        <w:rPr>
          <w:rFonts w:ascii="Arial" w:hAnsi="Arial" w:cs="Arial"/>
          <w:b/>
          <w:bCs/>
          <w:sz w:val="20"/>
          <w:szCs w:val="20"/>
        </w:rPr>
        <w:t>établissements de santé qui ont une activité en soins psychiatriques</w:t>
      </w:r>
    </w:p>
    <w:p w14:paraId="24F855FB" w14:textId="3F2D82C5" w:rsidR="0067529B" w:rsidRPr="00584CE3" w:rsidRDefault="0067529B" w:rsidP="0067529B">
      <w:pPr>
        <w:spacing w:line="276" w:lineRule="auto"/>
        <w:ind w:left="1800"/>
        <w:contextualSpacing/>
        <w:jc w:val="both"/>
        <w:rPr>
          <w:rFonts w:ascii="Arial" w:hAnsi="Arial" w:cs="Arial"/>
          <w:bCs/>
        </w:rPr>
      </w:pPr>
    </w:p>
    <w:p w14:paraId="32C2EC22" w14:textId="77777777" w:rsidR="00584CE3" w:rsidRPr="00584CE3" w:rsidRDefault="00584CE3" w:rsidP="00584CE3">
      <w:pPr>
        <w:spacing w:line="276" w:lineRule="auto"/>
        <w:jc w:val="both"/>
        <w:rPr>
          <w:rFonts w:ascii="Arial" w:hAnsi="Arial" w:cs="Arial"/>
          <w:bCs/>
        </w:rPr>
      </w:pPr>
    </w:p>
    <w:p w14:paraId="7AE9A1F9" w14:textId="00762C9D" w:rsidR="00584CE3" w:rsidRPr="00584CE3" w:rsidRDefault="0067529B" w:rsidP="00584CE3">
      <w:pPr>
        <w:spacing w:line="276" w:lineRule="auto"/>
        <w:jc w:val="both"/>
        <w:rPr>
          <w:rFonts w:ascii="Arial" w:hAnsi="Arial" w:cs="Arial"/>
          <w:bCs/>
        </w:rPr>
      </w:pPr>
      <w:r w:rsidRPr="00BA5382">
        <w:rPr>
          <w:rFonts w:ascii="Arial" w:hAnsi="Arial" w:cs="Arial"/>
          <w:bCs/>
        </w:rPr>
        <w:t>Depuis 2019</w:t>
      </w:r>
      <w:r w:rsidR="00584CE3" w:rsidRPr="00BA5382">
        <w:rPr>
          <w:rFonts w:ascii="Arial" w:hAnsi="Arial" w:cs="Arial"/>
          <w:bCs/>
        </w:rPr>
        <w:t xml:space="preserve">, une priorité complémentaire a été définie, et elle est maintenue en </w:t>
      </w:r>
      <w:r w:rsidR="00DA74F6">
        <w:rPr>
          <w:rFonts w:ascii="Arial" w:hAnsi="Arial" w:cs="Arial"/>
          <w:bCs/>
        </w:rPr>
        <w:t>202</w:t>
      </w:r>
      <w:r w:rsidR="003B18F7">
        <w:rPr>
          <w:rFonts w:ascii="Arial" w:hAnsi="Arial" w:cs="Arial"/>
          <w:bCs/>
        </w:rPr>
        <w:t>4</w:t>
      </w:r>
      <w:r>
        <w:rPr>
          <w:rFonts w:ascii="Arial" w:hAnsi="Arial" w:cs="Arial"/>
          <w:bCs/>
        </w:rPr>
        <w:t xml:space="preserve"> : </w:t>
      </w:r>
    </w:p>
    <w:p w14:paraId="6FF7D48D" w14:textId="77777777" w:rsidR="00584CE3" w:rsidRPr="00584CE3" w:rsidRDefault="00584CE3" w:rsidP="00584CE3">
      <w:pPr>
        <w:spacing w:line="276" w:lineRule="auto"/>
        <w:jc w:val="both"/>
        <w:rPr>
          <w:rFonts w:ascii="Arial" w:hAnsi="Arial" w:cs="Arial"/>
          <w:bCs/>
        </w:rPr>
      </w:pPr>
    </w:p>
    <w:p w14:paraId="11A2123F"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 xml:space="preserve">Agir auprès des </w:t>
      </w:r>
      <w:r w:rsidRPr="00584CE3">
        <w:rPr>
          <w:rFonts w:ascii="Arial" w:hAnsi="Arial" w:cs="Arial"/>
          <w:b/>
          <w:bCs/>
        </w:rPr>
        <w:t xml:space="preserve">lieux de formation des étudiants en filière santé </w:t>
      </w:r>
      <w:r w:rsidRPr="00584CE3">
        <w:rPr>
          <w:rFonts w:ascii="Arial" w:hAnsi="Arial" w:cs="Arial"/>
          <w:bCs/>
        </w:rPr>
        <w:t xml:space="preserve">afin que ceux-ci deviennent des lieux exemplaires « sans tabac ». </w:t>
      </w:r>
    </w:p>
    <w:p w14:paraId="11A2B974" w14:textId="77777777" w:rsidR="00584CE3" w:rsidRPr="00584CE3" w:rsidRDefault="00584CE3" w:rsidP="00584CE3">
      <w:pPr>
        <w:spacing w:line="276" w:lineRule="auto"/>
        <w:jc w:val="both"/>
        <w:rPr>
          <w:rFonts w:ascii="Arial" w:hAnsi="Arial" w:cs="Arial"/>
          <w:bCs/>
        </w:rPr>
      </w:pPr>
    </w:p>
    <w:p w14:paraId="2AB16452" w14:textId="77777777" w:rsidR="00584CE3" w:rsidRPr="00584CE3" w:rsidRDefault="00584CE3" w:rsidP="00584CE3">
      <w:pPr>
        <w:spacing w:line="276" w:lineRule="auto"/>
        <w:jc w:val="both"/>
        <w:rPr>
          <w:rFonts w:ascii="Arial" w:hAnsi="Arial" w:cs="Arial"/>
          <w:bCs/>
        </w:rPr>
      </w:pPr>
    </w:p>
    <w:p w14:paraId="726254B5" w14:textId="77777777" w:rsidR="00584CE3" w:rsidRPr="00584CE3" w:rsidRDefault="00584CE3" w:rsidP="00584CE3">
      <w:pPr>
        <w:spacing w:line="276" w:lineRule="auto"/>
        <w:jc w:val="both"/>
        <w:rPr>
          <w:rFonts w:ascii="Arial" w:hAnsi="Arial" w:cs="Arial"/>
          <w:b/>
          <w:bCs/>
          <w:u w:val="single"/>
        </w:rPr>
      </w:pPr>
      <w:r w:rsidRPr="00584CE3">
        <w:rPr>
          <w:rFonts w:ascii="Arial" w:hAnsi="Arial" w:cs="Arial"/>
          <w:b/>
          <w:bCs/>
          <w:u w:val="single"/>
        </w:rPr>
        <w:t>Stratégie NATIONALE de déclinaison de l’action « Lieux de Santé Sans Tabac » (LSST)</w:t>
      </w:r>
    </w:p>
    <w:p w14:paraId="4158A96D" w14:textId="77777777" w:rsidR="00584CE3" w:rsidRPr="00584CE3" w:rsidRDefault="00584CE3" w:rsidP="00584CE3">
      <w:pPr>
        <w:spacing w:line="276" w:lineRule="auto"/>
        <w:jc w:val="both"/>
        <w:rPr>
          <w:rFonts w:ascii="Arial" w:hAnsi="Arial" w:cs="Arial"/>
          <w:bCs/>
        </w:rPr>
      </w:pPr>
    </w:p>
    <w:p w14:paraId="0168963D"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Depuis le fonds de lutte contre le tabac 2018, le dispositif repose sur : </w:t>
      </w:r>
    </w:p>
    <w:p w14:paraId="24585B42" w14:textId="77777777" w:rsidR="00584CE3" w:rsidRPr="00584CE3" w:rsidRDefault="00584CE3" w:rsidP="00584CE3">
      <w:pPr>
        <w:spacing w:line="276" w:lineRule="auto"/>
        <w:jc w:val="both"/>
        <w:rPr>
          <w:rFonts w:ascii="Arial" w:hAnsi="Arial" w:cs="Arial"/>
          <w:bCs/>
        </w:rPr>
      </w:pPr>
    </w:p>
    <w:p w14:paraId="6CB1B630"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
          <w:bCs/>
        </w:rPr>
        <w:t>1.</w:t>
      </w:r>
      <w:r w:rsidRPr="00584CE3">
        <w:rPr>
          <w:rFonts w:ascii="Arial" w:hAnsi="Arial" w:cs="Arial"/>
          <w:bCs/>
        </w:rPr>
        <w:t xml:space="preserve"> </w:t>
      </w:r>
      <w:r w:rsidRPr="00584CE3">
        <w:rPr>
          <w:rFonts w:ascii="Arial" w:hAnsi="Arial" w:cs="Arial"/>
          <w:b/>
          <w:bCs/>
        </w:rPr>
        <w:t>Un pilotage national</w:t>
      </w:r>
      <w:r w:rsidRPr="00584CE3">
        <w:rPr>
          <w:rFonts w:ascii="Arial" w:hAnsi="Arial" w:cs="Arial"/>
          <w:bCs/>
        </w:rPr>
        <w:t xml:space="preserve"> </w:t>
      </w:r>
    </w:p>
    <w:p w14:paraId="78A73227"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Un comité de pilotage sous l’égide de la DGS, la DGOS et </w:t>
      </w:r>
      <w:proofErr w:type="spellStart"/>
      <w:r w:rsidRPr="00584CE3">
        <w:rPr>
          <w:rFonts w:ascii="Arial" w:hAnsi="Arial" w:cs="Arial"/>
          <w:bCs/>
        </w:rPr>
        <w:t>l’INCa</w:t>
      </w:r>
      <w:proofErr w:type="spellEnd"/>
      <w:r w:rsidRPr="00584CE3">
        <w:rPr>
          <w:rFonts w:ascii="Arial" w:hAnsi="Arial" w:cs="Arial"/>
          <w:bCs/>
        </w:rPr>
        <w:t xml:space="preserve">, et associant le RESPADD, suit le déploiement de la démarche. </w:t>
      </w:r>
    </w:p>
    <w:p w14:paraId="413BFB2D" w14:textId="77777777" w:rsidR="00584CE3" w:rsidRPr="00584CE3" w:rsidRDefault="00584CE3" w:rsidP="00584CE3">
      <w:pPr>
        <w:spacing w:line="276" w:lineRule="auto"/>
        <w:jc w:val="both"/>
        <w:rPr>
          <w:rFonts w:ascii="Arial" w:hAnsi="Arial" w:cs="Arial"/>
          <w:bCs/>
        </w:rPr>
      </w:pPr>
    </w:p>
    <w:p w14:paraId="351FD4AD"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
          <w:bCs/>
        </w:rPr>
        <w:t xml:space="preserve">2. Un promoteur/coordonnateur national « Lieux de santé sans tabac » </w:t>
      </w:r>
    </w:p>
    <w:p w14:paraId="212EB6D5"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En 2018, dans le cadre de l’appel à projet national « Mobilisation de la société civile », les missions de coordination et de déploiement de la démarche ont été confiées au </w:t>
      </w:r>
      <w:proofErr w:type="spellStart"/>
      <w:r w:rsidRPr="00584CE3">
        <w:rPr>
          <w:rFonts w:ascii="Arial" w:hAnsi="Arial" w:cs="Arial"/>
          <w:bCs/>
        </w:rPr>
        <w:t>Respadd</w:t>
      </w:r>
      <w:proofErr w:type="spellEnd"/>
      <w:r w:rsidRPr="00584CE3">
        <w:rPr>
          <w:rFonts w:ascii="Arial" w:hAnsi="Arial" w:cs="Arial"/>
          <w:bCs/>
        </w:rPr>
        <w:t xml:space="preserve"> (Réseau de prévention des addictions, Réseau Hôpital Sans Tabac, prévenir les pratiques addictives). </w:t>
      </w:r>
    </w:p>
    <w:p w14:paraId="1828D5E2" w14:textId="77777777" w:rsidR="00584CE3" w:rsidRPr="00584CE3" w:rsidRDefault="00584CE3" w:rsidP="00584CE3">
      <w:pPr>
        <w:spacing w:line="276" w:lineRule="auto"/>
        <w:jc w:val="both"/>
        <w:rPr>
          <w:rFonts w:ascii="Arial" w:hAnsi="Arial" w:cs="Arial"/>
          <w:bCs/>
        </w:rPr>
      </w:pPr>
    </w:p>
    <w:p w14:paraId="71A20408"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Les missions assurées par le RESPADD sont : </w:t>
      </w:r>
    </w:p>
    <w:p w14:paraId="6F81AB4D" w14:textId="77777777" w:rsidR="00584CE3" w:rsidRPr="00584CE3" w:rsidRDefault="00584CE3" w:rsidP="00584CE3">
      <w:pPr>
        <w:numPr>
          <w:ilvl w:val="0"/>
          <w:numId w:val="8"/>
        </w:numPr>
        <w:spacing w:line="276" w:lineRule="auto"/>
        <w:contextualSpacing/>
        <w:jc w:val="both"/>
        <w:rPr>
          <w:rFonts w:ascii="Arial" w:hAnsi="Arial" w:cs="Arial"/>
          <w:bCs/>
        </w:rPr>
      </w:pPr>
      <w:proofErr w:type="gramStart"/>
      <w:r w:rsidRPr="00584CE3">
        <w:rPr>
          <w:rFonts w:ascii="Arial" w:hAnsi="Arial" w:cs="Arial"/>
          <w:bCs/>
        </w:rPr>
        <w:t>la</w:t>
      </w:r>
      <w:proofErr w:type="gramEnd"/>
      <w:r w:rsidRPr="00584CE3">
        <w:rPr>
          <w:rFonts w:ascii="Arial" w:hAnsi="Arial" w:cs="Arial"/>
          <w:bCs/>
        </w:rPr>
        <w:t xml:space="preserve"> coordination générale du dispositif, </w:t>
      </w:r>
    </w:p>
    <w:p w14:paraId="5C95A7AD" w14:textId="77777777" w:rsidR="00584CE3" w:rsidRPr="00584CE3" w:rsidRDefault="00584CE3" w:rsidP="00584CE3">
      <w:pPr>
        <w:numPr>
          <w:ilvl w:val="0"/>
          <w:numId w:val="8"/>
        </w:numPr>
        <w:spacing w:line="276" w:lineRule="auto"/>
        <w:contextualSpacing/>
        <w:jc w:val="both"/>
        <w:rPr>
          <w:rFonts w:ascii="Arial" w:hAnsi="Arial" w:cs="Arial"/>
          <w:bCs/>
        </w:rPr>
      </w:pPr>
      <w:proofErr w:type="gramStart"/>
      <w:r w:rsidRPr="00584CE3">
        <w:rPr>
          <w:rFonts w:ascii="Arial" w:hAnsi="Arial" w:cs="Arial"/>
          <w:bCs/>
        </w:rPr>
        <w:t>la</w:t>
      </w:r>
      <w:proofErr w:type="gramEnd"/>
      <w:r w:rsidRPr="00584CE3">
        <w:rPr>
          <w:rFonts w:ascii="Arial" w:hAnsi="Arial" w:cs="Arial"/>
          <w:bCs/>
        </w:rPr>
        <w:t xml:space="preserve"> coordination du déploiement sur le territoire en lien avec les ARS, </w:t>
      </w:r>
    </w:p>
    <w:p w14:paraId="744E77AE" w14:textId="77777777" w:rsidR="00584CE3" w:rsidRPr="00584CE3" w:rsidRDefault="00584CE3" w:rsidP="00584CE3">
      <w:pPr>
        <w:numPr>
          <w:ilvl w:val="0"/>
          <w:numId w:val="8"/>
        </w:numPr>
        <w:spacing w:line="276" w:lineRule="auto"/>
        <w:contextualSpacing/>
        <w:jc w:val="both"/>
        <w:rPr>
          <w:rFonts w:ascii="Arial" w:hAnsi="Arial" w:cs="Arial"/>
          <w:bCs/>
        </w:rPr>
      </w:pPr>
      <w:proofErr w:type="gramStart"/>
      <w:r w:rsidRPr="00584CE3">
        <w:rPr>
          <w:rFonts w:ascii="Arial" w:hAnsi="Arial" w:cs="Arial"/>
          <w:bCs/>
        </w:rPr>
        <w:t>la</w:t>
      </w:r>
      <w:proofErr w:type="gramEnd"/>
      <w:r w:rsidRPr="00584CE3">
        <w:rPr>
          <w:rFonts w:ascii="Arial" w:hAnsi="Arial" w:cs="Arial"/>
          <w:bCs/>
        </w:rPr>
        <w:t xml:space="preserve"> promotion auprès des partenaires, </w:t>
      </w:r>
    </w:p>
    <w:p w14:paraId="01523444" w14:textId="77777777" w:rsidR="00584CE3" w:rsidRPr="00584CE3" w:rsidRDefault="00584CE3" w:rsidP="00584CE3">
      <w:pPr>
        <w:numPr>
          <w:ilvl w:val="0"/>
          <w:numId w:val="8"/>
        </w:numPr>
        <w:spacing w:line="276" w:lineRule="auto"/>
        <w:contextualSpacing/>
        <w:jc w:val="both"/>
        <w:rPr>
          <w:rFonts w:ascii="Arial" w:hAnsi="Arial" w:cs="Arial"/>
          <w:bCs/>
        </w:rPr>
      </w:pPr>
      <w:r w:rsidRPr="00584CE3">
        <w:rPr>
          <w:rFonts w:ascii="Arial" w:hAnsi="Arial" w:cs="Arial"/>
          <w:bCs/>
        </w:rPr>
        <w:t xml:space="preserve"> </w:t>
      </w:r>
      <w:proofErr w:type="gramStart"/>
      <w:r w:rsidRPr="00584CE3">
        <w:rPr>
          <w:rFonts w:ascii="Arial" w:hAnsi="Arial" w:cs="Arial"/>
          <w:bCs/>
        </w:rPr>
        <w:t>l’élaboration</w:t>
      </w:r>
      <w:proofErr w:type="gramEnd"/>
      <w:r w:rsidRPr="00584CE3">
        <w:rPr>
          <w:rFonts w:ascii="Arial" w:hAnsi="Arial" w:cs="Arial"/>
          <w:bCs/>
        </w:rPr>
        <w:t xml:space="preserve"> de contenus, des outils concernant la démarche LSST et une formation harmonisée, </w:t>
      </w:r>
    </w:p>
    <w:p w14:paraId="49ABD777" w14:textId="77777777" w:rsidR="00584CE3" w:rsidRPr="00584CE3" w:rsidRDefault="00584CE3" w:rsidP="00584CE3">
      <w:pPr>
        <w:numPr>
          <w:ilvl w:val="0"/>
          <w:numId w:val="8"/>
        </w:numPr>
        <w:spacing w:line="276" w:lineRule="auto"/>
        <w:contextualSpacing/>
        <w:jc w:val="both"/>
        <w:rPr>
          <w:rFonts w:ascii="Arial" w:hAnsi="Arial" w:cs="Arial"/>
          <w:bCs/>
        </w:rPr>
      </w:pPr>
      <w:proofErr w:type="gramStart"/>
      <w:r w:rsidRPr="00584CE3">
        <w:rPr>
          <w:rFonts w:ascii="Arial" w:hAnsi="Arial" w:cs="Arial"/>
          <w:bCs/>
        </w:rPr>
        <w:lastRenderedPageBreak/>
        <w:t>le</w:t>
      </w:r>
      <w:proofErr w:type="gramEnd"/>
      <w:r w:rsidRPr="00584CE3">
        <w:rPr>
          <w:rFonts w:ascii="Arial" w:hAnsi="Arial" w:cs="Arial"/>
          <w:bCs/>
        </w:rPr>
        <w:t xml:space="preserve"> suivi et l’évaluation du dispositif. </w:t>
      </w:r>
    </w:p>
    <w:p w14:paraId="6075C400" w14:textId="77777777" w:rsidR="00584CE3" w:rsidRPr="00584CE3" w:rsidRDefault="00584CE3" w:rsidP="00584CE3">
      <w:pPr>
        <w:spacing w:line="276" w:lineRule="auto"/>
        <w:jc w:val="both"/>
        <w:rPr>
          <w:rFonts w:ascii="Arial" w:hAnsi="Arial" w:cs="Arial"/>
          <w:bCs/>
        </w:rPr>
      </w:pPr>
    </w:p>
    <w:p w14:paraId="20ED1C27" w14:textId="4E90E893" w:rsidR="00584CE3" w:rsidRPr="003B18F7" w:rsidRDefault="00584CE3" w:rsidP="00584CE3">
      <w:pPr>
        <w:numPr>
          <w:ilvl w:val="1"/>
          <w:numId w:val="8"/>
        </w:numPr>
        <w:spacing w:line="276" w:lineRule="auto"/>
        <w:contextualSpacing/>
        <w:jc w:val="both"/>
        <w:rPr>
          <w:rFonts w:ascii="Arial" w:hAnsi="Arial" w:cs="Arial"/>
          <w:bCs/>
        </w:rPr>
      </w:pPr>
      <w:r w:rsidRPr="00584CE3">
        <w:rPr>
          <w:rFonts w:ascii="Arial" w:hAnsi="Arial" w:cs="Arial"/>
          <w:b/>
          <w:bCs/>
        </w:rPr>
        <w:t xml:space="preserve">3. </w:t>
      </w:r>
      <w:r w:rsidRPr="00584CE3">
        <w:rPr>
          <w:rFonts w:ascii="Arial" w:hAnsi="Arial" w:cs="Arial"/>
          <w:b/>
          <w:bCs/>
          <w:u w:val="single"/>
        </w:rPr>
        <w:t>Un déploiement régional</w:t>
      </w:r>
      <w:r w:rsidRPr="00584CE3">
        <w:rPr>
          <w:rFonts w:ascii="Arial" w:hAnsi="Arial" w:cs="Arial"/>
          <w:b/>
          <w:bCs/>
        </w:rPr>
        <w:t xml:space="preserve"> </w:t>
      </w:r>
    </w:p>
    <w:p w14:paraId="28373B27" w14:textId="77777777" w:rsidR="003B18F7" w:rsidRPr="00584CE3" w:rsidRDefault="003B18F7" w:rsidP="003B18F7">
      <w:pPr>
        <w:spacing w:line="276" w:lineRule="auto"/>
        <w:ind w:left="1080"/>
        <w:contextualSpacing/>
        <w:jc w:val="both"/>
        <w:rPr>
          <w:rFonts w:ascii="Arial" w:hAnsi="Arial" w:cs="Arial"/>
          <w:bCs/>
        </w:rPr>
      </w:pPr>
    </w:p>
    <w:p w14:paraId="001E26CE" w14:textId="4642A7D8" w:rsidR="00584CE3" w:rsidRPr="00584CE3" w:rsidRDefault="0058230F" w:rsidP="00584CE3">
      <w:pPr>
        <w:spacing w:line="276" w:lineRule="auto"/>
        <w:jc w:val="both"/>
        <w:rPr>
          <w:rFonts w:ascii="Arial" w:hAnsi="Arial" w:cs="Arial"/>
          <w:bCs/>
        </w:rPr>
      </w:pPr>
      <w:r>
        <w:rPr>
          <w:rFonts w:ascii="Arial" w:hAnsi="Arial" w:cs="Arial"/>
          <w:bCs/>
        </w:rPr>
        <w:t xml:space="preserve">En </w:t>
      </w:r>
      <w:r w:rsidR="003B18F7">
        <w:rPr>
          <w:rFonts w:ascii="Arial" w:hAnsi="Arial" w:cs="Arial"/>
          <w:bCs/>
        </w:rPr>
        <w:t>2024</w:t>
      </w:r>
      <w:r w:rsidR="00584CE3" w:rsidRPr="00584CE3">
        <w:rPr>
          <w:rFonts w:ascii="Arial" w:hAnsi="Arial" w:cs="Arial"/>
          <w:bCs/>
        </w:rPr>
        <w:t>, les projets retenus doiv</w:t>
      </w:r>
      <w:r w:rsidR="006D2A3B">
        <w:rPr>
          <w:rFonts w:ascii="Arial" w:hAnsi="Arial" w:cs="Arial"/>
          <w:bCs/>
        </w:rPr>
        <w:t xml:space="preserve">ent permettre la poursuite du déploiement de la démarche LSST en régions.  </w:t>
      </w:r>
    </w:p>
    <w:p w14:paraId="1FC34F88" w14:textId="77777777" w:rsidR="00584CE3" w:rsidRPr="00584CE3" w:rsidRDefault="00584CE3" w:rsidP="00584CE3">
      <w:pPr>
        <w:spacing w:line="276" w:lineRule="auto"/>
        <w:jc w:val="both"/>
        <w:rPr>
          <w:rFonts w:ascii="Arial" w:hAnsi="Arial" w:cs="Arial"/>
          <w:bCs/>
        </w:rPr>
      </w:pPr>
    </w:p>
    <w:p w14:paraId="22CECBB5"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Une feuille de route régionale élaborée par l’ARS déterminera la stratégie de déploiement de la démarche, adaptée au territoire régional, en vue d’atteindre les cibles nationales. </w:t>
      </w:r>
    </w:p>
    <w:p w14:paraId="7269A290" w14:textId="77777777" w:rsidR="00584CE3" w:rsidRPr="00584CE3" w:rsidRDefault="00584CE3" w:rsidP="00584CE3">
      <w:pPr>
        <w:spacing w:line="276" w:lineRule="auto"/>
        <w:jc w:val="both"/>
        <w:rPr>
          <w:rFonts w:ascii="Arial" w:hAnsi="Arial" w:cs="Arial"/>
          <w:bCs/>
        </w:rPr>
      </w:pPr>
    </w:p>
    <w:p w14:paraId="598E56E9" w14:textId="3375F4C5" w:rsidR="00584CE3" w:rsidRDefault="00584CE3" w:rsidP="00584CE3">
      <w:pPr>
        <w:spacing w:line="276" w:lineRule="auto"/>
        <w:jc w:val="both"/>
        <w:rPr>
          <w:rFonts w:ascii="Arial" w:hAnsi="Arial" w:cs="Arial"/>
          <w:bCs/>
        </w:rPr>
      </w:pPr>
      <w:r w:rsidRPr="00584CE3">
        <w:rPr>
          <w:rFonts w:ascii="Arial" w:hAnsi="Arial" w:cs="Arial"/>
          <w:bCs/>
        </w:rPr>
        <w:t xml:space="preserve">Les ARS </w:t>
      </w:r>
      <w:r w:rsidR="006D2A3B">
        <w:rPr>
          <w:rFonts w:ascii="Arial" w:hAnsi="Arial" w:cs="Arial"/>
          <w:bCs/>
        </w:rPr>
        <w:t xml:space="preserve">bénéficient </w:t>
      </w:r>
      <w:r w:rsidRPr="00584CE3">
        <w:rPr>
          <w:rFonts w:ascii="Arial" w:hAnsi="Arial" w:cs="Arial"/>
          <w:bCs/>
        </w:rPr>
        <w:t>de l’appui, nota</w:t>
      </w:r>
      <w:r w:rsidR="006D2A3B">
        <w:rPr>
          <w:rFonts w:ascii="Arial" w:hAnsi="Arial" w:cs="Arial"/>
          <w:bCs/>
        </w:rPr>
        <w:t>mment méthodologique, du RESPADD</w:t>
      </w:r>
      <w:r w:rsidRPr="00584CE3">
        <w:rPr>
          <w:rFonts w:ascii="Arial" w:hAnsi="Arial" w:cs="Arial"/>
          <w:bCs/>
        </w:rPr>
        <w:t xml:space="preserve"> ainsi que de leurs missions d’appui pour la sensibilisation des partenaires locaux et le déploiement de la démarche sur le territoire. </w:t>
      </w:r>
    </w:p>
    <w:p w14:paraId="3403FBE9" w14:textId="6B77DC4C" w:rsidR="006D2A3B" w:rsidRPr="00584CE3" w:rsidRDefault="006D2A3B" w:rsidP="00584CE3">
      <w:pPr>
        <w:spacing w:line="276" w:lineRule="auto"/>
        <w:jc w:val="both"/>
        <w:rPr>
          <w:rFonts w:ascii="Arial" w:hAnsi="Arial" w:cs="Arial"/>
          <w:bCs/>
        </w:rPr>
      </w:pPr>
      <w:r>
        <w:rPr>
          <w:rFonts w:ascii="Arial" w:hAnsi="Arial" w:cs="Arial"/>
          <w:bCs/>
        </w:rPr>
        <w:t>Ainsi, dans l</w:t>
      </w:r>
      <w:r w:rsidRPr="006D2A3B">
        <w:rPr>
          <w:rFonts w:ascii="Arial" w:hAnsi="Arial" w:cs="Arial"/>
          <w:bCs/>
        </w:rPr>
        <w:t>e cadre du soutien au déploiement de la strat</w:t>
      </w:r>
      <w:r>
        <w:rPr>
          <w:rFonts w:ascii="Arial" w:hAnsi="Arial" w:cs="Arial"/>
          <w:bCs/>
        </w:rPr>
        <w:t>égie Lieu de santé sans tabac, l</w:t>
      </w:r>
      <w:r w:rsidRPr="006D2A3B">
        <w:rPr>
          <w:rFonts w:ascii="Arial" w:hAnsi="Arial" w:cs="Arial"/>
          <w:bCs/>
        </w:rPr>
        <w:t>e RESPADD, en collabor</w:t>
      </w:r>
      <w:r>
        <w:rPr>
          <w:rFonts w:ascii="Arial" w:hAnsi="Arial" w:cs="Arial"/>
          <w:bCs/>
        </w:rPr>
        <w:t xml:space="preserve">ation avec l’ARS Ile-de-France, a organisé le 31 mai </w:t>
      </w:r>
      <w:r w:rsidR="00AC109A">
        <w:rPr>
          <w:rFonts w:ascii="Arial" w:hAnsi="Arial" w:cs="Arial"/>
          <w:bCs/>
        </w:rPr>
        <w:t>2022</w:t>
      </w:r>
      <w:r>
        <w:rPr>
          <w:rFonts w:ascii="Arial" w:hAnsi="Arial" w:cs="Arial"/>
          <w:bCs/>
        </w:rPr>
        <w:t xml:space="preserve"> un </w:t>
      </w:r>
      <w:r w:rsidRPr="006D2A3B">
        <w:rPr>
          <w:rFonts w:ascii="Arial" w:hAnsi="Arial" w:cs="Arial"/>
          <w:bCs/>
        </w:rPr>
        <w:t>colloque régional Lieu de santé sans tabac</w:t>
      </w:r>
      <w:r>
        <w:rPr>
          <w:rFonts w:ascii="Arial" w:hAnsi="Arial" w:cs="Arial"/>
          <w:bCs/>
        </w:rPr>
        <w:t xml:space="preserve"> Ile-de-France</w:t>
      </w:r>
      <w:r w:rsidRPr="006D2A3B">
        <w:rPr>
          <w:rFonts w:ascii="Arial" w:hAnsi="Arial" w:cs="Arial"/>
          <w:bCs/>
        </w:rPr>
        <w:t>.</w:t>
      </w:r>
    </w:p>
    <w:p w14:paraId="44A9185D" w14:textId="77777777" w:rsidR="00584CE3" w:rsidRPr="00584CE3" w:rsidRDefault="00584CE3" w:rsidP="00584CE3">
      <w:pPr>
        <w:spacing w:line="276" w:lineRule="auto"/>
        <w:jc w:val="both"/>
        <w:rPr>
          <w:rFonts w:ascii="Arial" w:hAnsi="Arial" w:cs="Arial"/>
          <w:bCs/>
        </w:rPr>
      </w:pPr>
    </w:p>
    <w:p w14:paraId="26187AF5" w14:textId="77777777" w:rsidR="00584CE3" w:rsidRPr="00584CE3" w:rsidRDefault="00584CE3" w:rsidP="00584CE3">
      <w:pPr>
        <w:spacing w:line="276" w:lineRule="auto"/>
        <w:jc w:val="both"/>
        <w:rPr>
          <w:rFonts w:ascii="Arial" w:hAnsi="Arial" w:cs="Arial"/>
          <w:bCs/>
        </w:rPr>
      </w:pPr>
    </w:p>
    <w:p w14:paraId="1431D44F" w14:textId="77777777" w:rsidR="00584CE3" w:rsidRPr="00584CE3" w:rsidRDefault="00584CE3" w:rsidP="00584CE3">
      <w:pPr>
        <w:spacing w:line="276" w:lineRule="auto"/>
        <w:jc w:val="both"/>
        <w:rPr>
          <w:rFonts w:ascii="Arial" w:hAnsi="Arial" w:cs="Arial"/>
          <w:b/>
          <w:bCs/>
          <w:u w:val="single"/>
        </w:rPr>
      </w:pPr>
      <w:r w:rsidRPr="00584CE3">
        <w:rPr>
          <w:rFonts w:ascii="Arial" w:hAnsi="Arial" w:cs="Arial"/>
          <w:b/>
          <w:bCs/>
          <w:u w:val="single"/>
        </w:rPr>
        <w:t>Stratégie REGIONALE de déclinaison de l’action « Lieux de Santé sans Tabac » (LSST)</w:t>
      </w:r>
    </w:p>
    <w:p w14:paraId="56AAA33B" w14:textId="77777777" w:rsidR="00584CE3" w:rsidRPr="00584CE3" w:rsidRDefault="00584CE3" w:rsidP="00584CE3">
      <w:pPr>
        <w:spacing w:line="276" w:lineRule="auto"/>
        <w:jc w:val="both"/>
        <w:rPr>
          <w:rFonts w:ascii="Arial" w:hAnsi="Arial" w:cs="Arial"/>
          <w:bCs/>
        </w:rPr>
      </w:pPr>
    </w:p>
    <w:p w14:paraId="6B44E1AD"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L’ARS Ile-de-France mobilise plusieurs « outils », « leviers » notamment pour : </w:t>
      </w:r>
    </w:p>
    <w:p w14:paraId="4C92A27B"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Permettre à un maximum d’établissements d’approcher, de « se familiariser » puis s’engager dans le dispositif LSST, notamment via des démarches de plaidoyer et un fonds d’amorçage ;</w:t>
      </w:r>
    </w:p>
    <w:p w14:paraId="3070339C"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Soutenir les établissements déjà matures aux normes LSST et capables de déployer des projets, répondant au présent cahier des charges Annexe 2 ;</w:t>
      </w:r>
    </w:p>
    <w:p w14:paraId="5B78A2DD"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 xml:space="preserve">Soutenir des actions auprès des lieux de formations des étudiants en filière santé et socio-éducative afin que ceux-ci deviennent des lieux exemplaires « sans tabac ». </w:t>
      </w:r>
    </w:p>
    <w:p w14:paraId="3E0CE528" w14:textId="77777777" w:rsidR="00584CE3" w:rsidRPr="00584CE3" w:rsidRDefault="00584CE3" w:rsidP="00584CE3">
      <w:pPr>
        <w:spacing w:line="276" w:lineRule="auto"/>
        <w:jc w:val="both"/>
        <w:rPr>
          <w:rFonts w:ascii="Arial" w:hAnsi="Arial" w:cs="Arial"/>
          <w:bCs/>
        </w:rPr>
      </w:pPr>
    </w:p>
    <w:p w14:paraId="0FC00674" w14:textId="1D6AA108" w:rsidR="00584CE3" w:rsidRPr="00584CE3" w:rsidRDefault="00584CE3" w:rsidP="00584CE3">
      <w:pPr>
        <w:spacing w:line="276" w:lineRule="auto"/>
        <w:jc w:val="both"/>
        <w:rPr>
          <w:rFonts w:ascii="Arial" w:hAnsi="Arial" w:cs="Arial"/>
          <w:b/>
          <w:bCs/>
        </w:rPr>
      </w:pPr>
      <w:r w:rsidRPr="00584CE3">
        <w:rPr>
          <w:rFonts w:ascii="Arial" w:hAnsi="Arial" w:cs="Arial"/>
          <w:bCs/>
        </w:rPr>
        <w:t xml:space="preserve">Le présent appel à projets vise à soutenir des </w:t>
      </w:r>
      <w:r w:rsidRPr="00584CE3">
        <w:rPr>
          <w:rFonts w:ascii="Arial" w:hAnsi="Arial" w:cs="Arial"/>
          <w:b/>
          <w:bCs/>
        </w:rPr>
        <w:t>projets portés prioritairement par des établissements qui ont une activité « femme, mère, nouveau-né, enfant », dont les établissements autorisés à l’activité de soins de gynécologie obstétrique d’une part, et par des établissements de soins autorisés à traiter les patients atteints d’un cancer</w:t>
      </w:r>
      <w:r w:rsidR="00063A6D">
        <w:rPr>
          <w:rFonts w:ascii="Arial" w:hAnsi="Arial" w:cs="Arial"/>
          <w:b/>
          <w:bCs/>
        </w:rPr>
        <w:t xml:space="preserve">, </w:t>
      </w:r>
      <w:r w:rsidR="00063A6D" w:rsidRPr="00BA5382">
        <w:rPr>
          <w:rFonts w:ascii="Arial" w:hAnsi="Arial" w:cs="Arial"/>
          <w:b/>
          <w:bCs/>
        </w:rPr>
        <w:t>ainsi que les établissements de santé qui ont une activité de soins psychiatriques.</w:t>
      </w:r>
    </w:p>
    <w:p w14:paraId="54C4383A" w14:textId="77777777" w:rsidR="00584CE3" w:rsidRPr="00584CE3" w:rsidRDefault="00584CE3" w:rsidP="00584CE3">
      <w:pPr>
        <w:spacing w:line="276" w:lineRule="auto"/>
        <w:jc w:val="both"/>
        <w:rPr>
          <w:rFonts w:ascii="Arial" w:hAnsi="Arial" w:cs="Arial"/>
          <w:bCs/>
        </w:rPr>
      </w:pPr>
    </w:p>
    <w:p w14:paraId="06ADE9BB" w14:textId="77777777" w:rsidR="00584CE3" w:rsidRPr="00584CE3" w:rsidRDefault="00584CE3" w:rsidP="00584CE3">
      <w:pPr>
        <w:spacing w:line="276" w:lineRule="auto"/>
        <w:jc w:val="both"/>
        <w:rPr>
          <w:rFonts w:ascii="Arial" w:hAnsi="Arial" w:cs="Arial"/>
          <w:bCs/>
        </w:rPr>
      </w:pPr>
    </w:p>
    <w:p w14:paraId="58EC6A8C" w14:textId="77777777" w:rsidR="00584CE3" w:rsidRPr="00584CE3" w:rsidRDefault="00584CE3" w:rsidP="00584CE3">
      <w:pPr>
        <w:spacing w:line="276" w:lineRule="auto"/>
        <w:jc w:val="both"/>
        <w:rPr>
          <w:rFonts w:ascii="Arial" w:hAnsi="Arial" w:cs="Arial"/>
          <w:b/>
          <w:bCs/>
        </w:rPr>
      </w:pPr>
      <w:r w:rsidRPr="00584CE3">
        <w:rPr>
          <w:rFonts w:ascii="Arial" w:hAnsi="Arial" w:cs="Arial"/>
          <w:b/>
          <w:bCs/>
          <w:u w:val="single"/>
        </w:rPr>
        <w:t>Les types de projets attendus</w:t>
      </w:r>
      <w:r w:rsidRPr="00584CE3">
        <w:rPr>
          <w:rFonts w:ascii="Arial" w:hAnsi="Arial" w:cs="Arial"/>
          <w:b/>
          <w:bCs/>
        </w:rPr>
        <w:t xml:space="preserve"> : </w:t>
      </w:r>
    </w:p>
    <w:p w14:paraId="00C05EDF"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Pour des résultats visibles et durables, des projets construits dans la durée (maximum trois ans) sont attendus. </w:t>
      </w:r>
    </w:p>
    <w:p w14:paraId="6F04349A"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Les établissements déjà avancés dans la démarche font la démonstration de l’intérêt de la démarche pour les autres établissements. </w:t>
      </w:r>
    </w:p>
    <w:p w14:paraId="0F62DC81" w14:textId="77777777" w:rsidR="00584CE3" w:rsidRPr="00584CE3" w:rsidRDefault="00584CE3" w:rsidP="00584CE3">
      <w:pPr>
        <w:spacing w:line="276" w:lineRule="auto"/>
        <w:jc w:val="both"/>
        <w:rPr>
          <w:rFonts w:ascii="Arial" w:hAnsi="Arial" w:cs="Arial"/>
          <w:bCs/>
        </w:rPr>
      </w:pPr>
    </w:p>
    <w:p w14:paraId="5EB1F6BC" w14:textId="77777777" w:rsidR="00584CE3" w:rsidRPr="00584CE3" w:rsidRDefault="00584CE3" w:rsidP="00584CE3">
      <w:pPr>
        <w:spacing w:line="276" w:lineRule="auto"/>
        <w:jc w:val="both"/>
        <w:rPr>
          <w:rFonts w:ascii="Arial" w:hAnsi="Arial" w:cs="Arial"/>
          <w:bCs/>
        </w:rPr>
      </w:pPr>
    </w:p>
    <w:p w14:paraId="6C537B23" w14:textId="77777777" w:rsidR="00584CE3" w:rsidRPr="00584CE3" w:rsidRDefault="00584CE3" w:rsidP="00584CE3">
      <w:pPr>
        <w:spacing w:line="276" w:lineRule="auto"/>
        <w:jc w:val="both"/>
        <w:rPr>
          <w:rFonts w:ascii="Arial" w:hAnsi="Arial" w:cs="Arial"/>
          <w:b/>
          <w:bCs/>
        </w:rPr>
      </w:pPr>
      <w:r w:rsidRPr="00584CE3">
        <w:rPr>
          <w:rFonts w:ascii="Arial" w:hAnsi="Arial" w:cs="Arial"/>
          <w:b/>
          <w:bCs/>
          <w:u w:val="single"/>
        </w:rPr>
        <w:t>Ce que les projets doivent proposer</w:t>
      </w:r>
      <w:r w:rsidRPr="00584CE3">
        <w:rPr>
          <w:rFonts w:ascii="Arial" w:hAnsi="Arial" w:cs="Arial"/>
          <w:b/>
          <w:bCs/>
        </w:rPr>
        <w:t xml:space="preserve"> : </w:t>
      </w:r>
    </w:p>
    <w:p w14:paraId="59A7DCAF" w14:textId="77777777" w:rsidR="00584CE3" w:rsidRPr="00584CE3" w:rsidRDefault="00584CE3" w:rsidP="00584CE3">
      <w:pPr>
        <w:spacing w:line="276" w:lineRule="auto"/>
        <w:jc w:val="both"/>
        <w:rPr>
          <w:rFonts w:ascii="Arial" w:hAnsi="Arial" w:cs="Arial"/>
          <w:b/>
          <w:bCs/>
        </w:rPr>
      </w:pPr>
      <w:r w:rsidRPr="006D2A3B">
        <w:rPr>
          <w:rFonts w:ascii="Arial" w:hAnsi="Arial" w:cs="Arial"/>
          <w:bCs/>
          <w:u w:val="single"/>
        </w:rPr>
        <w:t>La démarche</w:t>
      </w:r>
      <w:r w:rsidRPr="00584CE3">
        <w:rPr>
          <w:rFonts w:ascii="Arial" w:hAnsi="Arial" w:cs="Arial"/>
          <w:bCs/>
          <w:u w:val="single"/>
        </w:rPr>
        <w:t xml:space="preserve"> « Lieux de santé sans tabac » se décline autour de trois axes</w:t>
      </w:r>
      <w:r w:rsidRPr="00584CE3">
        <w:rPr>
          <w:rFonts w:ascii="Arial" w:hAnsi="Arial" w:cs="Arial"/>
          <w:bCs/>
        </w:rPr>
        <w:t xml:space="preserve"> : </w:t>
      </w:r>
    </w:p>
    <w:p w14:paraId="17C9FFDE" w14:textId="77777777" w:rsidR="00584CE3" w:rsidRPr="00584CE3" w:rsidRDefault="00584CE3" w:rsidP="00584CE3">
      <w:pPr>
        <w:spacing w:line="276" w:lineRule="auto"/>
        <w:jc w:val="both"/>
        <w:rPr>
          <w:rFonts w:ascii="Arial" w:hAnsi="Arial" w:cs="Arial"/>
          <w:bCs/>
        </w:rPr>
      </w:pPr>
    </w:p>
    <w:p w14:paraId="3B699668" w14:textId="77777777" w:rsidR="00584CE3" w:rsidRPr="00584CE3" w:rsidRDefault="00584CE3" w:rsidP="00584CE3">
      <w:pPr>
        <w:numPr>
          <w:ilvl w:val="0"/>
          <w:numId w:val="8"/>
        </w:numPr>
        <w:spacing w:line="276" w:lineRule="auto"/>
        <w:contextualSpacing/>
        <w:jc w:val="both"/>
        <w:rPr>
          <w:rFonts w:ascii="Arial" w:hAnsi="Arial" w:cs="Arial"/>
          <w:bCs/>
        </w:rPr>
      </w:pPr>
      <w:proofErr w:type="gramStart"/>
      <w:r w:rsidRPr="00584CE3">
        <w:rPr>
          <w:rFonts w:ascii="Arial" w:hAnsi="Arial" w:cs="Arial"/>
          <w:b/>
          <w:bCs/>
        </w:rPr>
        <w:t>améliorer</w:t>
      </w:r>
      <w:proofErr w:type="gramEnd"/>
      <w:r w:rsidRPr="00584CE3">
        <w:rPr>
          <w:rFonts w:ascii="Arial" w:hAnsi="Arial" w:cs="Arial"/>
          <w:b/>
          <w:bCs/>
        </w:rPr>
        <w:t xml:space="preserve"> la santé du patient fumeur </w:t>
      </w:r>
      <w:r w:rsidRPr="00584CE3">
        <w:rPr>
          <w:rFonts w:ascii="Arial" w:hAnsi="Arial" w:cs="Arial"/>
          <w:bCs/>
        </w:rPr>
        <w:t xml:space="preserve">en lui proposant systématiquement une démarche de sevrage tabagique avant et pendant son séjour en établissement de santé et en faisant le lien avec son médecin traitant et avec tout professionnel de santé en charge d’accompagner la personne dans l’arrêt du tabac ; </w:t>
      </w:r>
    </w:p>
    <w:p w14:paraId="5CBBD471" w14:textId="77777777" w:rsidR="00584CE3" w:rsidRPr="00584CE3" w:rsidRDefault="00584CE3" w:rsidP="00584CE3">
      <w:pPr>
        <w:numPr>
          <w:ilvl w:val="0"/>
          <w:numId w:val="8"/>
        </w:numPr>
        <w:spacing w:line="276" w:lineRule="auto"/>
        <w:contextualSpacing/>
        <w:jc w:val="both"/>
        <w:rPr>
          <w:rFonts w:ascii="Arial" w:hAnsi="Arial" w:cs="Arial"/>
          <w:bCs/>
        </w:rPr>
      </w:pPr>
      <w:proofErr w:type="gramStart"/>
      <w:r w:rsidRPr="00584CE3">
        <w:rPr>
          <w:rFonts w:ascii="Arial" w:hAnsi="Arial" w:cs="Arial"/>
          <w:b/>
          <w:bCs/>
        </w:rPr>
        <w:t>aider</w:t>
      </w:r>
      <w:proofErr w:type="gramEnd"/>
      <w:r w:rsidRPr="00584CE3">
        <w:rPr>
          <w:rFonts w:ascii="Arial" w:hAnsi="Arial" w:cs="Arial"/>
          <w:b/>
          <w:bCs/>
        </w:rPr>
        <w:t xml:space="preserve"> tous les personnels fumeurs </w:t>
      </w:r>
      <w:r w:rsidRPr="00584CE3">
        <w:rPr>
          <w:rFonts w:ascii="Arial" w:hAnsi="Arial" w:cs="Arial"/>
          <w:bCs/>
        </w:rPr>
        <w:t xml:space="preserve">des établissements à s’engager dans une démarche d’arrêt du tabac en s’appuyant sur les services santé travail ; </w:t>
      </w:r>
    </w:p>
    <w:p w14:paraId="2CD1E9E3" w14:textId="77777777" w:rsidR="00584CE3" w:rsidRPr="00584CE3" w:rsidRDefault="00584CE3" w:rsidP="00584CE3">
      <w:pPr>
        <w:numPr>
          <w:ilvl w:val="0"/>
          <w:numId w:val="8"/>
        </w:numPr>
        <w:spacing w:line="276" w:lineRule="auto"/>
        <w:contextualSpacing/>
        <w:jc w:val="both"/>
        <w:rPr>
          <w:rFonts w:ascii="Arial" w:hAnsi="Arial" w:cs="Arial"/>
          <w:bCs/>
        </w:rPr>
      </w:pPr>
      <w:proofErr w:type="gramStart"/>
      <w:r w:rsidRPr="00584CE3">
        <w:rPr>
          <w:rFonts w:ascii="Arial" w:hAnsi="Arial" w:cs="Arial"/>
          <w:b/>
          <w:bCs/>
        </w:rPr>
        <w:t>organiser</w:t>
      </w:r>
      <w:proofErr w:type="gramEnd"/>
      <w:r w:rsidRPr="00584CE3">
        <w:rPr>
          <w:rFonts w:ascii="Arial" w:hAnsi="Arial" w:cs="Arial"/>
          <w:b/>
          <w:bCs/>
        </w:rPr>
        <w:t xml:space="preserve"> les espaces </w:t>
      </w:r>
      <w:r w:rsidRPr="00584CE3">
        <w:rPr>
          <w:rFonts w:ascii="Arial" w:hAnsi="Arial" w:cs="Arial"/>
          <w:bCs/>
        </w:rPr>
        <w:t xml:space="preserve">des établissements de santé dans une logique de promotion de la santé, afin de favoriser la non-exposition au tabac, en particulier des mineurs et des anciens fumeurs. </w:t>
      </w:r>
    </w:p>
    <w:p w14:paraId="0C068674" w14:textId="77777777" w:rsidR="00584CE3" w:rsidRPr="00584CE3" w:rsidRDefault="00584CE3" w:rsidP="00584CE3">
      <w:pPr>
        <w:spacing w:line="276" w:lineRule="auto"/>
        <w:jc w:val="both"/>
        <w:rPr>
          <w:rFonts w:ascii="Arial" w:hAnsi="Arial" w:cs="Arial"/>
          <w:bCs/>
        </w:rPr>
      </w:pPr>
    </w:p>
    <w:p w14:paraId="7160D393" w14:textId="77777777" w:rsidR="00584CE3" w:rsidRPr="00584CE3" w:rsidRDefault="00584CE3" w:rsidP="00584CE3">
      <w:pPr>
        <w:spacing w:line="276" w:lineRule="auto"/>
        <w:jc w:val="both"/>
        <w:rPr>
          <w:rFonts w:ascii="Arial" w:hAnsi="Arial" w:cs="Arial"/>
          <w:bCs/>
        </w:rPr>
      </w:pPr>
      <w:r w:rsidRPr="00584CE3">
        <w:rPr>
          <w:rFonts w:ascii="Arial" w:hAnsi="Arial" w:cs="Arial"/>
          <w:b/>
          <w:bCs/>
        </w:rPr>
        <w:t>Les projets doivent impérativement intervenir sur chacun de ces trois axes</w:t>
      </w:r>
      <w:r w:rsidRPr="00584CE3">
        <w:rPr>
          <w:rFonts w:ascii="Arial" w:hAnsi="Arial" w:cs="Arial"/>
          <w:bCs/>
        </w:rPr>
        <w:t xml:space="preserve">. </w:t>
      </w:r>
    </w:p>
    <w:p w14:paraId="2AA19A87" w14:textId="77777777" w:rsidR="00584CE3" w:rsidRPr="00584CE3" w:rsidRDefault="00584CE3" w:rsidP="00584CE3">
      <w:pPr>
        <w:spacing w:line="276" w:lineRule="auto"/>
        <w:jc w:val="both"/>
        <w:rPr>
          <w:rFonts w:ascii="Arial" w:hAnsi="Arial" w:cs="Arial"/>
          <w:bCs/>
        </w:rPr>
      </w:pPr>
    </w:p>
    <w:p w14:paraId="14B1E4B8"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Les projets </w:t>
      </w:r>
      <w:r w:rsidRPr="00584CE3">
        <w:rPr>
          <w:rFonts w:ascii="Arial" w:hAnsi="Arial" w:cs="Arial"/>
          <w:b/>
          <w:bCs/>
        </w:rPr>
        <w:t>doivent</w:t>
      </w:r>
      <w:r w:rsidRPr="00584CE3">
        <w:rPr>
          <w:rFonts w:ascii="Arial" w:hAnsi="Arial" w:cs="Arial"/>
          <w:bCs/>
        </w:rPr>
        <w:t xml:space="preserve"> accompagner ces interventions </w:t>
      </w:r>
      <w:r w:rsidRPr="00584CE3">
        <w:rPr>
          <w:rFonts w:ascii="Arial" w:hAnsi="Arial" w:cs="Arial"/>
          <w:b/>
          <w:bCs/>
        </w:rPr>
        <w:t>d’actions d’appui à la démarche</w:t>
      </w:r>
      <w:r w:rsidRPr="00584CE3">
        <w:rPr>
          <w:rFonts w:ascii="Arial" w:hAnsi="Arial" w:cs="Arial"/>
          <w:bCs/>
        </w:rPr>
        <w:t xml:space="preserve">, notamment par : </w:t>
      </w:r>
    </w:p>
    <w:p w14:paraId="07A018C0" w14:textId="77777777" w:rsidR="00584CE3" w:rsidRPr="00584CE3" w:rsidRDefault="00584CE3" w:rsidP="00584CE3">
      <w:pPr>
        <w:numPr>
          <w:ilvl w:val="1"/>
          <w:numId w:val="8"/>
        </w:numPr>
        <w:spacing w:line="276" w:lineRule="auto"/>
        <w:contextualSpacing/>
        <w:jc w:val="both"/>
        <w:rPr>
          <w:rFonts w:ascii="Arial" w:hAnsi="Arial" w:cs="Arial"/>
          <w:bCs/>
        </w:rPr>
      </w:pPr>
      <w:proofErr w:type="gramStart"/>
      <w:r w:rsidRPr="00584CE3">
        <w:rPr>
          <w:rFonts w:ascii="Arial" w:hAnsi="Arial" w:cs="Arial"/>
          <w:bCs/>
        </w:rPr>
        <w:t>un</w:t>
      </w:r>
      <w:proofErr w:type="gramEnd"/>
      <w:r w:rsidRPr="00584CE3">
        <w:rPr>
          <w:rFonts w:ascii="Arial" w:hAnsi="Arial" w:cs="Arial"/>
          <w:bCs/>
        </w:rPr>
        <w:t xml:space="preserve"> engagement durable de l’établissement, se traduisant par des engagements de la Direction, des services, des personnels ressources identifiés, des moyens identifiés ; </w:t>
      </w:r>
    </w:p>
    <w:p w14:paraId="23E2302E"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la réalisation de l’audit « Lieu de Santé Sans Tabac » (LSST), outil d’évaluation d’implémentation qui vise essentiellement à mesurer l’état d’avancement des actions mises en place dans chaque établissement, à situer l’établissement dans cette politique et à dégager des axes d’amélioration à apporter pour l’établissement (</w:t>
      </w:r>
      <w:hyperlink r:id="rId13" w:history="1">
        <w:r w:rsidRPr="00584CE3">
          <w:rPr>
            <w:color w:val="0000FF"/>
            <w:u w:val="single"/>
          </w:rPr>
          <w:t>https://www.respadd.org/hopital-sans-tabac-lieu-de-sante-sans-tabac/audit-lieu-de-sante-sans-tabac/</w:t>
        </w:r>
      </w:hyperlink>
      <w:r w:rsidRPr="00584CE3">
        <w:t>)</w:t>
      </w:r>
    </w:p>
    <w:p w14:paraId="375F118E" w14:textId="77777777" w:rsidR="00584CE3" w:rsidRPr="00584CE3" w:rsidRDefault="00584CE3" w:rsidP="00584CE3">
      <w:pPr>
        <w:numPr>
          <w:ilvl w:val="1"/>
          <w:numId w:val="8"/>
        </w:numPr>
        <w:spacing w:line="276" w:lineRule="auto"/>
        <w:contextualSpacing/>
        <w:jc w:val="both"/>
        <w:rPr>
          <w:rFonts w:ascii="Arial" w:hAnsi="Arial" w:cs="Arial"/>
          <w:bCs/>
        </w:rPr>
      </w:pPr>
      <w:proofErr w:type="gramStart"/>
      <w:r w:rsidRPr="00584CE3">
        <w:rPr>
          <w:rFonts w:ascii="Arial" w:hAnsi="Arial" w:cs="Arial"/>
          <w:bCs/>
        </w:rPr>
        <w:t>un</w:t>
      </w:r>
      <w:proofErr w:type="gramEnd"/>
      <w:r w:rsidRPr="00584CE3">
        <w:rPr>
          <w:rFonts w:ascii="Arial" w:hAnsi="Arial" w:cs="Arial"/>
          <w:bCs/>
        </w:rPr>
        <w:t xml:space="preserve"> dispositif de pilotage marquant l’engagement de l’établissement dans la durée et des responsabilités de pilotage de la démarche ;</w:t>
      </w:r>
    </w:p>
    <w:p w14:paraId="55313AF1" w14:textId="77777777" w:rsidR="00584CE3" w:rsidRPr="00584CE3" w:rsidRDefault="00584CE3" w:rsidP="00584CE3">
      <w:pPr>
        <w:numPr>
          <w:ilvl w:val="1"/>
          <w:numId w:val="8"/>
        </w:numPr>
        <w:spacing w:line="276" w:lineRule="auto"/>
        <w:contextualSpacing/>
        <w:jc w:val="both"/>
        <w:rPr>
          <w:rFonts w:ascii="Arial" w:hAnsi="Arial" w:cs="Arial"/>
          <w:bCs/>
        </w:rPr>
      </w:pPr>
      <w:proofErr w:type="gramStart"/>
      <w:r w:rsidRPr="00584CE3">
        <w:rPr>
          <w:rFonts w:ascii="Arial" w:hAnsi="Arial" w:cs="Arial"/>
          <w:bCs/>
        </w:rPr>
        <w:t>un</w:t>
      </w:r>
      <w:proofErr w:type="gramEnd"/>
      <w:r w:rsidRPr="00584CE3">
        <w:rPr>
          <w:rFonts w:ascii="Arial" w:hAnsi="Arial" w:cs="Arial"/>
          <w:bCs/>
        </w:rPr>
        <w:t xml:space="preserve"> dispositif de communication interne sur la démarche LSST auprès des publics prioritaires et concernés ; </w:t>
      </w:r>
    </w:p>
    <w:p w14:paraId="5CAF1EE5" w14:textId="77777777" w:rsidR="00584CE3" w:rsidRPr="00584CE3" w:rsidRDefault="00584CE3" w:rsidP="00584CE3">
      <w:pPr>
        <w:numPr>
          <w:ilvl w:val="1"/>
          <w:numId w:val="8"/>
        </w:numPr>
        <w:spacing w:line="276" w:lineRule="auto"/>
        <w:contextualSpacing/>
        <w:jc w:val="both"/>
        <w:rPr>
          <w:rFonts w:ascii="Arial" w:hAnsi="Arial" w:cs="Arial"/>
          <w:bCs/>
        </w:rPr>
      </w:pPr>
      <w:proofErr w:type="gramStart"/>
      <w:r w:rsidRPr="00584CE3">
        <w:rPr>
          <w:rFonts w:ascii="Arial" w:hAnsi="Arial" w:cs="Arial"/>
          <w:bCs/>
        </w:rPr>
        <w:t>un</w:t>
      </w:r>
      <w:proofErr w:type="gramEnd"/>
      <w:r w:rsidRPr="00584CE3">
        <w:rPr>
          <w:rFonts w:ascii="Arial" w:hAnsi="Arial" w:cs="Arial"/>
          <w:bCs/>
        </w:rPr>
        <w:t xml:space="preserve"> dispositif de suivi du projet, au moins biannuel ;</w:t>
      </w:r>
    </w:p>
    <w:p w14:paraId="45410DE2" w14:textId="77777777" w:rsidR="00584CE3" w:rsidRPr="00584CE3" w:rsidRDefault="00584CE3" w:rsidP="00584CE3">
      <w:pPr>
        <w:numPr>
          <w:ilvl w:val="1"/>
          <w:numId w:val="8"/>
        </w:numPr>
        <w:spacing w:line="276" w:lineRule="auto"/>
        <w:contextualSpacing/>
        <w:jc w:val="both"/>
        <w:rPr>
          <w:rFonts w:ascii="Arial" w:hAnsi="Arial" w:cs="Arial"/>
          <w:bCs/>
        </w:rPr>
      </w:pPr>
      <w:proofErr w:type="gramStart"/>
      <w:r w:rsidRPr="00584CE3">
        <w:rPr>
          <w:rFonts w:ascii="Arial" w:hAnsi="Arial" w:cs="Arial"/>
          <w:bCs/>
        </w:rPr>
        <w:t>des</w:t>
      </w:r>
      <w:proofErr w:type="gramEnd"/>
      <w:r w:rsidRPr="00584CE3">
        <w:rPr>
          <w:rFonts w:ascii="Arial" w:hAnsi="Arial" w:cs="Arial"/>
          <w:bCs/>
        </w:rPr>
        <w:t xml:space="preserve"> actions à forte visibilité, « marqueurs » de la démarche LSST ;</w:t>
      </w:r>
    </w:p>
    <w:p w14:paraId="6BBE7702" w14:textId="77777777" w:rsidR="00584CE3" w:rsidRPr="00584CE3" w:rsidRDefault="00584CE3" w:rsidP="00584CE3">
      <w:pPr>
        <w:numPr>
          <w:ilvl w:val="1"/>
          <w:numId w:val="8"/>
        </w:numPr>
        <w:spacing w:line="276" w:lineRule="auto"/>
        <w:contextualSpacing/>
        <w:jc w:val="both"/>
        <w:rPr>
          <w:rFonts w:ascii="Arial" w:hAnsi="Arial" w:cs="Arial"/>
          <w:bCs/>
        </w:rPr>
      </w:pPr>
      <w:proofErr w:type="gramStart"/>
      <w:r w:rsidRPr="00584CE3">
        <w:rPr>
          <w:rFonts w:ascii="Arial" w:hAnsi="Arial" w:cs="Arial"/>
          <w:bCs/>
        </w:rPr>
        <w:t>une</w:t>
      </w:r>
      <w:proofErr w:type="gramEnd"/>
      <w:r w:rsidRPr="00584CE3">
        <w:rPr>
          <w:rFonts w:ascii="Arial" w:hAnsi="Arial" w:cs="Arial"/>
          <w:bCs/>
        </w:rPr>
        <w:t xml:space="preserve"> participation à l’animation régionale et nationale du dispositif : réponse à l’audit du RESPADD, aux animations régionales et départementales, aux études et évaluations sur les bénéfices de LSST, etc.; </w:t>
      </w:r>
    </w:p>
    <w:p w14:paraId="04E874C0" w14:textId="77777777" w:rsidR="00584CE3" w:rsidRPr="00584CE3" w:rsidRDefault="00584CE3" w:rsidP="00584CE3">
      <w:pPr>
        <w:spacing w:line="276" w:lineRule="auto"/>
        <w:jc w:val="both"/>
        <w:rPr>
          <w:rFonts w:ascii="Arial" w:hAnsi="Arial" w:cs="Arial"/>
          <w:bCs/>
        </w:rPr>
      </w:pPr>
    </w:p>
    <w:p w14:paraId="64D3A850"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Les projets peuvent aussi intégrer des actions suivantes : </w:t>
      </w:r>
    </w:p>
    <w:p w14:paraId="26ECF89B" w14:textId="77777777" w:rsidR="00584CE3" w:rsidRPr="00584CE3" w:rsidRDefault="00584CE3" w:rsidP="00584CE3">
      <w:pPr>
        <w:numPr>
          <w:ilvl w:val="1"/>
          <w:numId w:val="8"/>
        </w:numPr>
        <w:spacing w:line="276" w:lineRule="auto"/>
        <w:contextualSpacing/>
        <w:jc w:val="both"/>
        <w:rPr>
          <w:rFonts w:ascii="Arial" w:hAnsi="Arial" w:cs="Arial"/>
          <w:bCs/>
        </w:rPr>
      </w:pPr>
      <w:proofErr w:type="gramStart"/>
      <w:r w:rsidRPr="00584CE3">
        <w:rPr>
          <w:rFonts w:ascii="Arial" w:hAnsi="Arial" w:cs="Arial"/>
          <w:bCs/>
        </w:rPr>
        <w:t>suivi</w:t>
      </w:r>
      <w:proofErr w:type="gramEnd"/>
      <w:r w:rsidRPr="00584CE3">
        <w:rPr>
          <w:rFonts w:ascii="Arial" w:hAnsi="Arial" w:cs="Arial"/>
          <w:bCs/>
        </w:rPr>
        <w:t xml:space="preserve"> renforce et partagé, évaluation de la démarche ;</w:t>
      </w:r>
    </w:p>
    <w:p w14:paraId="6C0A093B" w14:textId="77777777" w:rsidR="00584CE3" w:rsidRPr="00584CE3" w:rsidRDefault="00584CE3" w:rsidP="00584CE3">
      <w:pPr>
        <w:numPr>
          <w:ilvl w:val="1"/>
          <w:numId w:val="8"/>
        </w:numPr>
        <w:spacing w:line="276" w:lineRule="auto"/>
        <w:contextualSpacing/>
        <w:jc w:val="both"/>
        <w:rPr>
          <w:rFonts w:ascii="Arial" w:hAnsi="Arial" w:cs="Arial"/>
          <w:bCs/>
        </w:rPr>
      </w:pPr>
      <w:proofErr w:type="gramStart"/>
      <w:r w:rsidRPr="00584CE3">
        <w:rPr>
          <w:rFonts w:ascii="Arial" w:hAnsi="Arial" w:cs="Arial"/>
          <w:bCs/>
        </w:rPr>
        <w:t>communication</w:t>
      </w:r>
      <w:proofErr w:type="gramEnd"/>
      <w:r w:rsidRPr="00584CE3">
        <w:rPr>
          <w:rFonts w:ascii="Arial" w:hAnsi="Arial" w:cs="Arial"/>
          <w:bCs/>
        </w:rPr>
        <w:t xml:space="preserve"> externe (cf. paragraphe 5.2 sur la communication) ; </w:t>
      </w:r>
    </w:p>
    <w:p w14:paraId="5810FBBE" w14:textId="77777777" w:rsidR="00584CE3" w:rsidRPr="00584CE3" w:rsidRDefault="00584CE3" w:rsidP="00584CE3">
      <w:pPr>
        <w:numPr>
          <w:ilvl w:val="1"/>
          <w:numId w:val="8"/>
        </w:numPr>
        <w:spacing w:line="276" w:lineRule="auto"/>
        <w:contextualSpacing/>
        <w:jc w:val="both"/>
        <w:rPr>
          <w:rFonts w:ascii="Arial" w:hAnsi="Arial" w:cs="Arial"/>
          <w:bCs/>
        </w:rPr>
      </w:pPr>
      <w:proofErr w:type="gramStart"/>
      <w:r w:rsidRPr="00584CE3">
        <w:rPr>
          <w:rFonts w:ascii="Arial" w:hAnsi="Arial" w:cs="Arial"/>
          <w:bCs/>
        </w:rPr>
        <w:t>création</w:t>
      </w:r>
      <w:proofErr w:type="gramEnd"/>
      <w:r w:rsidRPr="00584CE3">
        <w:rPr>
          <w:rFonts w:ascii="Arial" w:hAnsi="Arial" w:cs="Arial"/>
          <w:bCs/>
        </w:rPr>
        <w:t xml:space="preserve"> d’événements locaux ou régionaux ;</w:t>
      </w:r>
    </w:p>
    <w:p w14:paraId="1E9683AA" w14:textId="77777777" w:rsidR="00584CE3" w:rsidRPr="00584CE3" w:rsidRDefault="00584CE3" w:rsidP="00584CE3">
      <w:pPr>
        <w:numPr>
          <w:ilvl w:val="1"/>
          <w:numId w:val="8"/>
        </w:numPr>
        <w:spacing w:line="276" w:lineRule="auto"/>
        <w:contextualSpacing/>
        <w:jc w:val="both"/>
        <w:rPr>
          <w:rFonts w:ascii="Arial" w:hAnsi="Arial" w:cs="Arial"/>
          <w:bCs/>
        </w:rPr>
      </w:pPr>
      <w:proofErr w:type="gramStart"/>
      <w:r w:rsidRPr="00584CE3">
        <w:rPr>
          <w:rFonts w:ascii="Arial" w:hAnsi="Arial" w:cs="Arial"/>
          <w:bCs/>
        </w:rPr>
        <w:t>promotion</w:t>
      </w:r>
      <w:proofErr w:type="gramEnd"/>
      <w:r w:rsidRPr="00584CE3">
        <w:rPr>
          <w:rFonts w:ascii="Arial" w:hAnsi="Arial" w:cs="Arial"/>
          <w:bCs/>
        </w:rPr>
        <w:t xml:space="preserve"> de la démarche auprès d’autres établissements ;</w:t>
      </w:r>
    </w:p>
    <w:p w14:paraId="0F45C9DB" w14:textId="77777777" w:rsidR="00584CE3" w:rsidRPr="00584CE3" w:rsidRDefault="00584CE3" w:rsidP="00584CE3">
      <w:pPr>
        <w:numPr>
          <w:ilvl w:val="1"/>
          <w:numId w:val="8"/>
        </w:numPr>
        <w:spacing w:line="276" w:lineRule="auto"/>
        <w:contextualSpacing/>
        <w:jc w:val="both"/>
        <w:rPr>
          <w:rFonts w:ascii="Arial" w:hAnsi="Arial" w:cs="Arial"/>
          <w:bCs/>
        </w:rPr>
      </w:pPr>
      <w:proofErr w:type="gramStart"/>
      <w:r w:rsidRPr="00584CE3">
        <w:rPr>
          <w:rFonts w:ascii="Arial" w:hAnsi="Arial" w:cs="Arial"/>
          <w:bCs/>
        </w:rPr>
        <w:t>extension</w:t>
      </w:r>
      <w:proofErr w:type="gramEnd"/>
      <w:r w:rsidRPr="00584CE3">
        <w:rPr>
          <w:rFonts w:ascii="Arial" w:hAnsi="Arial" w:cs="Arial"/>
          <w:bCs/>
        </w:rPr>
        <w:t xml:space="preserve"> des projets aux lieux de formation des étudiants en santé. </w:t>
      </w:r>
    </w:p>
    <w:p w14:paraId="035D99C6" w14:textId="77777777" w:rsidR="00584CE3" w:rsidRPr="00584CE3" w:rsidRDefault="00584CE3" w:rsidP="00584CE3">
      <w:pPr>
        <w:spacing w:line="276" w:lineRule="auto"/>
        <w:jc w:val="both"/>
        <w:rPr>
          <w:rFonts w:ascii="Arial" w:hAnsi="Arial" w:cs="Arial"/>
          <w:bCs/>
        </w:rPr>
      </w:pPr>
    </w:p>
    <w:p w14:paraId="38E0F1C9" w14:textId="77777777" w:rsidR="00584CE3" w:rsidRPr="00584CE3" w:rsidRDefault="00584CE3" w:rsidP="00584CE3">
      <w:pPr>
        <w:spacing w:line="276" w:lineRule="auto"/>
        <w:jc w:val="both"/>
        <w:rPr>
          <w:rFonts w:ascii="Arial" w:hAnsi="Arial" w:cs="Arial"/>
          <w:bCs/>
        </w:rPr>
      </w:pPr>
    </w:p>
    <w:p w14:paraId="28A86FFB" w14:textId="77777777" w:rsidR="00584CE3" w:rsidRPr="00584CE3" w:rsidRDefault="00584CE3" w:rsidP="00584CE3">
      <w:pPr>
        <w:spacing w:line="276" w:lineRule="auto"/>
        <w:jc w:val="both"/>
        <w:rPr>
          <w:rFonts w:ascii="Arial" w:hAnsi="Arial" w:cs="Arial"/>
          <w:b/>
          <w:bCs/>
          <w:u w:val="single"/>
        </w:rPr>
      </w:pPr>
      <w:r w:rsidRPr="00584CE3">
        <w:rPr>
          <w:rFonts w:ascii="Arial" w:hAnsi="Arial" w:cs="Arial"/>
          <w:b/>
          <w:bCs/>
          <w:u w:val="single"/>
        </w:rPr>
        <w:t xml:space="preserve">Condition d’éligibilité du porteur </w:t>
      </w:r>
    </w:p>
    <w:p w14:paraId="60DCC05B"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L’appel à projets est ouvert à tous les établissements de santé franciliens. Les projets concernant un groupe d’établissements (GHT, association, …) et incluant, le cas échéant, des établissements médico-sociaux sont acceptés et privilégiés. </w:t>
      </w:r>
    </w:p>
    <w:p w14:paraId="0FCC4A8A" w14:textId="77777777" w:rsidR="00584CE3" w:rsidRPr="00584CE3" w:rsidRDefault="00584CE3" w:rsidP="00584CE3">
      <w:pPr>
        <w:spacing w:line="276" w:lineRule="auto"/>
        <w:jc w:val="both"/>
        <w:rPr>
          <w:rFonts w:ascii="Arial" w:hAnsi="Arial" w:cs="Arial"/>
          <w:bCs/>
        </w:rPr>
      </w:pPr>
    </w:p>
    <w:p w14:paraId="2B543DB1"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Une priorité sera donnée : </w:t>
      </w:r>
    </w:p>
    <w:p w14:paraId="59CF738F" w14:textId="77777777" w:rsidR="00584CE3" w:rsidRPr="00584CE3" w:rsidRDefault="00584CE3" w:rsidP="00584CE3">
      <w:pPr>
        <w:numPr>
          <w:ilvl w:val="1"/>
          <w:numId w:val="8"/>
        </w:numPr>
        <w:spacing w:line="276" w:lineRule="auto"/>
        <w:contextualSpacing/>
        <w:jc w:val="both"/>
        <w:rPr>
          <w:rFonts w:ascii="Arial" w:hAnsi="Arial" w:cs="Arial"/>
          <w:bCs/>
        </w:rPr>
      </w:pPr>
      <w:proofErr w:type="gramStart"/>
      <w:r w:rsidRPr="00584CE3">
        <w:rPr>
          <w:rFonts w:ascii="Arial" w:hAnsi="Arial" w:cs="Arial"/>
          <w:bCs/>
        </w:rPr>
        <w:t>aux</w:t>
      </w:r>
      <w:proofErr w:type="gramEnd"/>
      <w:r w:rsidRPr="00584CE3">
        <w:rPr>
          <w:rFonts w:ascii="Arial" w:hAnsi="Arial" w:cs="Arial"/>
          <w:bCs/>
        </w:rPr>
        <w:t xml:space="preserve"> établissements qui ont une activité « femme, mère, nouveau-né, enfant », dont les établissements autorisés à l’activité de soins de gynécologie obstétrique ; </w:t>
      </w:r>
    </w:p>
    <w:p w14:paraId="2A179F9B" w14:textId="77777777" w:rsidR="00063A6D" w:rsidRPr="00215CE9" w:rsidRDefault="00584CE3" w:rsidP="00584CE3">
      <w:pPr>
        <w:numPr>
          <w:ilvl w:val="1"/>
          <w:numId w:val="8"/>
        </w:numPr>
        <w:spacing w:line="276" w:lineRule="auto"/>
        <w:contextualSpacing/>
        <w:jc w:val="both"/>
        <w:rPr>
          <w:rFonts w:ascii="Arial" w:hAnsi="Arial" w:cs="Arial"/>
          <w:bCs/>
        </w:rPr>
      </w:pPr>
      <w:proofErr w:type="gramStart"/>
      <w:r w:rsidRPr="00DF215D">
        <w:rPr>
          <w:rFonts w:ascii="Arial" w:hAnsi="Arial" w:cs="Arial"/>
          <w:bCs/>
        </w:rPr>
        <w:t>aux</w:t>
      </w:r>
      <w:proofErr w:type="gramEnd"/>
      <w:r w:rsidRPr="00DF215D">
        <w:rPr>
          <w:rFonts w:ascii="Arial" w:hAnsi="Arial" w:cs="Arial"/>
          <w:bCs/>
        </w:rPr>
        <w:t xml:space="preserve"> établissements de soins autorisés à traiter les patients atteints d’un cancer</w:t>
      </w:r>
      <w:r w:rsidR="00063A6D" w:rsidRPr="00DF215D">
        <w:rPr>
          <w:rFonts w:ascii="Arial" w:hAnsi="Arial" w:cs="Arial"/>
          <w:bCs/>
        </w:rPr>
        <w:t> </w:t>
      </w:r>
      <w:r w:rsidR="00063A6D" w:rsidRPr="00215CE9">
        <w:rPr>
          <w:rFonts w:ascii="Arial" w:hAnsi="Arial" w:cs="Arial"/>
          <w:bCs/>
        </w:rPr>
        <w:t xml:space="preserve">; </w:t>
      </w:r>
    </w:p>
    <w:p w14:paraId="06912100" w14:textId="15BB067F" w:rsidR="00584CE3" w:rsidRPr="00215CE9" w:rsidRDefault="00063A6D" w:rsidP="00584CE3">
      <w:pPr>
        <w:numPr>
          <w:ilvl w:val="1"/>
          <w:numId w:val="8"/>
        </w:numPr>
        <w:spacing w:line="276" w:lineRule="auto"/>
        <w:contextualSpacing/>
        <w:jc w:val="both"/>
        <w:rPr>
          <w:rFonts w:ascii="Arial" w:hAnsi="Arial" w:cs="Arial"/>
          <w:bCs/>
        </w:rPr>
      </w:pPr>
      <w:proofErr w:type="gramStart"/>
      <w:r w:rsidRPr="00215CE9">
        <w:rPr>
          <w:rFonts w:ascii="Arial" w:hAnsi="Arial" w:cs="Arial"/>
          <w:bCs/>
        </w:rPr>
        <w:t>aux</w:t>
      </w:r>
      <w:proofErr w:type="gramEnd"/>
      <w:r w:rsidRPr="00215CE9">
        <w:rPr>
          <w:rFonts w:ascii="Arial" w:hAnsi="Arial" w:cs="Arial"/>
          <w:bCs/>
        </w:rPr>
        <w:t xml:space="preserve"> établissements de santé qui ont une activité de soins psychiatriques. </w:t>
      </w:r>
    </w:p>
    <w:p w14:paraId="08ABADA2" w14:textId="77777777" w:rsidR="00584CE3" w:rsidRPr="00584CE3" w:rsidRDefault="00584CE3" w:rsidP="00584CE3">
      <w:pPr>
        <w:spacing w:line="276" w:lineRule="auto"/>
        <w:jc w:val="both"/>
        <w:rPr>
          <w:rFonts w:ascii="Arial" w:hAnsi="Arial" w:cs="Arial"/>
          <w:b/>
          <w:bCs/>
          <w:u w:val="single"/>
        </w:rPr>
      </w:pPr>
    </w:p>
    <w:p w14:paraId="3D30CEE8" w14:textId="77777777" w:rsidR="00584CE3" w:rsidRPr="00584CE3" w:rsidRDefault="00584CE3" w:rsidP="00584CE3">
      <w:pPr>
        <w:spacing w:line="276" w:lineRule="auto"/>
        <w:jc w:val="both"/>
        <w:rPr>
          <w:rFonts w:ascii="Arial" w:hAnsi="Arial" w:cs="Arial"/>
          <w:bCs/>
          <w:color w:val="000000"/>
        </w:rPr>
      </w:pPr>
      <w:r w:rsidRPr="00584CE3">
        <w:rPr>
          <w:rFonts w:ascii="Arial" w:hAnsi="Arial" w:cs="Arial"/>
          <w:bCs/>
          <w:color w:val="000000"/>
        </w:rPr>
        <w:t>En outre, l’ARS Ile-de-France souhaite également étendre la démarche « Lieux de Santé Sans Tabac » ou « Lieux exemplaires sans tabac » :</w:t>
      </w:r>
    </w:p>
    <w:p w14:paraId="147E76D2" w14:textId="77777777" w:rsidR="00584CE3" w:rsidRPr="00584CE3" w:rsidRDefault="00584CE3" w:rsidP="00584CE3">
      <w:pPr>
        <w:numPr>
          <w:ilvl w:val="0"/>
          <w:numId w:val="13"/>
        </w:numPr>
        <w:spacing w:line="276" w:lineRule="auto"/>
        <w:contextualSpacing/>
        <w:jc w:val="both"/>
        <w:rPr>
          <w:rFonts w:ascii="Arial" w:hAnsi="Arial" w:cs="Arial"/>
          <w:bCs/>
          <w:color w:val="000000"/>
        </w:rPr>
      </w:pPr>
      <w:proofErr w:type="gramStart"/>
      <w:r w:rsidRPr="00584CE3">
        <w:rPr>
          <w:rFonts w:ascii="Arial" w:hAnsi="Arial" w:cs="Arial"/>
          <w:bCs/>
          <w:color w:val="000000"/>
        </w:rPr>
        <w:t>aux</w:t>
      </w:r>
      <w:proofErr w:type="gramEnd"/>
      <w:r w:rsidRPr="00584CE3">
        <w:rPr>
          <w:rFonts w:ascii="Arial" w:hAnsi="Arial" w:cs="Arial"/>
          <w:bCs/>
          <w:color w:val="000000"/>
        </w:rPr>
        <w:t xml:space="preserve"> lieux de formation des étudiants en filière de santé ou socio-éducative ; </w:t>
      </w:r>
    </w:p>
    <w:p w14:paraId="52A11647" w14:textId="77777777" w:rsidR="00584CE3" w:rsidRPr="00584CE3" w:rsidRDefault="00584CE3" w:rsidP="00584CE3">
      <w:pPr>
        <w:numPr>
          <w:ilvl w:val="0"/>
          <w:numId w:val="13"/>
        </w:numPr>
        <w:spacing w:line="276" w:lineRule="auto"/>
        <w:contextualSpacing/>
        <w:jc w:val="both"/>
        <w:rPr>
          <w:rFonts w:ascii="Arial" w:hAnsi="Arial" w:cs="Arial"/>
          <w:bCs/>
          <w:color w:val="000000"/>
        </w:rPr>
      </w:pPr>
      <w:proofErr w:type="gramStart"/>
      <w:r w:rsidRPr="00584CE3">
        <w:rPr>
          <w:rFonts w:ascii="Arial" w:hAnsi="Arial" w:cs="Arial"/>
          <w:bCs/>
          <w:color w:val="000000"/>
        </w:rPr>
        <w:t>aux</w:t>
      </w:r>
      <w:proofErr w:type="gramEnd"/>
      <w:r w:rsidRPr="00584CE3">
        <w:rPr>
          <w:rFonts w:ascii="Arial" w:hAnsi="Arial" w:cs="Arial"/>
          <w:bCs/>
          <w:color w:val="000000"/>
        </w:rPr>
        <w:t xml:space="preserve"> maisons de santé pluri-professionnelles afin de renforcer les professionnels de santé de premier recours dans l’accompagnement des patients présentant de conduites addictives, notamment par des projets structurants et à l’échelle régionale ;</w:t>
      </w:r>
    </w:p>
    <w:p w14:paraId="08E08048" w14:textId="77777777" w:rsidR="00584CE3" w:rsidRPr="00584CE3" w:rsidRDefault="00584CE3" w:rsidP="00584CE3">
      <w:pPr>
        <w:numPr>
          <w:ilvl w:val="0"/>
          <w:numId w:val="13"/>
        </w:numPr>
        <w:spacing w:line="276" w:lineRule="auto"/>
        <w:contextualSpacing/>
        <w:jc w:val="both"/>
        <w:rPr>
          <w:rFonts w:ascii="Arial" w:hAnsi="Arial" w:cs="Arial"/>
          <w:bCs/>
          <w:color w:val="000000"/>
        </w:rPr>
      </w:pPr>
      <w:proofErr w:type="gramStart"/>
      <w:r w:rsidRPr="00584CE3">
        <w:rPr>
          <w:rFonts w:ascii="Arial" w:hAnsi="Arial" w:cs="Arial"/>
          <w:bCs/>
          <w:color w:val="000000"/>
        </w:rPr>
        <w:t>aux</w:t>
      </w:r>
      <w:proofErr w:type="gramEnd"/>
      <w:r w:rsidRPr="00584CE3">
        <w:rPr>
          <w:rFonts w:ascii="Arial" w:hAnsi="Arial" w:cs="Arial"/>
          <w:bCs/>
          <w:color w:val="000000"/>
        </w:rPr>
        <w:t xml:space="preserve"> établissements et services sociaux et médico-sociaux accueillant des personnes en situation de handicap ou des personnes confrontées à des difficultés spécifiques ainsi qu’aux établissements du secteur de la Protection Judiciaire de la Jeunesse, aux établissements accueillant des jeunes placés sous-main de justice.</w:t>
      </w:r>
    </w:p>
    <w:p w14:paraId="27A5FF82" w14:textId="77777777" w:rsidR="00584CE3" w:rsidRPr="00584CE3" w:rsidRDefault="00584CE3" w:rsidP="00584CE3">
      <w:pPr>
        <w:spacing w:before="100" w:beforeAutospacing="1" w:after="100" w:afterAutospacing="1" w:line="276" w:lineRule="auto"/>
        <w:contextualSpacing/>
        <w:jc w:val="both"/>
        <w:rPr>
          <w:rFonts w:ascii="Arial" w:hAnsi="Arial" w:cs="Arial"/>
          <w:bCs/>
          <w:color w:val="000000"/>
        </w:rPr>
      </w:pPr>
      <w:r w:rsidRPr="00584CE3">
        <w:rPr>
          <w:rFonts w:ascii="Arial" w:hAnsi="Arial" w:cs="Arial"/>
          <w:bCs/>
          <w:color w:val="000000"/>
        </w:rPr>
        <w:t>Les projets pourront notamment s’appuyer sur le développement d’actions ou d’outils auprès de ces publics.</w:t>
      </w:r>
    </w:p>
    <w:p w14:paraId="2647DE4B" w14:textId="77777777" w:rsidR="00584CE3" w:rsidRPr="00584CE3" w:rsidRDefault="00584CE3" w:rsidP="00584CE3">
      <w:pPr>
        <w:spacing w:line="276" w:lineRule="auto"/>
        <w:jc w:val="both"/>
        <w:rPr>
          <w:rFonts w:ascii="Arial" w:hAnsi="Arial" w:cs="Arial"/>
          <w:b/>
          <w:bCs/>
          <w:u w:val="single"/>
        </w:rPr>
      </w:pPr>
    </w:p>
    <w:p w14:paraId="56B56297" w14:textId="7461E380" w:rsidR="00DF215D" w:rsidRDefault="00DF215D" w:rsidP="00584CE3">
      <w:pPr>
        <w:spacing w:line="276" w:lineRule="auto"/>
        <w:jc w:val="both"/>
        <w:rPr>
          <w:rFonts w:ascii="Arial" w:hAnsi="Arial" w:cs="Arial"/>
          <w:b/>
          <w:bCs/>
          <w:u w:val="single"/>
        </w:rPr>
      </w:pPr>
      <w:r>
        <w:rPr>
          <w:rFonts w:ascii="Arial" w:hAnsi="Arial" w:cs="Arial"/>
          <w:b/>
          <w:bCs/>
          <w:u w:val="single"/>
        </w:rPr>
        <w:t>Autres conditions</w:t>
      </w:r>
    </w:p>
    <w:p w14:paraId="6A619A76" w14:textId="3289DD8B" w:rsidR="00DF215D" w:rsidRDefault="00DF215D" w:rsidP="00584CE3">
      <w:pPr>
        <w:spacing w:line="276" w:lineRule="auto"/>
        <w:jc w:val="both"/>
        <w:rPr>
          <w:rFonts w:ascii="Arial" w:hAnsi="Arial" w:cs="Arial"/>
          <w:b/>
          <w:bCs/>
          <w:u w:val="single"/>
        </w:rPr>
      </w:pPr>
    </w:p>
    <w:p w14:paraId="55881ABA" w14:textId="77777777" w:rsidR="00DF215D" w:rsidRPr="00FC3FAB" w:rsidRDefault="00DF215D" w:rsidP="00DF215D">
      <w:pPr>
        <w:spacing w:line="276" w:lineRule="auto"/>
        <w:jc w:val="both"/>
        <w:rPr>
          <w:rFonts w:ascii="Arial" w:hAnsi="Arial" w:cs="Arial"/>
          <w:b/>
          <w:bCs/>
          <w:i/>
          <w:u w:val="single"/>
        </w:rPr>
      </w:pPr>
    </w:p>
    <w:p w14:paraId="617638F8" w14:textId="77777777" w:rsidR="00DF215D" w:rsidRPr="00FC3FAB" w:rsidRDefault="00DF215D" w:rsidP="00DF215D">
      <w:pPr>
        <w:pStyle w:val="Paragraphedeliste"/>
        <w:numPr>
          <w:ilvl w:val="0"/>
          <w:numId w:val="29"/>
        </w:numPr>
        <w:spacing w:line="276" w:lineRule="auto"/>
        <w:jc w:val="both"/>
        <w:rPr>
          <w:rFonts w:ascii="Arial" w:hAnsi="Arial" w:cs="Arial"/>
          <w:bCs/>
        </w:rPr>
      </w:pPr>
      <w:r w:rsidRPr="00FC3FAB">
        <w:rPr>
          <w:rFonts w:ascii="Arial" w:hAnsi="Arial" w:cs="Arial"/>
          <w:bCs/>
          <w:sz w:val="20"/>
        </w:rPr>
        <w:t xml:space="preserve">Les établissements de santé ayant été déjà subventionnés pour le déploiement de la stratégie « Lieu de Santé Sans Tabac » lors d’un précédent appel à projets Fonds de lutte contre les addictions conduit par l’Agence Régionale de Santé d’Ile-de-France, </w:t>
      </w:r>
      <w:r w:rsidRPr="00FC3FAB">
        <w:rPr>
          <w:rFonts w:ascii="Arial" w:hAnsi="Arial" w:cs="Arial"/>
          <w:b/>
          <w:bCs/>
          <w:sz w:val="20"/>
        </w:rPr>
        <w:t>ne peuvent pas</w:t>
      </w:r>
      <w:r w:rsidRPr="00FC3FAB">
        <w:rPr>
          <w:rFonts w:ascii="Arial" w:hAnsi="Arial" w:cs="Arial"/>
          <w:bCs/>
          <w:sz w:val="20"/>
        </w:rPr>
        <w:t xml:space="preserve"> candidater au présent appel à projet. Cette pérennisation est à envisager dès la conception du projet.</w:t>
      </w:r>
    </w:p>
    <w:p w14:paraId="0F747569" w14:textId="77777777" w:rsidR="00DF215D" w:rsidRPr="00FC3FAB" w:rsidRDefault="00DF215D" w:rsidP="00DF215D">
      <w:pPr>
        <w:pStyle w:val="Paragraphedeliste"/>
        <w:spacing w:line="276" w:lineRule="auto"/>
        <w:jc w:val="both"/>
        <w:rPr>
          <w:rFonts w:ascii="Arial" w:hAnsi="Arial" w:cs="Arial"/>
          <w:bCs/>
        </w:rPr>
      </w:pPr>
    </w:p>
    <w:p w14:paraId="01C90588" w14:textId="77777777" w:rsidR="00DF215D" w:rsidRPr="00FC3FAB" w:rsidRDefault="00DF215D" w:rsidP="00DF215D">
      <w:pPr>
        <w:pStyle w:val="Paragraphedeliste"/>
        <w:numPr>
          <w:ilvl w:val="0"/>
          <w:numId w:val="29"/>
        </w:numPr>
        <w:spacing w:line="276" w:lineRule="auto"/>
        <w:jc w:val="both"/>
        <w:rPr>
          <w:rFonts w:ascii="Arial" w:hAnsi="Arial" w:cs="Arial"/>
          <w:bCs/>
        </w:rPr>
      </w:pPr>
      <w:r w:rsidRPr="00FC3FAB">
        <w:rPr>
          <w:rFonts w:ascii="Arial" w:hAnsi="Arial" w:cs="Arial"/>
          <w:bCs/>
          <w:sz w:val="20"/>
        </w:rPr>
        <w:t xml:space="preserve">L’objectif est qu’à l’issue du financement, l’établissement soit en mesure de pérenniser, au-delà de la durée de la subvention, cette démarche et de l’inscrire dans ses pratiques et son budget propre. Ainsi, il ne sera pas possible de renouveler la subvention à l’issue de ce premier </w:t>
      </w:r>
      <w:r>
        <w:rPr>
          <w:rFonts w:ascii="Arial" w:hAnsi="Arial" w:cs="Arial"/>
          <w:bCs/>
          <w:sz w:val="20"/>
        </w:rPr>
        <w:t>financement.</w:t>
      </w:r>
    </w:p>
    <w:p w14:paraId="17E5D15B" w14:textId="77777777" w:rsidR="00DF215D" w:rsidRPr="00FC3FAB" w:rsidRDefault="00DF215D" w:rsidP="00DF215D">
      <w:pPr>
        <w:pStyle w:val="Paragraphedeliste"/>
        <w:spacing w:line="276" w:lineRule="auto"/>
        <w:jc w:val="both"/>
        <w:rPr>
          <w:rFonts w:ascii="Arial" w:hAnsi="Arial" w:cs="Arial"/>
          <w:bCs/>
        </w:rPr>
      </w:pPr>
    </w:p>
    <w:p w14:paraId="669D4436" w14:textId="77777777" w:rsidR="00DF215D" w:rsidRPr="009E4194" w:rsidRDefault="00DF215D" w:rsidP="00DF215D">
      <w:pPr>
        <w:pStyle w:val="Paragraphedeliste"/>
        <w:numPr>
          <w:ilvl w:val="0"/>
          <w:numId w:val="29"/>
        </w:numPr>
        <w:spacing w:line="276" w:lineRule="auto"/>
        <w:jc w:val="both"/>
        <w:rPr>
          <w:rFonts w:ascii="Arial" w:hAnsi="Arial" w:cs="Arial"/>
          <w:bCs/>
          <w:color w:val="000000"/>
          <w:sz w:val="20"/>
          <w:szCs w:val="20"/>
        </w:rPr>
      </w:pPr>
      <w:r w:rsidRPr="009E4194">
        <w:rPr>
          <w:rFonts w:ascii="Arial" w:hAnsi="Arial" w:cs="Arial"/>
          <w:bCs/>
          <w:color w:val="000000"/>
          <w:sz w:val="20"/>
          <w:szCs w:val="20"/>
        </w:rPr>
        <w:t xml:space="preserve">Les établissements de santé subventionnés dans le cadre de l’appel à projet pour la mise en place d’une démarche « Lieu de Santé Sans Tabac » inscriront cette activité dans le contrat pluriannuel d’objectifs et de moyens (CPOM) en précisant la légitimité de cette stratégie, les activités et missions mises en place, les moyens octroyés. </w:t>
      </w:r>
    </w:p>
    <w:p w14:paraId="6E04DE02" w14:textId="7283F0A6" w:rsidR="00DF215D" w:rsidRDefault="00DF215D" w:rsidP="00584CE3">
      <w:pPr>
        <w:spacing w:line="276" w:lineRule="auto"/>
        <w:jc w:val="both"/>
        <w:rPr>
          <w:rFonts w:ascii="Arial" w:hAnsi="Arial" w:cs="Arial"/>
          <w:b/>
          <w:bCs/>
          <w:u w:val="single"/>
        </w:rPr>
      </w:pPr>
    </w:p>
    <w:p w14:paraId="4AB3F7B5" w14:textId="77777777" w:rsidR="00DF215D" w:rsidRDefault="00DF215D" w:rsidP="00584CE3">
      <w:pPr>
        <w:spacing w:line="276" w:lineRule="auto"/>
        <w:jc w:val="both"/>
        <w:rPr>
          <w:rFonts w:ascii="Arial" w:hAnsi="Arial" w:cs="Arial"/>
          <w:b/>
          <w:bCs/>
          <w:u w:val="single"/>
        </w:rPr>
      </w:pPr>
    </w:p>
    <w:p w14:paraId="2E27A256" w14:textId="60DB4365" w:rsidR="00584CE3" w:rsidRPr="00584CE3" w:rsidRDefault="00584CE3" w:rsidP="00584CE3">
      <w:pPr>
        <w:spacing w:line="276" w:lineRule="auto"/>
        <w:jc w:val="both"/>
        <w:rPr>
          <w:rFonts w:ascii="Arial" w:hAnsi="Arial" w:cs="Arial"/>
          <w:b/>
          <w:bCs/>
          <w:u w:val="single"/>
        </w:rPr>
      </w:pPr>
      <w:r w:rsidRPr="00584CE3">
        <w:rPr>
          <w:rFonts w:ascii="Arial" w:hAnsi="Arial" w:cs="Arial"/>
          <w:b/>
          <w:bCs/>
          <w:u w:val="single"/>
        </w:rPr>
        <w:t>Dépenses éligibles</w:t>
      </w:r>
    </w:p>
    <w:p w14:paraId="418B94D5"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Les types de dépenses éligibles sont par exemple : </w:t>
      </w:r>
    </w:p>
    <w:p w14:paraId="22D9962F"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Temps/ETP de pilotage et de coordination pour la mise en place de la démarche ;</w:t>
      </w:r>
    </w:p>
    <w:p w14:paraId="106344A5" w14:textId="77777777" w:rsidR="00584CE3" w:rsidRPr="00584CE3" w:rsidRDefault="00584CE3" w:rsidP="00584CE3">
      <w:pPr>
        <w:numPr>
          <w:ilvl w:val="1"/>
          <w:numId w:val="8"/>
        </w:numPr>
        <w:contextualSpacing/>
        <w:rPr>
          <w:rFonts w:ascii="Arial" w:hAnsi="Arial" w:cs="Arial"/>
          <w:bCs/>
        </w:rPr>
      </w:pPr>
      <w:r w:rsidRPr="00584CE3">
        <w:rPr>
          <w:rFonts w:ascii="Arial" w:hAnsi="Arial" w:cs="Arial"/>
          <w:bCs/>
        </w:rPr>
        <w:t>Actions de communication interne ;</w:t>
      </w:r>
      <w:r w:rsidRPr="00584CE3">
        <w:t xml:space="preserve"> </w:t>
      </w:r>
      <w:r w:rsidRPr="00584CE3">
        <w:rPr>
          <w:rFonts w:ascii="Arial" w:hAnsi="Arial" w:cs="Arial"/>
          <w:bCs/>
        </w:rPr>
        <w:t>aménagement des locaux (signalétique, affichages, etc.)</w:t>
      </w:r>
    </w:p>
    <w:p w14:paraId="4B4D30ED"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Enquêtes internes (personnels de santé, personnels autres, patients, entourage) ;</w:t>
      </w:r>
    </w:p>
    <w:p w14:paraId="6B5ADCC5"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 xml:space="preserve">Sensibilisation, information des personnels de santé à la prise en charge </w:t>
      </w:r>
      <w:proofErr w:type="spellStart"/>
      <w:r w:rsidRPr="00584CE3">
        <w:rPr>
          <w:rFonts w:ascii="Arial" w:hAnsi="Arial" w:cs="Arial"/>
          <w:bCs/>
        </w:rPr>
        <w:t>tabacologique</w:t>
      </w:r>
      <w:proofErr w:type="spellEnd"/>
      <w:r w:rsidRPr="00584CE3">
        <w:rPr>
          <w:rFonts w:ascii="Arial" w:hAnsi="Arial" w:cs="Arial"/>
          <w:bCs/>
        </w:rPr>
        <w:t> ;</w:t>
      </w:r>
    </w:p>
    <w:p w14:paraId="17D46841"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 xml:space="preserve">Actions de promotion de la démarche (ces dépenses doivent être minoritaires dans le projet). </w:t>
      </w:r>
    </w:p>
    <w:p w14:paraId="4AB054AA" w14:textId="77777777" w:rsidR="00584CE3" w:rsidRPr="00584CE3" w:rsidRDefault="00584CE3" w:rsidP="00584CE3">
      <w:pPr>
        <w:spacing w:line="276" w:lineRule="auto"/>
        <w:jc w:val="both"/>
        <w:rPr>
          <w:rFonts w:ascii="Arial" w:hAnsi="Arial" w:cs="Arial"/>
          <w:bCs/>
        </w:rPr>
      </w:pPr>
    </w:p>
    <w:p w14:paraId="69ACC96F"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Certains types de dépenses sont inéligibles à l’appel à projets : </w:t>
      </w:r>
    </w:p>
    <w:p w14:paraId="24B892B3"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 xml:space="preserve">Financement à l’acte ou en ETP d’équipe de liaison et de soins en addictologie, de consultation de tabacologie/addictologie, etc. ; </w:t>
      </w:r>
    </w:p>
    <w:p w14:paraId="57E09BAB"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Actions de formation initiale ou continue susceptible d’émarger sur des fonds de formation ;</w:t>
      </w:r>
    </w:p>
    <w:p w14:paraId="5EC0C344"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Dépenses liées au mobilier ou à l’immobilier ;</w:t>
      </w:r>
    </w:p>
    <w:p w14:paraId="240FE0DF"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Audit LSST ;</w:t>
      </w:r>
    </w:p>
    <w:p w14:paraId="10328456" w14:textId="77777777" w:rsidR="00584CE3" w:rsidRPr="00584CE3" w:rsidRDefault="00584CE3" w:rsidP="00584CE3">
      <w:pPr>
        <w:numPr>
          <w:ilvl w:val="1"/>
          <w:numId w:val="8"/>
        </w:numPr>
        <w:spacing w:line="276" w:lineRule="auto"/>
        <w:contextualSpacing/>
        <w:jc w:val="both"/>
        <w:rPr>
          <w:rFonts w:ascii="Arial" w:hAnsi="Arial" w:cs="Arial"/>
          <w:bCs/>
        </w:rPr>
      </w:pPr>
      <w:r w:rsidRPr="00584CE3">
        <w:rPr>
          <w:rFonts w:ascii="Arial" w:hAnsi="Arial" w:cs="Arial"/>
          <w:bCs/>
        </w:rPr>
        <w:t>Adhésion au RESPADD, qui est du ressort de chaque établissement et marqueur de son engagement.</w:t>
      </w:r>
    </w:p>
    <w:p w14:paraId="7D0B88FE" w14:textId="77777777" w:rsidR="00584CE3" w:rsidRPr="00584CE3" w:rsidRDefault="00584CE3" w:rsidP="00584CE3">
      <w:pPr>
        <w:spacing w:line="276" w:lineRule="auto"/>
        <w:jc w:val="both"/>
        <w:rPr>
          <w:rFonts w:ascii="Arial" w:hAnsi="Arial" w:cs="Arial"/>
          <w:bCs/>
        </w:rPr>
      </w:pPr>
    </w:p>
    <w:p w14:paraId="3E93697E" w14:textId="218C8EE7" w:rsidR="00A7739F" w:rsidRDefault="00A7739F">
      <w:pPr>
        <w:spacing w:after="200" w:line="276" w:lineRule="auto"/>
        <w:rPr>
          <w:rFonts w:ascii="Arial" w:hAnsi="Arial" w:cs="Arial"/>
          <w:bCs/>
        </w:rPr>
      </w:pPr>
      <w:r>
        <w:rPr>
          <w:rFonts w:ascii="Arial" w:hAnsi="Arial" w:cs="Arial"/>
          <w:bCs/>
        </w:rPr>
        <w:br w:type="page"/>
      </w:r>
    </w:p>
    <w:p w14:paraId="3BDA433C" w14:textId="525A60B7" w:rsidR="00066F1B" w:rsidRDefault="00066F1B" w:rsidP="00584CE3">
      <w:pPr>
        <w:spacing w:line="276" w:lineRule="auto"/>
        <w:jc w:val="both"/>
        <w:rPr>
          <w:rFonts w:ascii="Arial" w:hAnsi="Arial" w:cs="Arial"/>
          <w:bCs/>
        </w:rPr>
      </w:pPr>
    </w:p>
    <w:p w14:paraId="442ACA89" w14:textId="524F8B49" w:rsidR="00066F1B" w:rsidRDefault="00066F1B" w:rsidP="00066F1B">
      <w:pPr>
        <w:spacing w:line="276" w:lineRule="auto"/>
        <w:jc w:val="both"/>
        <w:rPr>
          <w:rFonts w:ascii="Arial" w:hAnsi="Arial" w:cs="Arial"/>
          <w:b/>
          <w:bCs/>
          <w:u w:val="single"/>
        </w:rPr>
      </w:pPr>
      <w:r w:rsidRPr="00C66C3D">
        <w:rPr>
          <w:rFonts w:ascii="Arial" w:hAnsi="Arial" w:cs="Arial"/>
          <w:b/>
          <w:bCs/>
          <w:u w:val="single"/>
        </w:rPr>
        <w:t>Budget prévisionnel et financement</w:t>
      </w:r>
    </w:p>
    <w:p w14:paraId="509F51E7" w14:textId="5CDEA118" w:rsidR="00066F1B" w:rsidRDefault="00066F1B" w:rsidP="00066F1B">
      <w:pPr>
        <w:spacing w:line="276" w:lineRule="auto"/>
        <w:jc w:val="both"/>
        <w:rPr>
          <w:rFonts w:ascii="Arial" w:hAnsi="Arial" w:cs="Arial"/>
          <w:b/>
          <w:bCs/>
          <w:u w:val="single"/>
        </w:rPr>
      </w:pPr>
    </w:p>
    <w:p w14:paraId="63D6F061" w14:textId="3410C511" w:rsidR="00066F1B" w:rsidRPr="000F55DB" w:rsidRDefault="00066F1B" w:rsidP="00066F1B">
      <w:pPr>
        <w:spacing w:line="276" w:lineRule="auto"/>
        <w:jc w:val="both"/>
        <w:rPr>
          <w:rFonts w:ascii="Arial" w:hAnsi="Arial" w:cs="Arial"/>
          <w:bCs/>
        </w:rPr>
      </w:pPr>
    </w:p>
    <w:tbl>
      <w:tblPr>
        <w:tblW w:w="10260" w:type="dxa"/>
        <w:tblCellMar>
          <w:left w:w="70" w:type="dxa"/>
          <w:right w:w="70" w:type="dxa"/>
        </w:tblCellMar>
        <w:tblLook w:val="04A0" w:firstRow="1" w:lastRow="0" w:firstColumn="1" w:lastColumn="0" w:noHBand="0" w:noVBand="1"/>
      </w:tblPr>
      <w:tblGrid>
        <w:gridCol w:w="1200"/>
        <w:gridCol w:w="2880"/>
        <w:gridCol w:w="2025"/>
        <w:gridCol w:w="2242"/>
        <w:gridCol w:w="1913"/>
      </w:tblGrid>
      <w:tr w:rsidR="00A7739F" w:rsidRPr="00A7739F" w14:paraId="49D1354F" w14:textId="77777777" w:rsidTr="00A7739F">
        <w:trPr>
          <w:trHeight w:val="290"/>
        </w:trPr>
        <w:tc>
          <w:tcPr>
            <w:tcW w:w="1200" w:type="dxa"/>
            <w:tcBorders>
              <w:top w:val="nil"/>
              <w:left w:val="nil"/>
              <w:bottom w:val="nil"/>
              <w:right w:val="nil"/>
            </w:tcBorders>
            <w:shd w:val="clear" w:color="auto" w:fill="auto"/>
            <w:noWrap/>
            <w:vAlign w:val="bottom"/>
            <w:hideMark/>
          </w:tcPr>
          <w:p w14:paraId="436D23DF" w14:textId="77777777" w:rsidR="00A7739F" w:rsidRPr="00A7739F" w:rsidRDefault="00A7739F" w:rsidP="00A7739F">
            <w:pPr>
              <w:rPr>
                <w:sz w:val="24"/>
                <w:szCs w:val="24"/>
              </w:rPr>
            </w:pPr>
          </w:p>
        </w:tc>
        <w:tc>
          <w:tcPr>
            <w:tcW w:w="2880" w:type="dxa"/>
            <w:tcBorders>
              <w:top w:val="nil"/>
              <w:left w:val="nil"/>
              <w:bottom w:val="nil"/>
              <w:right w:val="single" w:sz="4" w:space="0" w:color="auto"/>
            </w:tcBorders>
            <w:shd w:val="clear" w:color="auto" w:fill="auto"/>
            <w:noWrap/>
            <w:vAlign w:val="bottom"/>
            <w:hideMark/>
          </w:tcPr>
          <w:p w14:paraId="4D060418" w14:textId="77777777" w:rsidR="00A7739F" w:rsidRPr="00A7739F" w:rsidRDefault="00A7739F" w:rsidP="00A7739F">
            <w:pPr>
              <w:rPr>
                <w:rFonts w:ascii="Calibri" w:hAnsi="Calibri" w:cs="Calibri"/>
                <w:color w:val="000000"/>
                <w:sz w:val="22"/>
                <w:szCs w:val="22"/>
              </w:rPr>
            </w:pPr>
            <w:r w:rsidRPr="00A7739F">
              <w:rPr>
                <w:rFonts w:ascii="Calibri" w:hAnsi="Calibri" w:cs="Calibri"/>
                <w:color w:val="000000"/>
                <w:sz w:val="22"/>
                <w:szCs w:val="22"/>
              </w:rPr>
              <w:t> </w:t>
            </w:r>
          </w:p>
        </w:tc>
        <w:tc>
          <w:tcPr>
            <w:tcW w:w="6180" w:type="dxa"/>
            <w:gridSpan w:val="3"/>
            <w:tcBorders>
              <w:top w:val="single" w:sz="4" w:space="0" w:color="auto"/>
              <w:left w:val="nil"/>
              <w:bottom w:val="single" w:sz="4" w:space="0" w:color="auto"/>
              <w:right w:val="single" w:sz="4" w:space="0" w:color="000000"/>
            </w:tcBorders>
            <w:shd w:val="clear" w:color="000000" w:fill="C9C9C9"/>
            <w:noWrap/>
            <w:vAlign w:val="bottom"/>
            <w:hideMark/>
          </w:tcPr>
          <w:p w14:paraId="7AD7F4A4" w14:textId="3977E781" w:rsidR="00A7739F" w:rsidRPr="00A7739F" w:rsidRDefault="00A7739F" w:rsidP="00A7739F">
            <w:pPr>
              <w:jc w:val="center"/>
              <w:rPr>
                <w:rFonts w:ascii="Calibri" w:hAnsi="Calibri" w:cs="Calibri"/>
                <w:color w:val="000000"/>
                <w:sz w:val="22"/>
                <w:szCs w:val="22"/>
              </w:rPr>
            </w:pPr>
            <w:r w:rsidRPr="00A7739F">
              <w:rPr>
                <w:rFonts w:ascii="Calibri" w:hAnsi="Calibri" w:cs="Calibri"/>
                <w:color w:val="000000"/>
                <w:sz w:val="22"/>
                <w:szCs w:val="22"/>
              </w:rPr>
              <w:t>Taille de l'établissement</w:t>
            </w:r>
            <w:r w:rsidR="00BB6461">
              <w:rPr>
                <w:rFonts w:ascii="Calibri" w:hAnsi="Calibri" w:cs="Calibri"/>
                <w:color w:val="000000"/>
                <w:sz w:val="22"/>
                <w:szCs w:val="22"/>
              </w:rPr>
              <w:t xml:space="preserve"> cible</w:t>
            </w:r>
          </w:p>
        </w:tc>
      </w:tr>
      <w:tr w:rsidR="00A7739F" w:rsidRPr="00A7739F" w14:paraId="1F935BC5" w14:textId="77777777" w:rsidTr="00A7739F">
        <w:trPr>
          <w:trHeight w:val="580"/>
        </w:trPr>
        <w:tc>
          <w:tcPr>
            <w:tcW w:w="4080" w:type="dxa"/>
            <w:gridSpan w:val="2"/>
            <w:tcBorders>
              <w:top w:val="nil"/>
              <w:left w:val="nil"/>
              <w:bottom w:val="single" w:sz="4" w:space="0" w:color="auto"/>
              <w:right w:val="single" w:sz="4" w:space="0" w:color="000000"/>
            </w:tcBorders>
            <w:shd w:val="clear" w:color="auto" w:fill="auto"/>
            <w:noWrap/>
            <w:vAlign w:val="bottom"/>
            <w:hideMark/>
          </w:tcPr>
          <w:p w14:paraId="79F6E9BE" w14:textId="77777777" w:rsidR="00A7739F" w:rsidRPr="00A7739F" w:rsidRDefault="00A7739F" w:rsidP="00A7739F">
            <w:pPr>
              <w:jc w:val="center"/>
              <w:rPr>
                <w:rFonts w:ascii="Calibri" w:hAnsi="Calibri" w:cs="Calibri"/>
                <w:color w:val="000000"/>
                <w:sz w:val="22"/>
                <w:szCs w:val="22"/>
              </w:rPr>
            </w:pPr>
            <w:r w:rsidRPr="00A7739F">
              <w:rPr>
                <w:rFonts w:ascii="Calibri" w:hAnsi="Calibri" w:cs="Calibri"/>
                <w:color w:val="000000"/>
                <w:sz w:val="22"/>
                <w:szCs w:val="22"/>
              </w:rPr>
              <w:t> </w:t>
            </w:r>
          </w:p>
        </w:tc>
        <w:tc>
          <w:tcPr>
            <w:tcW w:w="2025" w:type="dxa"/>
            <w:tcBorders>
              <w:top w:val="nil"/>
              <w:left w:val="nil"/>
              <w:bottom w:val="single" w:sz="4" w:space="0" w:color="auto"/>
              <w:right w:val="single" w:sz="4" w:space="0" w:color="auto"/>
            </w:tcBorders>
            <w:shd w:val="clear" w:color="000000" w:fill="5B9BD5"/>
            <w:noWrap/>
            <w:vAlign w:val="bottom"/>
            <w:hideMark/>
          </w:tcPr>
          <w:p w14:paraId="10721A42" w14:textId="77777777" w:rsidR="00A7739F" w:rsidRPr="00A7739F" w:rsidRDefault="00A7739F" w:rsidP="00A7739F">
            <w:pPr>
              <w:rPr>
                <w:rFonts w:ascii="Calibri" w:hAnsi="Calibri" w:cs="Calibri"/>
                <w:color w:val="000000"/>
                <w:sz w:val="22"/>
                <w:szCs w:val="22"/>
              </w:rPr>
            </w:pPr>
            <w:r w:rsidRPr="00A7739F">
              <w:rPr>
                <w:rFonts w:ascii="Calibri" w:hAnsi="Calibri" w:cs="Calibri"/>
                <w:color w:val="000000"/>
                <w:sz w:val="22"/>
                <w:szCs w:val="22"/>
              </w:rPr>
              <w:t>Moins de 200 lits</w:t>
            </w:r>
          </w:p>
        </w:tc>
        <w:tc>
          <w:tcPr>
            <w:tcW w:w="2242" w:type="dxa"/>
            <w:tcBorders>
              <w:top w:val="nil"/>
              <w:left w:val="nil"/>
              <w:bottom w:val="single" w:sz="4" w:space="0" w:color="auto"/>
              <w:right w:val="single" w:sz="4" w:space="0" w:color="auto"/>
            </w:tcBorders>
            <w:shd w:val="clear" w:color="000000" w:fill="5B9BD5"/>
            <w:vAlign w:val="center"/>
            <w:hideMark/>
          </w:tcPr>
          <w:p w14:paraId="04660FC0" w14:textId="77777777" w:rsidR="00A7739F" w:rsidRPr="00A7739F" w:rsidRDefault="00A7739F" w:rsidP="00A7739F">
            <w:pPr>
              <w:jc w:val="center"/>
              <w:rPr>
                <w:rFonts w:ascii="Calibri" w:hAnsi="Calibri" w:cs="Calibri"/>
                <w:color w:val="000000"/>
                <w:sz w:val="22"/>
                <w:szCs w:val="22"/>
              </w:rPr>
            </w:pPr>
            <w:r w:rsidRPr="00A7739F">
              <w:rPr>
                <w:rFonts w:ascii="Calibri" w:hAnsi="Calibri" w:cs="Calibri"/>
                <w:color w:val="000000"/>
                <w:sz w:val="22"/>
                <w:szCs w:val="22"/>
              </w:rPr>
              <w:t>Entre 200 et 999</w:t>
            </w:r>
            <w:r w:rsidRPr="00A7739F">
              <w:rPr>
                <w:rFonts w:ascii="Calibri" w:hAnsi="Calibri" w:cs="Calibri"/>
                <w:color w:val="000000"/>
                <w:sz w:val="22"/>
                <w:szCs w:val="22"/>
              </w:rPr>
              <w:br/>
              <w:t>lits</w:t>
            </w:r>
          </w:p>
        </w:tc>
        <w:tc>
          <w:tcPr>
            <w:tcW w:w="1913" w:type="dxa"/>
            <w:tcBorders>
              <w:top w:val="nil"/>
              <w:left w:val="nil"/>
              <w:bottom w:val="single" w:sz="4" w:space="0" w:color="auto"/>
              <w:right w:val="single" w:sz="4" w:space="0" w:color="auto"/>
            </w:tcBorders>
            <w:shd w:val="clear" w:color="000000" w:fill="5B9BD5"/>
            <w:noWrap/>
            <w:vAlign w:val="bottom"/>
            <w:hideMark/>
          </w:tcPr>
          <w:p w14:paraId="5A76EDF3" w14:textId="77777777" w:rsidR="00A7739F" w:rsidRPr="00A7739F" w:rsidRDefault="00A7739F" w:rsidP="00A7739F">
            <w:pPr>
              <w:jc w:val="center"/>
              <w:rPr>
                <w:rFonts w:ascii="Calibri" w:hAnsi="Calibri" w:cs="Calibri"/>
                <w:color w:val="000000"/>
                <w:sz w:val="22"/>
                <w:szCs w:val="22"/>
              </w:rPr>
            </w:pPr>
            <w:r w:rsidRPr="00A7739F">
              <w:rPr>
                <w:rFonts w:ascii="Calibri" w:hAnsi="Calibri" w:cs="Calibri"/>
                <w:color w:val="000000"/>
                <w:sz w:val="22"/>
                <w:szCs w:val="22"/>
              </w:rPr>
              <w:t>Plus de 1000 lits</w:t>
            </w:r>
          </w:p>
        </w:tc>
      </w:tr>
      <w:tr w:rsidR="00A7739F" w:rsidRPr="00A7739F" w14:paraId="214C5910" w14:textId="77777777" w:rsidTr="00A7739F">
        <w:trPr>
          <w:trHeight w:val="290"/>
        </w:trPr>
        <w:tc>
          <w:tcPr>
            <w:tcW w:w="1200" w:type="dxa"/>
            <w:vMerge w:val="restart"/>
            <w:tcBorders>
              <w:top w:val="nil"/>
              <w:left w:val="single" w:sz="4" w:space="0" w:color="auto"/>
              <w:bottom w:val="single" w:sz="4" w:space="0" w:color="000000"/>
              <w:right w:val="single" w:sz="4" w:space="0" w:color="auto"/>
            </w:tcBorders>
            <w:shd w:val="clear" w:color="000000" w:fill="C9C9C9"/>
            <w:vAlign w:val="center"/>
            <w:hideMark/>
          </w:tcPr>
          <w:p w14:paraId="73345BE5" w14:textId="77777777" w:rsidR="00A7739F" w:rsidRPr="00A7739F" w:rsidRDefault="00A7739F" w:rsidP="00A7739F">
            <w:pPr>
              <w:jc w:val="center"/>
              <w:rPr>
                <w:rFonts w:ascii="Calibri" w:hAnsi="Calibri" w:cs="Calibri"/>
                <w:color w:val="000000"/>
                <w:sz w:val="22"/>
                <w:szCs w:val="22"/>
              </w:rPr>
            </w:pPr>
            <w:r w:rsidRPr="00A7739F">
              <w:rPr>
                <w:rFonts w:ascii="Calibri" w:hAnsi="Calibri" w:cs="Calibri"/>
                <w:color w:val="000000"/>
                <w:sz w:val="22"/>
                <w:szCs w:val="22"/>
              </w:rPr>
              <w:t>Durée du</w:t>
            </w:r>
            <w:r w:rsidRPr="00A7739F">
              <w:rPr>
                <w:rFonts w:ascii="Calibri" w:hAnsi="Calibri" w:cs="Calibri"/>
                <w:color w:val="000000"/>
                <w:sz w:val="22"/>
                <w:szCs w:val="22"/>
              </w:rPr>
              <w:br/>
              <w:t>projet</w:t>
            </w:r>
          </w:p>
        </w:tc>
        <w:tc>
          <w:tcPr>
            <w:tcW w:w="2880" w:type="dxa"/>
            <w:tcBorders>
              <w:top w:val="nil"/>
              <w:left w:val="nil"/>
              <w:bottom w:val="single" w:sz="4" w:space="0" w:color="auto"/>
              <w:right w:val="single" w:sz="4" w:space="0" w:color="auto"/>
            </w:tcBorders>
            <w:shd w:val="clear" w:color="000000" w:fill="5B9BD5"/>
            <w:noWrap/>
            <w:vAlign w:val="bottom"/>
            <w:hideMark/>
          </w:tcPr>
          <w:p w14:paraId="3AB65D66" w14:textId="77777777" w:rsidR="00A7739F" w:rsidRPr="00A7739F" w:rsidRDefault="00A7739F" w:rsidP="00A7739F">
            <w:pPr>
              <w:rPr>
                <w:rFonts w:ascii="Calibri" w:hAnsi="Calibri" w:cs="Calibri"/>
                <w:color w:val="000000"/>
                <w:sz w:val="22"/>
                <w:szCs w:val="22"/>
              </w:rPr>
            </w:pPr>
            <w:r w:rsidRPr="00A7739F">
              <w:rPr>
                <w:rFonts w:ascii="Calibri" w:hAnsi="Calibri" w:cs="Calibri"/>
                <w:color w:val="000000"/>
                <w:sz w:val="22"/>
                <w:szCs w:val="22"/>
              </w:rPr>
              <w:t>1 an</w:t>
            </w:r>
          </w:p>
        </w:tc>
        <w:tc>
          <w:tcPr>
            <w:tcW w:w="20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29D99E" w14:textId="77777777" w:rsidR="00A7739F" w:rsidRPr="00A7739F" w:rsidRDefault="00A7739F" w:rsidP="00A7739F">
            <w:pPr>
              <w:jc w:val="center"/>
              <w:rPr>
                <w:rFonts w:ascii="Calibri" w:hAnsi="Calibri" w:cs="Calibri"/>
                <w:color w:val="000000"/>
                <w:sz w:val="22"/>
                <w:szCs w:val="22"/>
              </w:rPr>
            </w:pPr>
            <w:r w:rsidRPr="00A7739F">
              <w:rPr>
                <w:rFonts w:ascii="Calibri" w:hAnsi="Calibri" w:cs="Calibri"/>
                <w:color w:val="000000"/>
                <w:sz w:val="22"/>
                <w:szCs w:val="22"/>
              </w:rPr>
              <w:t>40 000 - 50 000 €</w:t>
            </w:r>
          </w:p>
        </w:tc>
        <w:tc>
          <w:tcPr>
            <w:tcW w:w="22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8E216B" w14:textId="77777777" w:rsidR="00A7739F" w:rsidRPr="00A7739F" w:rsidRDefault="00A7739F" w:rsidP="00A7739F">
            <w:pPr>
              <w:jc w:val="center"/>
              <w:rPr>
                <w:rFonts w:ascii="Calibri" w:hAnsi="Calibri" w:cs="Calibri"/>
                <w:color w:val="000000"/>
                <w:sz w:val="22"/>
                <w:szCs w:val="22"/>
              </w:rPr>
            </w:pPr>
            <w:r w:rsidRPr="00A7739F">
              <w:rPr>
                <w:rFonts w:ascii="Calibri" w:hAnsi="Calibri" w:cs="Calibri"/>
                <w:color w:val="000000"/>
                <w:sz w:val="22"/>
                <w:szCs w:val="22"/>
              </w:rPr>
              <w:t>50 000 - 60 000 €</w:t>
            </w:r>
          </w:p>
        </w:tc>
        <w:tc>
          <w:tcPr>
            <w:tcW w:w="19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A4E75B" w14:textId="77777777" w:rsidR="00A7739F" w:rsidRPr="00A7739F" w:rsidRDefault="00A7739F" w:rsidP="00A7739F">
            <w:pPr>
              <w:jc w:val="center"/>
              <w:rPr>
                <w:rFonts w:ascii="Calibri" w:hAnsi="Calibri" w:cs="Calibri"/>
                <w:color w:val="000000"/>
                <w:sz w:val="22"/>
                <w:szCs w:val="22"/>
              </w:rPr>
            </w:pPr>
            <w:r w:rsidRPr="00A7739F">
              <w:rPr>
                <w:rFonts w:ascii="Calibri" w:hAnsi="Calibri" w:cs="Calibri"/>
                <w:color w:val="000000"/>
                <w:sz w:val="22"/>
                <w:szCs w:val="22"/>
              </w:rPr>
              <w:t>60 000- 70 000 €</w:t>
            </w:r>
          </w:p>
        </w:tc>
      </w:tr>
      <w:tr w:rsidR="00A7739F" w:rsidRPr="00A7739F" w14:paraId="11256F21" w14:textId="77777777" w:rsidTr="00A7739F">
        <w:trPr>
          <w:trHeight w:val="2030"/>
        </w:trPr>
        <w:tc>
          <w:tcPr>
            <w:tcW w:w="1200" w:type="dxa"/>
            <w:vMerge/>
            <w:tcBorders>
              <w:top w:val="nil"/>
              <w:left w:val="single" w:sz="4" w:space="0" w:color="auto"/>
              <w:bottom w:val="single" w:sz="4" w:space="0" w:color="000000"/>
              <w:right w:val="single" w:sz="4" w:space="0" w:color="auto"/>
            </w:tcBorders>
            <w:vAlign w:val="center"/>
            <w:hideMark/>
          </w:tcPr>
          <w:p w14:paraId="09018DD6" w14:textId="77777777" w:rsidR="00A7739F" w:rsidRPr="00A7739F" w:rsidRDefault="00A7739F" w:rsidP="00A7739F">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shd w:val="clear" w:color="auto" w:fill="auto"/>
            <w:vAlign w:val="bottom"/>
            <w:hideMark/>
          </w:tcPr>
          <w:p w14:paraId="1BAB081C" w14:textId="77777777" w:rsidR="00A7739F" w:rsidRPr="00A7739F" w:rsidRDefault="00A7739F" w:rsidP="00A7739F">
            <w:pPr>
              <w:rPr>
                <w:rFonts w:ascii="Calibri" w:hAnsi="Calibri" w:cs="Calibri"/>
                <w:color w:val="000000"/>
                <w:sz w:val="22"/>
                <w:szCs w:val="22"/>
              </w:rPr>
            </w:pPr>
            <w:r w:rsidRPr="00A7739F">
              <w:rPr>
                <w:rFonts w:ascii="Calibri" w:hAnsi="Calibri" w:cs="Calibri"/>
                <w:color w:val="000000"/>
                <w:sz w:val="22"/>
                <w:szCs w:val="22"/>
              </w:rPr>
              <w:t>Projet simple : Mise en</w:t>
            </w:r>
            <w:r w:rsidRPr="00A7739F">
              <w:rPr>
                <w:rFonts w:ascii="Calibri" w:hAnsi="Calibri" w:cs="Calibri"/>
                <w:color w:val="000000"/>
                <w:sz w:val="22"/>
                <w:szCs w:val="22"/>
              </w:rPr>
              <w:br/>
              <w:t>place de plusieurs actions</w:t>
            </w:r>
            <w:r w:rsidRPr="00A7739F">
              <w:rPr>
                <w:rFonts w:ascii="Calibri" w:hAnsi="Calibri" w:cs="Calibri"/>
                <w:color w:val="000000"/>
                <w:sz w:val="22"/>
                <w:szCs w:val="22"/>
              </w:rPr>
              <w:br/>
              <w:t>socles (ex : mise en place</w:t>
            </w:r>
            <w:r w:rsidRPr="00A7739F">
              <w:rPr>
                <w:rFonts w:ascii="Calibri" w:hAnsi="Calibri" w:cs="Calibri"/>
                <w:color w:val="000000"/>
                <w:sz w:val="22"/>
                <w:szCs w:val="22"/>
              </w:rPr>
              <w:br/>
              <w:t>d’un COPIL,</w:t>
            </w:r>
            <w:r w:rsidRPr="00A7739F">
              <w:rPr>
                <w:rFonts w:ascii="Calibri" w:hAnsi="Calibri" w:cs="Calibri"/>
                <w:color w:val="000000"/>
                <w:sz w:val="22"/>
                <w:szCs w:val="22"/>
              </w:rPr>
              <w:br/>
              <w:t>communication, ouverture</w:t>
            </w:r>
            <w:r w:rsidRPr="00A7739F">
              <w:rPr>
                <w:rFonts w:ascii="Calibri" w:hAnsi="Calibri" w:cs="Calibri"/>
                <w:color w:val="000000"/>
                <w:sz w:val="22"/>
                <w:szCs w:val="22"/>
              </w:rPr>
              <w:br/>
              <w:t>de consultations de</w:t>
            </w:r>
            <w:r w:rsidRPr="00A7739F">
              <w:rPr>
                <w:rFonts w:ascii="Calibri" w:hAnsi="Calibri" w:cs="Calibri"/>
                <w:color w:val="000000"/>
                <w:sz w:val="22"/>
                <w:szCs w:val="22"/>
              </w:rPr>
              <w:br/>
              <w:t>tabacologie aux patients)</w:t>
            </w:r>
          </w:p>
        </w:tc>
        <w:tc>
          <w:tcPr>
            <w:tcW w:w="2025" w:type="dxa"/>
            <w:vMerge/>
            <w:tcBorders>
              <w:top w:val="nil"/>
              <w:left w:val="single" w:sz="4" w:space="0" w:color="auto"/>
              <w:bottom w:val="single" w:sz="4" w:space="0" w:color="000000"/>
              <w:right w:val="single" w:sz="4" w:space="0" w:color="auto"/>
            </w:tcBorders>
            <w:vAlign w:val="center"/>
            <w:hideMark/>
          </w:tcPr>
          <w:p w14:paraId="0B62EAF3" w14:textId="77777777" w:rsidR="00A7739F" w:rsidRPr="00A7739F" w:rsidRDefault="00A7739F" w:rsidP="00A7739F">
            <w:pPr>
              <w:rPr>
                <w:rFonts w:ascii="Calibri" w:hAnsi="Calibri" w:cs="Calibri"/>
                <w:color w:val="000000"/>
                <w:sz w:val="22"/>
                <w:szCs w:val="22"/>
              </w:rPr>
            </w:pPr>
          </w:p>
        </w:tc>
        <w:tc>
          <w:tcPr>
            <w:tcW w:w="2242" w:type="dxa"/>
            <w:vMerge/>
            <w:tcBorders>
              <w:top w:val="nil"/>
              <w:left w:val="single" w:sz="4" w:space="0" w:color="auto"/>
              <w:bottom w:val="single" w:sz="4" w:space="0" w:color="000000"/>
              <w:right w:val="single" w:sz="4" w:space="0" w:color="auto"/>
            </w:tcBorders>
            <w:vAlign w:val="center"/>
            <w:hideMark/>
          </w:tcPr>
          <w:p w14:paraId="6CDC1868" w14:textId="77777777" w:rsidR="00A7739F" w:rsidRPr="00A7739F" w:rsidRDefault="00A7739F" w:rsidP="00A7739F">
            <w:pPr>
              <w:rPr>
                <w:rFonts w:ascii="Calibri" w:hAnsi="Calibri" w:cs="Calibri"/>
                <w:color w:val="000000"/>
                <w:sz w:val="22"/>
                <w:szCs w:val="22"/>
              </w:rPr>
            </w:pPr>
          </w:p>
        </w:tc>
        <w:tc>
          <w:tcPr>
            <w:tcW w:w="1913" w:type="dxa"/>
            <w:vMerge/>
            <w:tcBorders>
              <w:top w:val="nil"/>
              <w:left w:val="single" w:sz="4" w:space="0" w:color="auto"/>
              <w:bottom w:val="single" w:sz="4" w:space="0" w:color="000000"/>
              <w:right w:val="single" w:sz="4" w:space="0" w:color="auto"/>
            </w:tcBorders>
            <w:vAlign w:val="center"/>
            <w:hideMark/>
          </w:tcPr>
          <w:p w14:paraId="52A14D75" w14:textId="77777777" w:rsidR="00A7739F" w:rsidRPr="00A7739F" w:rsidRDefault="00A7739F" w:rsidP="00A7739F">
            <w:pPr>
              <w:rPr>
                <w:rFonts w:ascii="Calibri" w:hAnsi="Calibri" w:cs="Calibri"/>
                <w:color w:val="000000"/>
                <w:sz w:val="22"/>
                <w:szCs w:val="22"/>
              </w:rPr>
            </w:pPr>
          </w:p>
        </w:tc>
      </w:tr>
      <w:tr w:rsidR="00A7739F" w:rsidRPr="00A7739F" w14:paraId="34CE9C9E" w14:textId="77777777" w:rsidTr="00A7739F">
        <w:trPr>
          <w:trHeight w:val="290"/>
        </w:trPr>
        <w:tc>
          <w:tcPr>
            <w:tcW w:w="1200" w:type="dxa"/>
            <w:vMerge/>
            <w:tcBorders>
              <w:top w:val="nil"/>
              <w:left w:val="single" w:sz="4" w:space="0" w:color="auto"/>
              <w:bottom w:val="single" w:sz="4" w:space="0" w:color="000000"/>
              <w:right w:val="single" w:sz="4" w:space="0" w:color="auto"/>
            </w:tcBorders>
            <w:vAlign w:val="center"/>
            <w:hideMark/>
          </w:tcPr>
          <w:p w14:paraId="6424EE7F" w14:textId="77777777" w:rsidR="00A7739F" w:rsidRPr="00A7739F" w:rsidRDefault="00A7739F" w:rsidP="00A7739F">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shd w:val="clear" w:color="000000" w:fill="5B9BD5"/>
            <w:noWrap/>
            <w:vAlign w:val="bottom"/>
            <w:hideMark/>
          </w:tcPr>
          <w:p w14:paraId="77DE7019" w14:textId="77777777" w:rsidR="00A7739F" w:rsidRPr="00A7739F" w:rsidRDefault="00A7739F" w:rsidP="00A7739F">
            <w:pPr>
              <w:rPr>
                <w:rFonts w:ascii="Calibri" w:hAnsi="Calibri" w:cs="Calibri"/>
                <w:color w:val="000000"/>
                <w:sz w:val="22"/>
                <w:szCs w:val="22"/>
              </w:rPr>
            </w:pPr>
            <w:r w:rsidRPr="00A7739F">
              <w:rPr>
                <w:rFonts w:ascii="Calibri" w:hAnsi="Calibri" w:cs="Calibri"/>
                <w:color w:val="000000"/>
                <w:sz w:val="22"/>
                <w:szCs w:val="22"/>
              </w:rPr>
              <w:t>2 ans</w:t>
            </w:r>
          </w:p>
        </w:tc>
        <w:tc>
          <w:tcPr>
            <w:tcW w:w="20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7F79DA" w14:textId="77777777" w:rsidR="00A7739F" w:rsidRPr="00A7739F" w:rsidRDefault="00A7739F" w:rsidP="00A7739F">
            <w:pPr>
              <w:jc w:val="center"/>
              <w:rPr>
                <w:rFonts w:ascii="Calibri" w:hAnsi="Calibri" w:cs="Calibri"/>
                <w:color w:val="000000"/>
                <w:sz w:val="22"/>
                <w:szCs w:val="22"/>
              </w:rPr>
            </w:pPr>
            <w:r w:rsidRPr="00A7739F">
              <w:rPr>
                <w:rFonts w:ascii="Calibri" w:hAnsi="Calibri" w:cs="Calibri"/>
                <w:color w:val="000000"/>
                <w:sz w:val="22"/>
                <w:szCs w:val="22"/>
              </w:rPr>
              <w:t>60 000 - 70 000 €</w:t>
            </w:r>
          </w:p>
        </w:tc>
        <w:tc>
          <w:tcPr>
            <w:tcW w:w="22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7262F5" w14:textId="77777777" w:rsidR="00A7739F" w:rsidRPr="00A7739F" w:rsidRDefault="00A7739F" w:rsidP="00A7739F">
            <w:pPr>
              <w:jc w:val="center"/>
              <w:rPr>
                <w:rFonts w:ascii="Calibri" w:hAnsi="Calibri" w:cs="Calibri"/>
                <w:color w:val="000000"/>
                <w:sz w:val="22"/>
                <w:szCs w:val="22"/>
              </w:rPr>
            </w:pPr>
            <w:r w:rsidRPr="00A7739F">
              <w:rPr>
                <w:rFonts w:ascii="Calibri" w:hAnsi="Calibri" w:cs="Calibri"/>
                <w:color w:val="000000"/>
                <w:sz w:val="22"/>
                <w:szCs w:val="22"/>
              </w:rPr>
              <w:t>70 000 - 90 000 €</w:t>
            </w:r>
          </w:p>
        </w:tc>
        <w:tc>
          <w:tcPr>
            <w:tcW w:w="19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4B24C6" w14:textId="77777777" w:rsidR="00A7739F" w:rsidRPr="00A7739F" w:rsidRDefault="00A7739F" w:rsidP="00A7739F">
            <w:pPr>
              <w:jc w:val="center"/>
              <w:rPr>
                <w:rFonts w:ascii="Calibri" w:hAnsi="Calibri" w:cs="Calibri"/>
                <w:color w:val="000000"/>
                <w:sz w:val="22"/>
                <w:szCs w:val="22"/>
              </w:rPr>
            </w:pPr>
            <w:r w:rsidRPr="00A7739F">
              <w:rPr>
                <w:rFonts w:ascii="Calibri" w:hAnsi="Calibri" w:cs="Calibri"/>
                <w:color w:val="000000"/>
                <w:sz w:val="22"/>
                <w:szCs w:val="22"/>
              </w:rPr>
              <w:t>90 000 - 110 000 €</w:t>
            </w:r>
          </w:p>
        </w:tc>
      </w:tr>
      <w:tr w:rsidR="00A7739F" w:rsidRPr="00A7739F" w14:paraId="58A9F2A1" w14:textId="77777777" w:rsidTr="00A7739F">
        <w:trPr>
          <w:trHeight w:val="2610"/>
        </w:trPr>
        <w:tc>
          <w:tcPr>
            <w:tcW w:w="1200" w:type="dxa"/>
            <w:vMerge/>
            <w:tcBorders>
              <w:top w:val="nil"/>
              <w:left w:val="single" w:sz="4" w:space="0" w:color="auto"/>
              <w:bottom w:val="single" w:sz="4" w:space="0" w:color="000000"/>
              <w:right w:val="single" w:sz="4" w:space="0" w:color="auto"/>
            </w:tcBorders>
            <w:vAlign w:val="center"/>
            <w:hideMark/>
          </w:tcPr>
          <w:p w14:paraId="755B2752" w14:textId="77777777" w:rsidR="00A7739F" w:rsidRPr="00A7739F" w:rsidRDefault="00A7739F" w:rsidP="00A7739F">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shd w:val="clear" w:color="auto" w:fill="auto"/>
            <w:vAlign w:val="bottom"/>
            <w:hideMark/>
          </w:tcPr>
          <w:p w14:paraId="45007165" w14:textId="77777777" w:rsidR="00A7739F" w:rsidRPr="00A7739F" w:rsidRDefault="00A7739F" w:rsidP="00A7739F">
            <w:pPr>
              <w:rPr>
                <w:rFonts w:ascii="Calibri" w:hAnsi="Calibri" w:cs="Calibri"/>
                <w:color w:val="000000"/>
                <w:sz w:val="22"/>
                <w:szCs w:val="22"/>
              </w:rPr>
            </w:pPr>
            <w:r w:rsidRPr="00A7739F">
              <w:rPr>
                <w:rFonts w:ascii="Calibri" w:hAnsi="Calibri" w:cs="Calibri"/>
                <w:color w:val="000000"/>
                <w:sz w:val="22"/>
                <w:szCs w:val="22"/>
              </w:rPr>
              <w:t>Projet intermédiaire : Mise</w:t>
            </w:r>
            <w:r w:rsidRPr="00A7739F">
              <w:rPr>
                <w:rFonts w:ascii="Calibri" w:hAnsi="Calibri" w:cs="Calibri"/>
                <w:color w:val="000000"/>
                <w:sz w:val="22"/>
                <w:szCs w:val="22"/>
              </w:rPr>
              <w:br/>
              <w:t>en place de toutes les</w:t>
            </w:r>
            <w:r w:rsidRPr="00A7739F">
              <w:rPr>
                <w:rFonts w:ascii="Calibri" w:hAnsi="Calibri" w:cs="Calibri"/>
                <w:color w:val="000000"/>
                <w:sz w:val="22"/>
                <w:szCs w:val="22"/>
              </w:rPr>
              <w:br/>
              <w:t>actions socles (prise en</w:t>
            </w:r>
            <w:r w:rsidRPr="00A7739F">
              <w:rPr>
                <w:rFonts w:ascii="Calibri" w:hAnsi="Calibri" w:cs="Calibri"/>
                <w:color w:val="000000"/>
                <w:sz w:val="22"/>
                <w:szCs w:val="22"/>
              </w:rPr>
              <w:br/>
              <w:t>charge des patients</w:t>
            </w:r>
            <w:r w:rsidRPr="00A7739F">
              <w:rPr>
                <w:rFonts w:ascii="Calibri" w:hAnsi="Calibri" w:cs="Calibri"/>
                <w:color w:val="000000"/>
                <w:sz w:val="22"/>
                <w:szCs w:val="22"/>
              </w:rPr>
              <w:br/>
              <w:t>fumeurs, prise en charge</w:t>
            </w:r>
            <w:r w:rsidRPr="00A7739F">
              <w:rPr>
                <w:rFonts w:ascii="Calibri" w:hAnsi="Calibri" w:cs="Calibri"/>
                <w:color w:val="000000"/>
                <w:sz w:val="22"/>
                <w:szCs w:val="22"/>
              </w:rPr>
              <w:br/>
              <w:t>des salariés fumeurs,</w:t>
            </w:r>
            <w:r w:rsidRPr="00A7739F">
              <w:rPr>
                <w:rFonts w:ascii="Calibri" w:hAnsi="Calibri" w:cs="Calibri"/>
                <w:color w:val="000000"/>
                <w:sz w:val="22"/>
                <w:szCs w:val="22"/>
              </w:rPr>
              <w:br/>
              <w:t>aménagement des</w:t>
            </w:r>
            <w:r w:rsidRPr="00A7739F">
              <w:rPr>
                <w:rFonts w:ascii="Calibri" w:hAnsi="Calibri" w:cs="Calibri"/>
                <w:color w:val="000000"/>
                <w:sz w:val="22"/>
                <w:szCs w:val="22"/>
              </w:rPr>
              <w:br/>
              <w:t>espaces, création d'un</w:t>
            </w:r>
            <w:r w:rsidRPr="00A7739F">
              <w:rPr>
                <w:rFonts w:ascii="Calibri" w:hAnsi="Calibri" w:cs="Calibri"/>
                <w:color w:val="000000"/>
                <w:sz w:val="22"/>
                <w:szCs w:val="22"/>
              </w:rPr>
              <w:br/>
              <w:t>COPIL tabac)</w:t>
            </w:r>
          </w:p>
        </w:tc>
        <w:tc>
          <w:tcPr>
            <w:tcW w:w="2025" w:type="dxa"/>
            <w:vMerge/>
            <w:tcBorders>
              <w:top w:val="nil"/>
              <w:left w:val="single" w:sz="4" w:space="0" w:color="auto"/>
              <w:bottom w:val="single" w:sz="4" w:space="0" w:color="000000"/>
              <w:right w:val="single" w:sz="4" w:space="0" w:color="auto"/>
            </w:tcBorders>
            <w:vAlign w:val="center"/>
            <w:hideMark/>
          </w:tcPr>
          <w:p w14:paraId="3D0B0C3A" w14:textId="77777777" w:rsidR="00A7739F" w:rsidRPr="00A7739F" w:rsidRDefault="00A7739F" w:rsidP="00A7739F">
            <w:pPr>
              <w:rPr>
                <w:rFonts w:ascii="Calibri" w:hAnsi="Calibri" w:cs="Calibri"/>
                <w:color w:val="000000"/>
                <w:sz w:val="22"/>
                <w:szCs w:val="22"/>
              </w:rPr>
            </w:pPr>
          </w:p>
        </w:tc>
        <w:tc>
          <w:tcPr>
            <w:tcW w:w="2242" w:type="dxa"/>
            <w:vMerge/>
            <w:tcBorders>
              <w:top w:val="nil"/>
              <w:left w:val="single" w:sz="4" w:space="0" w:color="auto"/>
              <w:bottom w:val="single" w:sz="4" w:space="0" w:color="000000"/>
              <w:right w:val="single" w:sz="4" w:space="0" w:color="auto"/>
            </w:tcBorders>
            <w:vAlign w:val="center"/>
            <w:hideMark/>
          </w:tcPr>
          <w:p w14:paraId="6BE0F36C" w14:textId="77777777" w:rsidR="00A7739F" w:rsidRPr="00A7739F" w:rsidRDefault="00A7739F" w:rsidP="00A7739F">
            <w:pPr>
              <w:rPr>
                <w:rFonts w:ascii="Calibri" w:hAnsi="Calibri" w:cs="Calibri"/>
                <w:color w:val="000000"/>
                <w:sz w:val="22"/>
                <w:szCs w:val="22"/>
              </w:rPr>
            </w:pPr>
          </w:p>
        </w:tc>
        <w:tc>
          <w:tcPr>
            <w:tcW w:w="1913" w:type="dxa"/>
            <w:vMerge/>
            <w:tcBorders>
              <w:top w:val="nil"/>
              <w:left w:val="single" w:sz="4" w:space="0" w:color="auto"/>
              <w:bottom w:val="single" w:sz="4" w:space="0" w:color="000000"/>
              <w:right w:val="single" w:sz="4" w:space="0" w:color="auto"/>
            </w:tcBorders>
            <w:vAlign w:val="center"/>
            <w:hideMark/>
          </w:tcPr>
          <w:p w14:paraId="2FE754B8" w14:textId="77777777" w:rsidR="00A7739F" w:rsidRPr="00A7739F" w:rsidRDefault="00A7739F" w:rsidP="00A7739F">
            <w:pPr>
              <w:rPr>
                <w:rFonts w:ascii="Calibri" w:hAnsi="Calibri" w:cs="Calibri"/>
                <w:color w:val="000000"/>
                <w:sz w:val="22"/>
                <w:szCs w:val="22"/>
              </w:rPr>
            </w:pPr>
          </w:p>
        </w:tc>
      </w:tr>
      <w:tr w:rsidR="00A7739F" w:rsidRPr="00A7739F" w14:paraId="67003D59" w14:textId="77777777" w:rsidTr="00A7739F">
        <w:trPr>
          <w:trHeight w:val="290"/>
        </w:trPr>
        <w:tc>
          <w:tcPr>
            <w:tcW w:w="1200" w:type="dxa"/>
            <w:vMerge/>
            <w:tcBorders>
              <w:top w:val="nil"/>
              <w:left w:val="single" w:sz="4" w:space="0" w:color="auto"/>
              <w:bottom w:val="single" w:sz="4" w:space="0" w:color="000000"/>
              <w:right w:val="single" w:sz="4" w:space="0" w:color="auto"/>
            </w:tcBorders>
            <w:vAlign w:val="center"/>
            <w:hideMark/>
          </w:tcPr>
          <w:p w14:paraId="0ACDF7E3" w14:textId="77777777" w:rsidR="00A7739F" w:rsidRPr="00A7739F" w:rsidRDefault="00A7739F" w:rsidP="00A7739F">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shd w:val="clear" w:color="000000" w:fill="5B9BD5"/>
            <w:noWrap/>
            <w:vAlign w:val="bottom"/>
            <w:hideMark/>
          </w:tcPr>
          <w:p w14:paraId="1AAB7A70" w14:textId="77777777" w:rsidR="00A7739F" w:rsidRPr="00A7739F" w:rsidRDefault="00A7739F" w:rsidP="00A7739F">
            <w:pPr>
              <w:rPr>
                <w:rFonts w:ascii="Calibri" w:hAnsi="Calibri" w:cs="Calibri"/>
                <w:color w:val="000000"/>
                <w:sz w:val="22"/>
                <w:szCs w:val="22"/>
              </w:rPr>
            </w:pPr>
            <w:r w:rsidRPr="00A7739F">
              <w:rPr>
                <w:rFonts w:ascii="Calibri" w:hAnsi="Calibri" w:cs="Calibri"/>
                <w:color w:val="000000"/>
                <w:sz w:val="22"/>
                <w:szCs w:val="22"/>
              </w:rPr>
              <w:t>3 ans</w:t>
            </w:r>
          </w:p>
        </w:tc>
        <w:tc>
          <w:tcPr>
            <w:tcW w:w="20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84CC4A" w14:textId="77777777" w:rsidR="00A7739F" w:rsidRPr="00A7739F" w:rsidRDefault="00A7739F" w:rsidP="00A7739F">
            <w:pPr>
              <w:jc w:val="center"/>
              <w:rPr>
                <w:rFonts w:ascii="Calibri" w:hAnsi="Calibri" w:cs="Calibri"/>
                <w:color w:val="000000"/>
                <w:sz w:val="22"/>
                <w:szCs w:val="22"/>
              </w:rPr>
            </w:pPr>
            <w:r w:rsidRPr="00A7739F">
              <w:rPr>
                <w:rFonts w:ascii="Calibri" w:hAnsi="Calibri" w:cs="Calibri"/>
                <w:color w:val="000000"/>
                <w:sz w:val="22"/>
                <w:szCs w:val="22"/>
              </w:rPr>
              <w:t xml:space="preserve">100 000 - 120 000 € </w:t>
            </w:r>
          </w:p>
        </w:tc>
        <w:tc>
          <w:tcPr>
            <w:tcW w:w="22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9E1629" w14:textId="77777777" w:rsidR="00A7739F" w:rsidRPr="00A7739F" w:rsidRDefault="00A7739F" w:rsidP="00A7739F">
            <w:pPr>
              <w:jc w:val="center"/>
              <w:rPr>
                <w:rFonts w:ascii="Calibri" w:hAnsi="Calibri" w:cs="Calibri"/>
                <w:color w:val="000000"/>
                <w:sz w:val="22"/>
                <w:szCs w:val="22"/>
              </w:rPr>
            </w:pPr>
            <w:r w:rsidRPr="00A7739F">
              <w:rPr>
                <w:rFonts w:ascii="Calibri" w:hAnsi="Calibri" w:cs="Calibri"/>
                <w:color w:val="000000"/>
                <w:sz w:val="22"/>
                <w:szCs w:val="22"/>
              </w:rPr>
              <w:t>120 000 - 150 000 €</w:t>
            </w:r>
          </w:p>
        </w:tc>
        <w:tc>
          <w:tcPr>
            <w:tcW w:w="19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C51696" w14:textId="77777777" w:rsidR="00A7739F" w:rsidRPr="00A7739F" w:rsidRDefault="00A7739F" w:rsidP="00A7739F">
            <w:pPr>
              <w:jc w:val="center"/>
              <w:rPr>
                <w:rFonts w:ascii="Calibri" w:hAnsi="Calibri" w:cs="Calibri"/>
                <w:color w:val="000000"/>
                <w:sz w:val="22"/>
                <w:szCs w:val="22"/>
              </w:rPr>
            </w:pPr>
            <w:r w:rsidRPr="00A7739F">
              <w:rPr>
                <w:rFonts w:ascii="Calibri" w:hAnsi="Calibri" w:cs="Calibri"/>
                <w:color w:val="000000"/>
                <w:sz w:val="22"/>
                <w:szCs w:val="22"/>
              </w:rPr>
              <w:t>200 000-250 000 €</w:t>
            </w:r>
          </w:p>
        </w:tc>
      </w:tr>
      <w:tr w:rsidR="00A7739F" w:rsidRPr="00A7739F" w14:paraId="6136F74C" w14:textId="77777777" w:rsidTr="00A7739F">
        <w:trPr>
          <w:trHeight w:val="2320"/>
        </w:trPr>
        <w:tc>
          <w:tcPr>
            <w:tcW w:w="1200" w:type="dxa"/>
            <w:vMerge/>
            <w:tcBorders>
              <w:top w:val="nil"/>
              <w:left w:val="single" w:sz="4" w:space="0" w:color="auto"/>
              <w:bottom w:val="single" w:sz="4" w:space="0" w:color="000000"/>
              <w:right w:val="single" w:sz="4" w:space="0" w:color="auto"/>
            </w:tcBorders>
            <w:vAlign w:val="center"/>
            <w:hideMark/>
          </w:tcPr>
          <w:p w14:paraId="0F3E7CC4" w14:textId="77777777" w:rsidR="00A7739F" w:rsidRPr="00A7739F" w:rsidRDefault="00A7739F" w:rsidP="00A7739F">
            <w:pPr>
              <w:rPr>
                <w:rFonts w:ascii="Calibri" w:hAnsi="Calibri" w:cs="Calibri"/>
                <w:color w:val="000000"/>
                <w:sz w:val="22"/>
                <w:szCs w:val="22"/>
              </w:rPr>
            </w:pPr>
          </w:p>
        </w:tc>
        <w:tc>
          <w:tcPr>
            <w:tcW w:w="2880" w:type="dxa"/>
            <w:tcBorders>
              <w:top w:val="nil"/>
              <w:left w:val="nil"/>
              <w:bottom w:val="single" w:sz="4" w:space="0" w:color="auto"/>
              <w:right w:val="single" w:sz="4" w:space="0" w:color="auto"/>
            </w:tcBorders>
            <w:shd w:val="clear" w:color="auto" w:fill="auto"/>
            <w:vAlign w:val="bottom"/>
            <w:hideMark/>
          </w:tcPr>
          <w:p w14:paraId="6B452139" w14:textId="77777777" w:rsidR="00A7739F" w:rsidRPr="00A7739F" w:rsidRDefault="00A7739F" w:rsidP="00A7739F">
            <w:pPr>
              <w:rPr>
                <w:rFonts w:ascii="Calibri" w:hAnsi="Calibri" w:cs="Calibri"/>
                <w:color w:val="000000"/>
                <w:sz w:val="22"/>
                <w:szCs w:val="22"/>
              </w:rPr>
            </w:pPr>
            <w:r w:rsidRPr="00A7739F">
              <w:rPr>
                <w:rFonts w:ascii="Calibri" w:hAnsi="Calibri" w:cs="Calibri"/>
                <w:color w:val="000000"/>
                <w:sz w:val="22"/>
                <w:szCs w:val="22"/>
              </w:rPr>
              <w:t>Projet complexe : Mise en</w:t>
            </w:r>
            <w:r w:rsidRPr="00A7739F">
              <w:rPr>
                <w:rFonts w:ascii="Calibri" w:hAnsi="Calibri" w:cs="Calibri"/>
                <w:color w:val="000000"/>
                <w:sz w:val="22"/>
                <w:szCs w:val="22"/>
              </w:rPr>
              <w:br/>
              <w:t>place d'une démarche</w:t>
            </w:r>
            <w:r w:rsidRPr="00A7739F">
              <w:rPr>
                <w:rFonts w:ascii="Calibri" w:hAnsi="Calibri" w:cs="Calibri"/>
                <w:color w:val="000000"/>
                <w:sz w:val="22"/>
                <w:szCs w:val="22"/>
              </w:rPr>
              <w:br/>
              <w:t>LSST complète avec</w:t>
            </w:r>
            <w:r w:rsidRPr="00A7739F">
              <w:rPr>
                <w:rFonts w:ascii="Calibri" w:hAnsi="Calibri" w:cs="Calibri"/>
                <w:color w:val="000000"/>
                <w:sz w:val="22"/>
                <w:szCs w:val="22"/>
              </w:rPr>
              <w:br/>
              <w:t>proposition d'actions</w:t>
            </w:r>
            <w:r w:rsidRPr="00A7739F">
              <w:rPr>
                <w:rFonts w:ascii="Calibri" w:hAnsi="Calibri" w:cs="Calibri"/>
                <w:color w:val="000000"/>
                <w:sz w:val="22"/>
                <w:szCs w:val="22"/>
              </w:rPr>
              <w:br/>
              <w:t>complémentaires (ex.</w:t>
            </w:r>
            <w:r w:rsidRPr="00A7739F">
              <w:rPr>
                <w:rFonts w:ascii="Calibri" w:hAnsi="Calibri" w:cs="Calibri"/>
                <w:color w:val="000000"/>
                <w:sz w:val="22"/>
                <w:szCs w:val="22"/>
              </w:rPr>
              <w:br/>
              <w:t>ouverture vers la ville, offre</w:t>
            </w:r>
            <w:r w:rsidRPr="00A7739F">
              <w:rPr>
                <w:rFonts w:ascii="Calibri" w:hAnsi="Calibri" w:cs="Calibri"/>
                <w:color w:val="000000"/>
                <w:sz w:val="22"/>
                <w:szCs w:val="22"/>
              </w:rPr>
              <w:br/>
              <w:t>d'accompagnement</w:t>
            </w:r>
            <w:r w:rsidRPr="00A7739F">
              <w:rPr>
                <w:rFonts w:ascii="Calibri" w:hAnsi="Calibri" w:cs="Calibri"/>
                <w:color w:val="000000"/>
                <w:sz w:val="22"/>
                <w:szCs w:val="22"/>
              </w:rPr>
              <w:br/>
              <w:t>innovante, etc.)</w:t>
            </w:r>
          </w:p>
        </w:tc>
        <w:tc>
          <w:tcPr>
            <w:tcW w:w="2025" w:type="dxa"/>
            <w:vMerge/>
            <w:tcBorders>
              <w:top w:val="nil"/>
              <w:left w:val="single" w:sz="4" w:space="0" w:color="auto"/>
              <w:bottom w:val="single" w:sz="4" w:space="0" w:color="000000"/>
              <w:right w:val="single" w:sz="4" w:space="0" w:color="auto"/>
            </w:tcBorders>
            <w:vAlign w:val="center"/>
            <w:hideMark/>
          </w:tcPr>
          <w:p w14:paraId="5618867C" w14:textId="77777777" w:rsidR="00A7739F" w:rsidRPr="00A7739F" w:rsidRDefault="00A7739F" w:rsidP="00A7739F">
            <w:pPr>
              <w:rPr>
                <w:rFonts w:ascii="Calibri" w:hAnsi="Calibri" w:cs="Calibri"/>
                <w:color w:val="000000"/>
                <w:sz w:val="22"/>
                <w:szCs w:val="22"/>
              </w:rPr>
            </w:pPr>
          </w:p>
        </w:tc>
        <w:tc>
          <w:tcPr>
            <w:tcW w:w="2242" w:type="dxa"/>
            <w:vMerge/>
            <w:tcBorders>
              <w:top w:val="nil"/>
              <w:left w:val="single" w:sz="4" w:space="0" w:color="auto"/>
              <w:bottom w:val="single" w:sz="4" w:space="0" w:color="000000"/>
              <w:right w:val="single" w:sz="4" w:space="0" w:color="auto"/>
            </w:tcBorders>
            <w:vAlign w:val="center"/>
            <w:hideMark/>
          </w:tcPr>
          <w:p w14:paraId="05EC29C7" w14:textId="77777777" w:rsidR="00A7739F" w:rsidRPr="00A7739F" w:rsidRDefault="00A7739F" w:rsidP="00A7739F">
            <w:pPr>
              <w:rPr>
                <w:rFonts w:ascii="Calibri" w:hAnsi="Calibri" w:cs="Calibri"/>
                <w:color w:val="000000"/>
                <w:sz w:val="22"/>
                <w:szCs w:val="22"/>
              </w:rPr>
            </w:pPr>
          </w:p>
        </w:tc>
        <w:tc>
          <w:tcPr>
            <w:tcW w:w="1913" w:type="dxa"/>
            <w:vMerge/>
            <w:tcBorders>
              <w:top w:val="nil"/>
              <w:left w:val="single" w:sz="4" w:space="0" w:color="auto"/>
              <w:bottom w:val="single" w:sz="4" w:space="0" w:color="000000"/>
              <w:right w:val="single" w:sz="4" w:space="0" w:color="auto"/>
            </w:tcBorders>
            <w:vAlign w:val="center"/>
            <w:hideMark/>
          </w:tcPr>
          <w:p w14:paraId="500B6BE4" w14:textId="77777777" w:rsidR="00A7739F" w:rsidRPr="00A7739F" w:rsidRDefault="00A7739F" w:rsidP="00A7739F">
            <w:pPr>
              <w:rPr>
                <w:rFonts w:ascii="Calibri" w:hAnsi="Calibri" w:cs="Calibri"/>
                <w:color w:val="000000"/>
                <w:sz w:val="22"/>
                <w:szCs w:val="22"/>
              </w:rPr>
            </w:pPr>
          </w:p>
        </w:tc>
      </w:tr>
    </w:tbl>
    <w:p w14:paraId="75965C66" w14:textId="692582F3" w:rsidR="00584CE3" w:rsidRPr="00584CE3" w:rsidRDefault="00584CE3" w:rsidP="00584CE3">
      <w:pPr>
        <w:spacing w:line="276" w:lineRule="auto"/>
        <w:jc w:val="both"/>
        <w:rPr>
          <w:rFonts w:ascii="Arial" w:hAnsi="Arial" w:cs="Arial"/>
          <w:bCs/>
        </w:rPr>
      </w:pPr>
    </w:p>
    <w:p w14:paraId="2463A753" w14:textId="77777777" w:rsidR="00584CE3" w:rsidRPr="00584CE3" w:rsidRDefault="00584CE3" w:rsidP="00584CE3">
      <w:pPr>
        <w:spacing w:line="276" w:lineRule="auto"/>
        <w:jc w:val="both"/>
        <w:rPr>
          <w:rFonts w:ascii="Arial" w:hAnsi="Arial" w:cs="Arial"/>
          <w:bCs/>
        </w:rPr>
      </w:pPr>
    </w:p>
    <w:p w14:paraId="1E16CEC8" w14:textId="77777777" w:rsidR="00584CE3" w:rsidRPr="00584CE3" w:rsidRDefault="00584CE3" w:rsidP="00584CE3">
      <w:pPr>
        <w:spacing w:line="276" w:lineRule="auto"/>
        <w:jc w:val="both"/>
        <w:rPr>
          <w:rFonts w:ascii="Arial" w:hAnsi="Arial" w:cs="Arial"/>
          <w:bCs/>
        </w:rPr>
      </w:pPr>
    </w:p>
    <w:p w14:paraId="6C0787E6" w14:textId="77777777" w:rsidR="00584CE3" w:rsidRPr="00584CE3" w:rsidRDefault="00584CE3" w:rsidP="00584CE3">
      <w:pPr>
        <w:spacing w:line="276" w:lineRule="auto"/>
        <w:jc w:val="both"/>
        <w:rPr>
          <w:rFonts w:ascii="Arial" w:hAnsi="Arial" w:cs="Arial"/>
          <w:bCs/>
        </w:rPr>
      </w:pPr>
    </w:p>
    <w:p w14:paraId="77F57A10" w14:textId="77777777" w:rsidR="00584CE3" w:rsidRPr="00584CE3" w:rsidRDefault="00584CE3" w:rsidP="00584CE3">
      <w:pPr>
        <w:spacing w:line="276" w:lineRule="auto"/>
        <w:jc w:val="both"/>
        <w:rPr>
          <w:rFonts w:ascii="Arial" w:hAnsi="Arial" w:cs="Arial"/>
          <w:bCs/>
        </w:rPr>
      </w:pPr>
    </w:p>
    <w:p w14:paraId="1F58AD3A" w14:textId="77777777" w:rsidR="00584CE3" w:rsidRPr="00584CE3" w:rsidRDefault="00584CE3" w:rsidP="00584CE3">
      <w:pPr>
        <w:spacing w:line="276" w:lineRule="auto"/>
        <w:jc w:val="both"/>
        <w:rPr>
          <w:rFonts w:ascii="Arial" w:hAnsi="Arial" w:cs="Arial"/>
          <w:bCs/>
        </w:rPr>
      </w:pPr>
      <w:r w:rsidRPr="00584CE3">
        <w:rPr>
          <w:rFonts w:ascii="Arial" w:hAnsi="Arial" w:cs="Arial"/>
          <w:bCs/>
        </w:rPr>
        <w:t>.</w:t>
      </w:r>
      <w:r w:rsidRPr="00584CE3">
        <w:rPr>
          <w:rFonts w:ascii="Arial" w:hAnsi="Arial" w:cs="Arial"/>
          <w:bCs/>
        </w:rPr>
        <w:br w:type="page"/>
      </w:r>
    </w:p>
    <w:p w14:paraId="27FA55D3" w14:textId="77777777" w:rsidR="00584CE3" w:rsidRPr="00584CE3" w:rsidRDefault="00584CE3" w:rsidP="00584CE3">
      <w:pPr>
        <w:spacing w:line="276" w:lineRule="auto"/>
        <w:jc w:val="both"/>
        <w:rPr>
          <w:rFonts w:ascii="Calibri" w:eastAsiaTheme="minorHAnsi" w:hAnsi="Calibri" w:cs="Calibri"/>
          <w:sz w:val="23"/>
          <w:szCs w:val="23"/>
          <w:lang w:eastAsia="en-US"/>
        </w:rPr>
      </w:pPr>
    </w:p>
    <w:p w14:paraId="49BB4BA1" w14:textId="77777777" w:rsidR="00584CE3" w:rsidRPr="00584CE3" w:rsidRDefault="00584CE3" w:rsidP="00584CE3">
      <w:pPr>
        <w:pBdr>
          <w:top w:val="single" w:sz="4" w:space="1" w:color="auto"/>
          <w:left w:val="single" w:sz="4" w:space="4" w:color="auto"/>
          <w:bottom w:val="single" w:sz="4" w:space="1" w:color="auto"/>
          <w:right w:val="single" w:sz="4" w:space="4" w:color="auto"/>
        </w:pBdr>
        <w:spacing w:line="276" w:lineRule="auto"/>
        <w:jc w:val="center"/>
        <w:rPr>
          <w:rFonts w:ascii="Calibri" w:eastAsiaTheme="minorHAnsi" w:hAnsi="Calibri" w:cs="Calibri"/>
          <w:sz w:val="23"/>
          <w:szCs w:val="23"/>
          <w:lang w:eastAsia="en-US"/>
        </w:rPr>
      </w:pPr>
    </w:p>
    <w:p w14:paraId="3151405F" w14:textId="77777777" w:rsidR="00584CE3" w:rsidRPr="00584CE3" w:rsidRDefault="00584CE3" w:rsidP="00584CE3">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Theme="minorHAnsi" w:hAnsi="Arial" w:cs="Arial"/>
          <w:color w:val="000000"/>
          <w:sz w:val="22"/>
          <w:szCs w:val="22"/>
          <w:lang w:eastAsia="en-US"/>
        </w:rPr>
      </w:pPr>
      <w:r w:rsidRPr="00584CE3">
        <w:rPr>
          <w:rFonts w:ascii="Arial" w:eastAsiaTheme="minorHAnsi" w:hAnsi="Arial" w:cs="Arial"/>
          <w:b/>
          <w:bCs/>
          <w:color w:val="000000"/>
          <w:sz w:val="22"/>
          <w:szCs w:val="22"/>
          <w:lang w:eastAsia="en-US"/>
        </w:rPr>
        <w:t>ANNEXE 3 – SIGLES ET ACRONYMES</w:t>
      </w:r>
    </w:p>
    <w:p w14:paraId="151F5109" w14:textId="77777777" w:rsidR="00584CE3" w:rsidRPr="00584CE3" w:rsidRDefault="00584CE3" w:rsidP="00584CE3">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Theme="minorHAnsi" w:hAnsi="Arial" w:cs="Arial"/>
          <w:color w:val="000000"/>
          <w:sz w:val="22"/>
          <w:szCs w:val="22"/>
          <w:lang w:eastAsia="en-US"/>
        </w:rPr>
      </w:pPr>
    </w:p>
    <w:p w14:paraId="6D74758C" w14:textId="77777777" w:rsidR="00584CE3" w:rsidRPr="00584CE3" w:rsidRDefault="00584CE3" w:rsidP="00584CE3">
      <w:pPr>
        <w:autoSpaceDE w:val="0"/>
        <w:autoSpaceDN w:val="0"/>
        <w:adjustRightInd w:val="0"/>
        <w:rPr>
          <w:rFonts w:ascii="Calibri" w:eastAsiaTheme="minorHAnsi" w:hAnsi="Calibri" w:cs="Calibri"/>
          <w:color w:val="000000"/>
          <w:sz w:val="23"/>
          <w:szCs w:val="23"/>
          <w:lang w:eastAsia="en-US"/>
        </w:rPr>
      </w:pPr>
    </w:p>
    <w:p w14:paraId="27CE6D4D" w14:textId="77777777" w:rsidR="00584CE3" w:rsidRPr="00584CE3" w:rsidRDefault="00584CE3" w:rsidP="00584CE3">
      <w:pPr>
        <w:spacing w:line="276" w:lineRule="auto"/>
        <w:jc w:val="both"/>
        <w:rPr>
          <w:rFonts w:ascii="Arial" w:hAnsi="Arial" w:cs="Arial"/>
          <w:bCs/>
        </w:rPr>
      </w:pPr>
    </w:p>
    <w:p w14:paraId="3543FD1D"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ARS : </w:t>
      </w:r>
      <w:r w:rsidRPr="00584CE3">
        <w:rPr>
          <w:rFonts w:ascii="Arial" w:hAnsi="Arial" w:cs="Arial"/>
          <w:bCs/>
        </w:rPr>
        <w:tab/>
        <w:t>Agence Régionale de Santé</w:t>
      </w:r>
    </w:p>
    <w:p w14:paraId="0C5208B8" w14:textId="77777777" w:rsidR="00584CE3" w:rsidRPr="00584CE3" w:rsidRDefault="00584CE3" w:rsidP="00584CE3">
      <w:pPr>
        <w:spacing w:line="276" w:lineRule="auto"/>
        <w:jc w:val="both"/>
        <w:rPr>
          <w:rFonts w:ascii="Arial" w:hAnsi="Arial" w:cs="Arial"/>
          <w:bCs/>
        </w:rPr>
      </w:pPr>
      <w:r w:rsidRPr="00584CE3">
        <w:rPr>
          <w:rFonts w:ascii="Arial" w:hAnsi="Arial" w:cs="Arial"/>
          <w:bCs/>
        </w:rPr>
        <w:t>ASE :</w:t>
      </w:r>
      <w:r w:rsidRPr="00584CE3">
        <w:rPr>
          <w:rFonts w:ascii="Arial" w:hAnsi="Arial" w:cs="Arial"/>
          <w:bCs/>
        </w:rPr>
        <w:tab/>
        <w:t xml:space="preserve">Aide Sociale à l’Enfance </w:t>
      </w:r>
    </w:p>
    <w:p w14:paraId="422543C0" w14:textId="77777777" w:rsidR="00584CE3" w:rsidRPr="00584CE3" w:rsidRDefault="00584CE3" w:rsidP="00584CE3">
      <w:pPr>
        <w:spacing w:line="276" w:lineRule="auto"/>
        <w:jc w:val="both"/>
        <w:rPr>
          <w:rFonts w:ascii="Arial" w:hAnsi="Arial" w:cs="Arial"/>
          <w:bCs/>
        </w:rPr>
      </w:pPr>
      <w:r w:rsidRPr="00584CE3">
        <w:rPr>
          <w:rFonts w:ascii="Arial" w:hAnsi="Arial" w:cs="Arial"/>
          <w:bCs/>
        </w:rPr>
        <w:t>CAARUD : Centre d’Accueil, d’Accompagnement à la Réduction des risques pour Usagers de Drogues</w:t>
      </w:r>
    </w:p>
    <w:p w14:paraId="2AA4EC7A"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CJC : Consultation Jeunes Consommateurs </w:t>
      </w:r>
    </w:p>
    <w:p w14:paraId="1410C1FD" w14:textId="77777777" w:rsidR="00584CE3" w:rsidRPr="00584CE3" w:rsidRDefault="00584CE3" w:rsidP="00584CE3">
      <w:pPr>
        <w:spacing w:line="276" w:lineRule="auto"/>
        <w:jc w:val="both"/>
        <w:rPr>
          <w:rFonts w:ascii="Arial" w:hAnsi="Arial" w:cs="Arial"/>
          <w:bCs/>
        </w:rPr>
      </w:pPr>
      <w:r w:rsidRPr="00584CE3">
        <w:rPr>
          <w:rFonts w:ascii="Arial" w:hAnsi="Arial" w:cs="Arial"/>
          <w:bCs/>
        </w:rPr>
        <w:t>CLS :</w:t>
      </w:r>
      <w:r w:rsidRPr="00584CE3">
        <w:rPr>
          <w:rFonts w:ascii="Arial" w:hAnsi="Arial" w:cs="Arial"/>
          <w:bCs/>
        </w:rPr>
        <w:tab/>
        <w:t>Contrat Local de Santé</w:t>
      </w:r>
    </w:p>
    <w:p w14:paraId="61EECD31" w14:textId="77777777" w:rsidR="00584CE3" w:rsidRPr="00584CE3" w:rsidRDefault="00584CE3" w:rsidP="00584CE3">
      <w:pPr>
        <w:spacing w:line="276" w:lineRule="auto"/>
        <w:jc w:val="both"/>
        <w:rPr>
          <w:rFonts w:ascii="Arial" w:hAnsi="Arial" w:cs="Arial"/>
          <w:bCs/>
        </w:rPr>
      </w:pPr>
      <w:r w:rsidRPr="00584CE3">
        <w:rPr>
          <w:rFonts w:ascii="Arial" w:hAnsi="Arial" w:cs="Arial"/>
          <w:bCs/>
        </w:rPr>
        <w:t>CNAM :</w:t>
      </w:r>
      <w:r w:rsidRPr="00584CE3">
        <w:rPr>
          <w:rFonts w:ascii="Arial" w:hAnsi="Arial" w:cs="Arial"/>
          <w:bCs/>
        </w:rPr>
        <w:tab/>
        <w:t>Caisse Nationale d’Assurance Maladie</w:t>
      </w:r>
    </w:p>
    <w:p w14:paraId="2142B92E" w14:textId="77777777" w:rsidR="00584CE3" w:rsidRPr="00584CE3" w:rsidRDefault="00584CE3" w:rsidP="00584CE3">
      <w:pPr>
        <w:spacing w:line="276" w:lineRule="auto"/>
        <w:jc w:val="both"/>
        <w:rPr>
          <w:rFonts w:ascii="Arial" w:hAnsi="Arial" w:cs="Arial"/>
          <w:bCs/>
        </w:rPr>
      </w:pPr>
      <w:r w:rsidRPr="00584CE3">
        <w:rPr>
          <w:rFonts w:ascii="Arial" w:hAnsi="Arial" w:cs="Arial"/>
          <w:bCs/>
        </w:rPr>
        <w:t>CPAM :</w:t>
      </w:r>
      <w:r w:rsidRPr="00584CE3">
        <w:rPr>
          <w:rFonts w:ascii="Arial" w:hAnsi="Arial" w:cs="Arial"/>
          <w:bCs/>
        </w:rPr>
        <w:tab/>
        <w:t>Caisse Primaire d’Assurance Maladie</w:t>
      </w:r>
    </w:p>
    <w:p w14:paraId="17C6CE2A" w14:textId="77777777" w:rsidR="00584CE3" w:rsidRPr="00584CE3" w:rsidRDefault="00584CE3" w:rsidP="00584CE3">
      <w:pPr>
        <w:spacing w:line="276" w:lineRule="auto"/>
        <w:jc w:val="both"/>
        <w:rPr>
          <w:rFonts w:ascii="Arial" w:hAnsi="Arial" w:cs="Arial"/>
          <w:bCs/>
        </w:rPr>
      </w:pPr>
      <w:r w:rsidRPr="00584CE3">
        <w:rPr>
          <w:rFonts w:ascii="Arial" w:hAnsi="Arial" w:cs="Arial"/>
          <w:bCs/>
        </w:rPr>
        <w:t>CPS :</w:t>
      </w:r>
      <w:r w:rsidRPr="00584CE3">
        <w:rPr>
          <w:rFonts w:ascii="Arial" w:hAnsi="Arial" w:cs="Arial"/>
          <w:bCs/>
        </w:rPr>
        <w:tab/>
        <w:t xml:space="preserve">Compétences Psycho-Sociales </w:t>
      </w:r>
    </w:p>
    <w:p w14:paraId="40DFDA6E" w14:textId="77777777" w:rsidR="00584CE3" w:rsidRPr="00584CE3" w:rsidRDefault="00584CE3" w:rsidP="00584CE3">
      <w:pPr>
        <w:spacing w:line="276" w:lineRule="auto"/>
        <w:jc w:val="both"/>
        <w:rPr>
          <w:rFonts w:ascii="Arial" w:hAnsi="Arial" w:cs="Arial"/>
          <w:bCs/>
        </w:rPr>
      </w:pPr>
      <w:r w:rsidRPr="00584CE3">
        <w:rPr>
          <w:rFonts w:ascii="Arial" w:hAnsi="Arial" w:cs="Arial"/>
          <w:bCs/>
        </w:rPr>
        <w:t>CSAPA : Centre de Soins, d’Accompagnement et de Prévention en Addictologie</w:t>
      </w:r>
    </w:p>
    <w:p w14:paraId="66CB7823" w14:textId="77777777" w:rsidR="00584CE3" w:rsidRPr="00584CE3" w:rsidRDefault="00584CE3" w:rsidP="00584CE3">
      <w:pPr>
        <w:spacing w:line="276" w:lineRule="auto"/>
        <w:jc w:val="both"/>
        <w:rPr>
          <w:rFonts w:ascii="Arial" w:hAnsi="Arial" w:cs="Arial"/>
          <w:bCs/>
        </w:rPr>
      </w:pPr>
      <w:r w:rsidRPr="00584CE3">
        <w:rPr>
          <w:rFonts w:ascii="Arial" w:hAnsi="Arial" w:cs="Arial"/>
          <w:bCs/>
        </w:rPr>
        <w:t>DGOS :</w:t>
      </w:r>
      <w:r w:rsidRPr="00584CE3">
        <w:rPr>
          <w:rFonts w:ascii="Arial" w:hAnsi="Arial" w:cs="Arial"/>
          <w:bCs/>
        </w:rPr>
        <w:tab/>
        <w:t>Direction Générale de l’Offre de Soins</w:t>
      </w:r>
    </w:p>
    <w:p w14:paraId="26CCD02D" w14:textId="77777777" w:rsidR="00584CE3" w:rsidRPr="00584CE3" w:rsidRDefault="00584CE3" w:rsidP="00584CE3">
      <w:pPr>
        <w:spacing w:line="276" w:lineRule="auto"/>
        <w:jc w:val="both"/>
        <w:rPr>
          <w:rFonts w:ascii="Arial" w:hAnsi="Arial" w:cs="Arial"/>
          <w:bCs/>
        </w:rPr>
      </w:pPr>
      <w:r w:rsidRPr="00584CE3">
        <w:rPr>
          <w:rFonts w:ascii="Arial" w:hAnsi="Arial" w:cs="Arial"/>
          <w:bCs/>
        </w:rPr>
        <w:t>DGS :</w:t>
      </w:r>
      <w:r w:rsidRPr="00584CE3">
        <w:rPr>
          <w:rFonts w:ascii="Arial" w:hAnsi="Arial" w:cs="Arial"/>
          <w:bCs/>
        </w:rPr>
        <w:tab/>
        <w:t>Direction Générale de la Santé</w:t>
      </w:r>
    </w:p>
    <w:p w14:paraId="1A5B12AF" w14:textId="77777777" w:rsidR="00584CE3" w:rsidRPr="00584CE3" w:rsidRDefault="00584CE3" w:rsidP="00584CE3">
      <w:pPr>
        <w:spacing w:line="276" w:lineRule="auto"/>
        <w:jc w:val="both"/>
        <w:rPr>
          <w:rFonts w:ascii="Arial" w:hAnsi="Arial" w:cs="Arial"/>
          <w:bCs/>
        </w:rPr>
      </w:pPr>
      <w:r w:rsidRPr="00584CE3">
        <w:rPr>
          <w:rFonts w:ascii="Arial" w:hAnsi="Arial" w:cs="Arial"/>
          <w:bCs/>
        </w:rPr>
        <w:t>ELSA :</w:t>
      </w:r>
      <w:r w:rsidRPr="00584CE3">
        <w:rPr>
          <w:rFonts w:ascii="Arial" w:hAnsi="Arial" w:cs="Arial"/>
          <w:bCs/>
        </w:rPr>
        <w:tab/>
        <w:t xml:space="preserve">Equipe de Liaison et de Soins en Addictologie </w:t>
      </w:r>
    </w:p>
    <w:p w14:paraId="32E8903A" w14:textId="77777777" w:rsidR="00584CE3" w:rsidRPr="00584CE3" w:rsidRDefault="00584CE3" w:rsidP="00584CE3">
      <w:pPr>
        <w:spacing w:line="276" w:lineRule="auto"/>
        <w:jc w:val="both"/>
        <w:rPr>
          <w:rFonts w:ascii="Arial" w:hAnsi="Arial" w:cs="Arial"/>
          <w:bCs/>
        </w:rPr>
      </w:pPr>
      <w:r w:rsidRPr="00584CE3">
        <w:rPr>
          <w:rFonts w:ascii="Arial" w:hAnsi="Arial" w:cs="Arial"/>
          <w:bCs/>
        </w:rPr>
        <w:t>EN :</w:t>
      </w:r>
      <w:r w:rsidRPr="00584CE3">
        <w:rPr>
          <w:rFonts w:ascii="Arial" w:hAnsi="Arial" w:cs="Arial"/>
          <w:bCs/>
        </w:rPr>
        <w:tab/>
        <w:t xml:space="preserve">Education Nationale </w:t>
      </w:r>
    </w:p>
    <w:p w14:paraId="1EF1D3F1" w14:textId="77777777" w:rsidR="00584CE3" w:rsidRPr="00584CE3" w:rsidRDefault="00584CE3" w:rsidP="00584CE3">
      <w:pPr>
        <w:spacing w:line="276" w:lineRule="auto"/>
        <w:jc w:val="both"/>
        <w:rPr>
          <w:rFonts w:ascii="Arial" w:hAnsi="Arial" w:cs="Arial"/>
          <w:bCs/>
        </w:rPr>
      </w:pPr>
      <w:r w:rsidRPr="00584CE3">
        <w:rPr>
          <w:rFonts w:ascii="Arial" w:hAnsi="Arial" w:cs="Arial"/>
          <w:bCs/>
        </w:rPr>
        <w:t>ETP :</w:t>
      </w:r>
      <w:r w:rsidRPr="00584CE3">
        <w:rPr>
          <w:rFonts w:ascii="Arial" w:hAnsi="Arial" w:cs="Arial"/>
          <w:bCs/>
        </w:rPr>
        <w:tab/>
        <w:t>Equivalent Temps Plein</w:t>
      </w:r>
    </w:p>
    <w:p w14:paraId="3E5C9A58" w14:textId="189BDE36" w:rsidR="00584CE3" w:rsidRDefault="00584CE3" w:rsidP="00584CE3">
      <w:pPr>
        <w:spacing w:line="276" w:lineRule="auto"/>
        <w:jc w:val="both"/>
        <w:rPr>
          <w:rFonts w:ascii="Arial" w:hAnsi="Arial" w:cs="Arial"/>
          <w:bCs/>
        </w:rPr>
      </w:pPr>
      <w:r w:rsidRPr="00584CE3">
        <w:rPr>
          <w:rFonts w:ascii="Arial" w:hAnsi="Arial" w:cs="Arial"/>
          <w:bCs/>
        </w:rPr>
        <w:t>FIR :</w:t>
      </w:r>
      <w:r w:rsidRPr="00584CE3">
        <w:rPr>
          <w:rFonts w:ascii="Arial" w:hAnsi="Arial" w:cs="Arial"/>
          <w:bCs/>
        </w:rPr>
        <w:tab/>
        <w:t>Fonds d’Intervention Régional</w:t>
      </w:r>
    </w:p>
    <w:p w14:paraId="2EA888FF" w14:textId="777C99E2" w:rsidR="0065240C" w:rsidRPr="00584CE3" w:rsidRDefault="0065240C" w:rsidP="00584CE3">
      <w:pPr>
        <w:spacing w:line="276" w:lineRule="auto"/>
        <w:jc w:val="both"/>
        <w:rPr>
          <w:rFonts w:ascii="Arial" w:hAnsi="Arial" w:cs="Arial"/>
          <w:bCs/>
        </w:rPr>
      </w:pPr>
      <w:r>
        <w:rPr>
          <w:rFonts w:ascii="Arial" w:hAnsi="Arial" w:cs="Arial"/>
          <w:bCs/>
        </w:rPr>
        <w:t>FLCA : Fonds de Lutte contre les Conduites Addictives</w:t>
      </w:r>
    </w:p>
    <w:p w14:paraId="0199FAFD" w14:textId="77777777" w:rsidR="00584CE3" w:rsidRPr="00584CE3" w:rsidRDefault="00584CE3" w:rsidP="00584CE3">
      <w:pPr>
        <w:spacing w:line="276" w:lineRule="auto"/>
        <w:jc w:val="both"/>
        <w:rPr>
          <w:rFonts w:ascii="Arial" w:hAnsi="Arial" w:cs="Arial"/>
          <w:bCs/>
        </w:rPr>
      </w:pPr>
      <w:r w:rsidRPr="00584CE3">
        <w:rPr>
          <w:rFonts w:ascii="Arial" w:hAnsi="Arial" w:cs="Arial"/>
          <w:bCs/>
        </w:rPr>
        <w:t>GHT :</w:t>
      </w:r>
      <w:r w:rsidRPr="00584CE3">
        <w:rPr>
          <w:rFonts w:ascii="Arial" w:hAnsi="Arial" w:cs="Arial"/>
          <w:bCs/>
        </w:rPr>
        <w:tab/>
        <w:t>Groupement Hospitalier de Territoire</w:t>
      </w:r>
    </w:p>
    <w:p w14:paraId="0B3E674C" w14:textId="668B7A3B" w:rsidR="00584CE3" w:rsidRPr="00584CE3" w:rsidRDefault="00584CE3" w:rsidP="00584CE3">
      <w:pPr>
        <w:spacing w:line="276" w:lineRule="auto"/>
        <w:jc w:val="both"/>
        <w:rPr>
          <w:rFonts w:ascii="Arial" w:hAnsi="Arial" w:cs="Arial"/>
          <w:bCs/>
        </w:rPr>
      </w:pPr>
      <w:proofErr w:type="spellStart"/>
      <w:r w:rsidRPr="00584CE3">
        <w:rPr>
          <w:rFonts w:ascii="Arial" w:hAnsi="Arial" w:cs="Arial"/>
          <w:bCs/>
        </w:rPr>
        <w:t>INCa</w:t>
      </w:r>
      <w:proofErr w:type="spellEnd"/>
      <w:r w:rsidRPr="00584CE3">
        <w:rPr>
          <w:rFonts w:ascii="Arial" w:hAnsi="Arial" w:cs="Arial"/>
          <w:bCs/>
        </w:rPr>
        <w:t> :</w:t>
      </w:r>
      <w:r w:rsidRPr="00584CE3">
        <w:rPr>
          <w:rFonts w:ascii="Arial" w:hAnsi="Arial" w:cs="Arial"/>
          <w:bCs/>
        </w:rPr>
        <w:tab/>
        <w:t xml:space="preserve">Institut National du </w:t>
      </w:r>
      <w:r w:rsidR="00B557F0" w:rsidRPr="00584CE3">
        <w:rPr>
          <w:rFonts w:ascii="Arial" w:hAnsi="Arial" w:cs="Arial"/>
          <w:bCs/>
        </w:rPr>
        <w:t>Cancer</w:t>
      </w:r>
    </w:p>
    <w:p w14:paraId="740D889A"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JORF : </w:t>
      </w:r>
      <w:r w:rsidRPr="00584CE3">
        <w:rPr>
          <w:rFonts w:ascii="Arial" w:hAnsi="Arial" w:cs="Arial"/>
          <w:bCs/>
        </w:rPr>
        <w:tab/>
        <w:t xml:space="preserve">Journal Officiel de la République Française </w:t>
      </w:r>
    </w:p>
    <w:p w14:paraId="463E77EA" w14:textId="77777777" w:rsidR="00584CE3" w:rsidRPr="00584CE3" w:rsidRDefault="00584CE3" w:rsidP="00584CE3">
      <w:pPr>
        <w:spacing w:line="276" w:lineRule="auto"/>
        <w:jc w:val="both"/>
        <w:rPr>
          <w:rFonts w:ascii="Arial" w:hAnsi="Arial" w:cs="Arial"/>
          <w:bCs/>
        </w:rPr>
      </w:pPr>
      <w:r w:rsidRPr="00584CE3">
        <w:rPr>
          <w:rFonts w:ascii="Arial" w:hAnsi="Arial" w:cs="Arial"/>
          <w:bCs/>
        </w:rPr>
        <w:t>LSST :</w:t>
      </w:r>
      <w:r w:rsidRPr="00584CE3">
        <w:rPr>
          <w:rFonts w:ascii="Arial" w:hAnsi="Arial" w:cs="Arial"/>
          <w:bCs/>
        </w:rPr>
        <w:tab/>
        <w:t>Lieu de Santé Sans Tabac</w:t>
      </w:r>
    </w:p>
    <w:p w14:paraId="658B26E5"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MILDECA : Mission Interministérielle de Lutte contre les Drogues Et les Conduites Addictives </w:t>
      </w:r>
    </w:p>
    <w:p w14:paraId="266005B2" w14:textId="77777777" w:rsidR="00584CE3" w:rsidRPr="00584CE3" w:rsidRDefault="00584CE3" w:rsidP="00584CE3">
      <w:pPr>
        <w:spacing w:line="276" w:lineRule="auto"/>
        <w:jc w:val="both"/>
        <w:rPr>
          <w:rFonts w:ascii="Arial" w:hAnsi="Arial" w:cs="Arial"/>
          <w:bCs/>
        </w:rPr>
      </w:pPr>
      <w:r w:rsidRPr="00584CE3">
        <w:rPr>
          <w:rFonts w:ascii="Arial" w:hAnsi="Arial" w:cs="Arial"/>
          <w:bCs/>
        </w:rPr>
        <w:t>MSA :</w:t>
      </w:r>
      <w:r w:rsidRPr="00584CE3">
        <w:rPr>
          <w:rFonts w:ascii="Arial" w:hAnsi="Arial" w:cs="Arial"/>
          <w:bCs/>
        </w:rPr>
        <w:tab/>
        <w:t>Mutualité Sociale Agricole</w:t>
      </w:r>
    </w:p>
    <w:p w14:paraId="4CC743B9" w14:textId="77777777" w:rsidR="00584CE3" w:rsidRPr="00584CE3" w:rsidRDefault="00584CE3" w:rsidP="00584CE3">
      <w:pPr>
        <w:spacing w:line="276" w:lineRule="auto"/>
        <w:jc w:val="both"/>
        <w:rPr>
          <w:rFonts w:ascii="Arial" w:hAnsi="Arial" w:cs="Arial"/>
          <w:bCs/>
        </w:rPr>
      </w:pPr>
      <w:r w:rsidRPr="00584CE3">
        <w:rPr>
          <w:rFonts w:ascii="Arial" w:hAnsi="Arial" w:cs="Arial"/>
          <w:bCs/>
        </w:rPr>
        <w:t>PJJ :</w:t>
      </w:r>
      <w:r w:rsidRPr="00584CE3">
        <w:rPr>
          <w:rFonts w:ascii="Arial" w:hAnsi="Arial" w:cs="Arial"/>
          <w:bCs/>
        </w:rPr>
        <w:tab/>
        <w:t xml:space="preserve">Protection Judicaire de la Jeunesse </w:t>
      </w:r>
    </w:p>
    <w:p w14:paraId="137DE3AE" w14:textId="77777777" w:rsidR="00584CE3" w:rsidRPr="00584CE3" w:rsidRDefault="00584CE3" w:rsidP="00584CE3">
      <w:pPr>
        <w:spacing w:line="276" w:lineRule="auto"/>
        <w:jc w:val="both"/>
        <w:rPr>
          <w:rFonts w:ascii="Arial" w:hAnsi="Arial" w:cs="Arial"/>
          <w:bCs/>
        </w:rPr>
      </w:pPr>
      <w:r w:rsidRPr="00584CE3">
        <w:rPr>
          <w:rFonts w:ascii="Arial" w:hAnsi="Arial" w:cs="Arial"/>
          <w:bCs/>
        </w:rPr>
        <w:t xml:space="preserve">PNLT : </w:t>
      </w:r>
      <w:r w:rsidRPr="00584CE3">
        <w:rPr>
          <w:rFonts w:ascii="Arial" w:hAnsi="Arial" w:cs="Arial"/>
          <w:bCs/>
        </w:rPr>
        <w:tab/>
        <w:t>Programme National de Lutte contre le Tabac</w:t>
      </w:r>
    </w:p>
    <w:p w14:paraId="5F944B06" w14:textId="77777777" w:rsidR="00584CE3" w:rsidRPr="00584CE3" w:rsidRDefault="00584CE3" w:rsidP="00584CE3">
      <w:pPr>
        <w:spacing w:line="276" w:lineRule="auto"/>
        <w:jc w:val="both"/>
        <w:rPr>
          <w:rFonts w:ascii="Arial" w:hAnsi="Arial" w:cs="Arial"/>
          <w:bCs/>
        </w:rPr>
      </w:pPr>
      <w:r w:rsidRPr="00584CE3">
        <w:rPr>
          <w:rFonts w:ascii="Arial" w:hAnsi="Arial" w:cs="Arial"/>
          <w:bCs/>
        </w:rPr>
        <w:t>PNRT :</w:t>
      </w:r>
      <w:r w:rsidRPr="00584CE3">
        <w:rPr>
          <w:rFonts w:ascii="Arial" w:hAnsi="Arial" w:cs="Arial"/>
          <w:bCs/>
        </w:rPr>
        <w:tab/>
        <w:t>Programme National de Réduction du Tabagisme</w:t>
      </w:r>
    </w:p>
    <w:p w14:paraId="570F0397" w14:textId="77777777" w:rsidR="00584CE3" w:rsidRPr="00584CE3" w:rsidRDefault="00584CE3" w:rsidP="00584CE3">
      <w:pPr>
        <w:spacing w:line="276" w:lineRule="auto"/>
        <w:jc w:val="both"/>
        <w:rPr>
          <w:rFonts w:ascii="Arial" w:hAnsi="Arial" w:cs="Arial"/>
          <w:bCs/>
        </w:rPr>
      </w:pPr>
      <w:r w:rsidRPr="00584CE3">
        <w:rPr>
          <w:rFonts w:ascii="Arial" w:hAnsi="Arial" w:cs="Arial"/>
          <w:bCs/>
        </w:rPr>
        <w:t>PNSP :</w:t>
      </w:r>
      <w:r w:rsidRPr="00584CE3">
        <w:rPr>
          <w:rFonts w:ascii="Arial" w:hAnsi="Arial" w:cs="Arial"/>
          <w:bCs/>
        </w:rPr>
        <w:tab/>
        <w:t xml:space="preserve">Plan National de Santé Publique </w:t>
      </w:r>
    </w:p>
    <w:p w14:paraId="76098C99" w14:textId="77777777" w:rsidR="00584CE3" w:rsidRPr="00584CE3" w:rsidRDefault="00584CE3" w:rsidP="00584CE3">
      <w:pPr>
        <w:spacing w:line="276" w:lineRule="auto"/>
        <w:jc w:val="both"/>
        <w:rPr>
          <w:rFonts w:ascii="Arial" w:hAnsi="Arial" w:cs="Arial"/>
          <w:bCs/>
        </w:rPr>
      </w:pPr>
      <w:r w:rsidRPr="00584CE3">
        <w:rPr>
          <w:rFonts w:ascii="Arial" w:hAnsi="Arial" w:cs="Arial"/>
          <w:bCs/>
        </w:rPr>
        <w:t>PRLT :</w:t>
      </w:r>
      <w:r w:rsidRPr="00584CE3">
        <w:rPr>
          <w:rFonts w:ascii="Arial" w:hAnsi="Arial" w:cs="Arial"/>
          <w:bCs/>
        </w:rPr>
        <w:tab/>
        <w:t>Programme Régional de Lutte contre le Tabac</w:t>
      </w:r>
    </w:p>
    <w:p w14:paraId="6763B421" w14:textId="2FD1F7E1" w:rsidR="00584CE3" w:rsidRPr="00584CE3" w:rsidRDefault="00584CE3" w:rsidP="00584CE3">
      <w:pPr>
        <w:spacing w:line="276" w:lineRule="auto"/>
        <w:jc w:val="both"/>
        <w:rPr>
          <w:rFonts w:ascii="Arial" w:hAnsi="Arial" w:cs="Arial"/>
          <w:bCs/>
        </w:rPr>
      </w:pPr>
      <w:r w:rsidRPr="00584CE3">
        <w:rPr>
          <w:rFonts w:ascii="Arial" w:hAnsi="Arial" w:cs="Arial"/>
          <w:bCs/>
        </w:rPr>
        <w:t>PRS :</w:t>
      </w:r>
      <w:r w:rsidRPr="00584CE3">
        <w:rPr>
          <w:rFonts w:ascii="Arial" w:hAnsi="Arial" w:cs="Arial"/>
          <w:bCs/>
        </w:rPr>
        <w:tab/>
        <w:t xml:space="preserve">Projet Régional de Santé </w:t>
      </w:r>
      <w:r w:rsidR="003B18F7">
        <w:rPr>
          <w:rFonts w:ascii="Arial" w:hAnsi="Arial" w:cs="Arial"/>
          <w:bCs/>
        </w:rPr>
        <w:t>2023-2027</w:t>
      </w:r>
    </w:p>
    <w:p w14:paraId="77023B37" w14:textId="77777777" w:rsidR="00584CE3" w:rsidRPr="00584CE3" w:rsidRDefault="00584CE3" w:rsidP="00584CE3">
      <w:pPr>
        <w:spacing w:line="276" w:lineRule="auto"/>
        <w:jc w:val="both"/>
        <w:rPr>
          <w:rFonts w:ascii="Arial" w:hAnsi="Arial" w:cs="Arial"/>
          <w:bCs/>
        </w:rPr>
      </w:pPr>
      <w:r w:rsidRPr="00584CE3">
        <w:rPr>
          <w:rFonts w:ascii="Arial" w:hAnsi="Arial" w:cs="Arial"/>
          <w:bCs/>
        </w:rPr>
        <w:t>PRST :</w:t>
      </w:r>
      <w:r w:rsidRPr="00584CE3">
        <w:rPr>
          <w:rFonts w:ascii="Arial" w:hAnsi="Arial" w:cs="Arial"/>
          <w:bCs/>
        </w:rPr>
        <w:tab/>
        <w:t xml:space="preserve">Plan Régional Santé au Travail </w:t>
      </w:r>
    </w:p>
    <w:p w14:paraId="2BA69608" w14:textId="77777777" w:rsidR="00584CE3" w:rsidRPr="00584CE3" w:rsidRDefault="00584CE3" w:rsidP="00584CE3">
      <w:pPr>
        <w:spacing w:line="276" w:lineRule="auto"/>
        <w:jc w:val="both"/>
        <w:rPr>
          <w:rFonts w:ascii="Arial" w:hAnsi="Arial" w:cs="Arial"/>
          <w:bCs/>
        </w:rPr>
      </w:pPr>
      <w:r w:rsidRPr="00584CE3">
        <w:rPr>
          <w:rFonts w:ascii="Arial" w:hAnsi="Arial" w:cs="Arial"/>
          <w:bCs/>
        </w:rPr>
        <w:t>QPV :</w:t>
      </w:r>
      <w:r w:rsidRPr="00584CE3">
        <w:rPr>
          <w:rFonts w:ascii="Arial" w:hAnsi="Arial" w:cs="Arial"/>
          <w:bCs/>
        </w:rPr>
        <w:tab/>
        <w:t>Quartier Politique de la Ville</w:t>
      </w:r>
    </w:p>
    <w:p w14:paraId="30D67DDC" w14:textId="77777777" w:rsidR="00584CE3" w:rsidRPr="00584CE3" w:rsidRDefault="00584CE3" w:rsidP="00584CE3">
      <w:pPr>
        <w:spacing w:line="276" w:lineRule="auto"/>
        <w:jc w:val="both"/>
        <w:rPr>
          <w:rFonts w:ascii="Arial" w:hAnsi="Arial" w:cs="Arial"/>
          <w:bCs/>
        </w:rPr>
      </w:pPr>
      <w:r w:rsidRPr="00584CE3">
        <w:rPr>
          <w:rFonts w:ascii="Arial" w:hAnsi="Arial" w:cs="Arial"/>
          <w:bCs/>
        </w:rPr>
        <w:t>RDRD :</w:t>
      </w:r>
      <w:r w:rsidRPr="00584CE3">
        <w:rPr>
          <w:rFonts w:ascii="Arial" w:hAnsi="Arial" w:cs="Arial"/>
          <w:bCs/>
        </w:rPr>
        <w:tab/>
        <w:t>Réduction Des Risques et des Dommages</w:t>
      </w:r>
    </w:p>
    <w:p w14:paraId="2FA7294E" w14:textId="259A6C6A" w:rsidR="00584CE3" w:rsidRPr="00584CE3" w:rsidRDefault="00584CE3" w:rsidP="00584CE3">
      <w:pPr>
        <w:spacing w:line="276" w:lineRule="auto"/>
        <w:jc w:val="both"/>
        <w:rPr>
          <w:rFonts w:ascii="Arial" w:hAnsi="Arial" w:cs="Arial"/>
          <w:bCs/>
        </w:rPr>
      </w:pPr>
      <w:r w:rsidRPr="00584CE3">
        <w:rPr>
          <w:rFonts w:ascii="Arial" w:hAnsi="Arial" w:cs="Arial"/>
          <w:bCs/>
        </w:rPr>
        <w:t>SNS :</w:t>
      </w:r>
      <w:r w:rsidRPr="00584CE3">
        <w:rPr>
          <w:rFonts w:ascii="Arial" w:hAnsi="Arial" w:cs="Arial"/>
          <w:bCs/>
        </w:rPr>
        <w:tab/>
        <w:t xml:space="preserve">Stratégie Nationale de Santé </w:t>
      </w:r>
      <w:r w:rsidR="003B18F7">
        <w:rPr>
          <w:rFonts w:ascii="Arial" w:hAnsi="Arial" w:cs="Arial"/>
          <w:bCs/>
        </w:rPr>
        <w:t>2023-2027</w:t>
      </w:r>
    </w:p>
    <w:p w14:paraId="3AE85AA5" w14:textId="77777777" w:rsidR="00584CE3" w:rsidRPr="00584CE3" w:rsidRDefault="00584CE3" w:rsidP="00584CE3">
      <w:pPr>
        <w:spacing w:line="276" w:lineRule="auto"/>
        <w:jc w:val="both"/>
        <w:rPr>
          <w:rFonts w:ascii="Arial" w:hAnsi="Arial" w:cs="Arial"/>
          <w:bCs/>
        </w:rPr>
      </w:pPr>
      <w:r w:rsidRPr="00584CE3">
        <w:rPr>
          <w:rFonts w:ascii="Arial" w:hAnsi="Arial" w:cs="Arial"/>
          <w:bCs/>
        </w:rPr>
        <w:t>SPF :</w:t>
      </w:r>
      <w:r w:rsidRPr="00584CE3">
        <w:rPr>
          <w:rFonts w:ascii="Arial" w:hAnsi="Arial" w:cs="Arial"/>
          <w:bCs/>
        </w:rPr>
        <w:tab/>
        <w:t>Santé Publique France</w:t>
      </w:r>
    </w:p>
    <w:p w14:paraId="7EEA4674" w14:textId="280A8C4F" w:rsidR="008C0A9F" w:rsidRPr="00584CE3" w:rsidRDefault="008C0A9F" w:rsidP="00584CE3">
      <w:pPr>
        <w:jc w:val="both"/>
        <w:rPr>
          <w:rFonts w:ascii="Arial" w:hAnsi="Arial" w:cs="Arial"/>
          <w:color w:val="000000"/>
        </w:rPr>
      </w:pPr>
    </w:p>
    <w:sectPr w:rsidR="008C0A9F" w:rsidRPr="00584CE3" w:rsidSect="00023F35">
      <w:headerReference w:type="even" r:id="rId14"/>
      <w:footerReference w:type="default" r:id="rId15"/>
      <w:headerReference w:type="first" r:id="rId16"/>
      <w:footerReference w:type="firs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54E93" w14:textId="77777777" w:rsidR="004908D9" w:rsidRDefault="004908D9" w:rsidP="008D40A1">
      <w:r>
        <w:separator/>
      </w:r>
    </w:p>
  </w:endnote>
  <w:endnote w:type="continuationSeparator" w:id="0">
    <w:p w14:paraId="5C94DC0D" w14:textId="77777777" w:rsidR="004908D9" w:rsidRDefault="004908D9" w:rsidP="008D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541770"/>
      <w:docPartObj>
        <w:docPartGallery w:val="Page Numbers (Bottom of Page)"/>
        <w:docPartUnique/>
      </w:docPartObj>
    </w:sdtPr>
    <w:sdtEndPr/>
    <w:sdtContent>
      <w:p w14:paraId="7AF2FD0C" w14:textId="77777777" w:rsidR="004908D9" w:rsidRDefault="004908D9">
        <w:pPr>
          <w:pStyle w:val="Pieddepage"/>
        </w:pPr>
        <w:r>
          <w:rPr>
            <w:noProof/>
            <w:lang w:eastAsia="fr-FR"/>
          </w:rPr>
          <mc:AlternateContent>
            <mc:Choice Requires="wps">
              <w:drawing>
                <wp:anchor distT="0" distB="0" distL="114300" distR="114300" simplePos="0" relativeHeight="251710464" behindDoc="0" locked="0" layoutInCell="0" allowOverlap="1" wp14:anchorId="7D64AD43" wp14:editId="1A57E8DD">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9525" t="9525" r="12700" b="1143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4ED48F0" w14:textId="602E9801" w:rsidR="004908D9" w:rsidRDefault="004908D9">
                              <w:pPr>
                                <w:jc w:val="center"/>
                              </w:pPr>
                              <w:r>
                                <w:rPr>
                                  <w:sz w:val="22"/>
                                  <w:szCs w:val="22"/>
                                </w:rPr>
                                <w:fldChar w:fldCharType="begin"/>
                              </w:r>
                              <w:r>
                                <w:instrText>PAGE    \* MERGEFORMAT</w:instrText>
                              </w:r>
                              <w:r>
                                <w:rPr>
                                  <w:sz w:val="22"/>
                                  <w:szCs w:val="22"/>
                                </w:rPr>
                                <w:fldChar w:fldCharType="separate"/>
                              </w:r>
                              <w:r w:rsidR="004D6A13" w:rsidRPr="004D6A13">
                                <w:rPr>
                                  <w:noProof/>
                                  <w:sz w:val="16"/>
                                  <w:szCs w:val="16"/>
                                </w:rPr>
                                <w:t>30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4AD4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6" type="#_x0000_t65" style="position:absolute;margin-left:0;margin-top:0;width:29pt;height:21.6pt;z-index:2517104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8v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SZ&#10;ExVJtBKIP56ZBHT0M2o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g7KfLz0CAABxBAAADgAAAAAAAAAA&#10;AAAAAAAuAgAAZHJzL2Uyb0RvYy54bWxQSwECLQAUAAYACAAAACEAdbyVRtkAAAADAQAADwAAAAAA&#10;AAAAAAAAAACXBAAAZHJzL2Rvd25yZXYueG1sUEsFBgAAAAAEAAQA8wAAAJ0FAAAAAA==&#10;" o:allowincell="f" adj="14135" strokecolor="gray" strokeweight=".25pt">
                  <v:textbox>
                    <w:txbxContent>
                      <w:p w14:paraId="14ED48F0" w14:textId="602E9801" w:rsidR="004908D9" w:rsidRDefault="004908D9">
                        <w:pPr>
                          <w:jc w:val="center"/>
                        </w:pPr>
                        <w:r>
                          <w:rPr>
                            <w:sz w:val="22"/>
                            <w:szCs w:val="22"/>
                          </w:rPr>
                          <w:fldChar w:fldCharType="begin"/>
                        </w:r>
                        <w:r>
                          <w:instrText>PAGE    \* MERGEFORMAT</w:instrText>
                        </w:r>
                        <w:r>
                          <w:rPr>
                            <w:sz w:val="22"/>
                            <w:szCs w:val="22"/>
                          </w:rPr>
                          <w:fldChar w:fldCharType="separate"/>
                        </w:r>
                        <w:r w:rsidR="004D6A13" w:rsidRPr="004D6A13">
                          <w:rPr>
                            <w:noProof/>
                            <w:sz w:val="16"/>
                            <w:szCs w:val="16"/>
                          </w:rPr>
                          <w:t>30</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CC150" w14:textId="77777777" w:rsidR="004908D9" w:rsidRPr="00040235" w:rsidRDefault="004908D9" w:rsidP="00E40A92">
    <w:pPr>
      <w:pStyle w:val="PieddePage0"/>
      <w:ind w:left="-709" w:right="423" w:firstLine="0"/>
      <w:rPr>
        <w:color w:val="auto"/>
      </w:rPr>
    </w:pPr>
    <w:r>
      <w:rPr>
        <w:color w:val="auto"/>
      </w:rPr>
      <w:tab/>
      <w:t>13 rue du Landy</w:t>
    </w:r>
  </w:p>
  <w:p w14:paraId="5B00E06B" w14:textId="77777777" w:rsidR="004908D9" w:rsidRPr="00040235" w:rsidRDefault="004908D9" w:rsidP="00E40A92">
    <w:pPr>
      <w:pStyle w:val="PieddePage0"/>
      <w:ind w:left="-709" w:right="423" w:firstLine="0"/>
      <w:rPr>
        <w:color w:val="auto"/>
      </w:rPr>
    </w:pPr>
    <w:r>
      <w:rPr>
        <w:color w:val="auto"/>
      </w:rPr>
      <w:t>93200 Saint-Denis</w:t>
    </w:r>
  </w:p>
  <w:p w14:paraId="4BAE5837" w14:textId="77777777" w:rsidR="004908D9" w:rsidRDefault="004908D9" w:rsidP="00E40A92">
    <w:pPr>
      <w:pStyle w:val="PieddePage0"/>
      <w:ind w:left="-709" w:right="423" w:firstLine="0"/>
      <w:rPr>
        <w:color w:val="auto"/>
      </w:rPr>
    </w:pPr>
    <w:r>
      <w:rPr>
        <w:color w:val="auto"/>
      </w:rPr>
      <w:t xml:space="preserve">Tél : 01 44 02 00 </w:t>
    </w:r>
    <w:r w:rsidRPr="00040235">
      <w:rPr>
        <w:color w:val="auto"/>
      </w:rPr>
      <w:t>00</w:t>
    </w:r>
    <w:r>
      <w:rPr>
        <w:color w:val="auto"/>
      </w:rPr>
      <w:t xml:space="preserve"> </w:t>
    </w:r>
  </w:p>
  <w:p w14:paraId="7A7B0CAB" w14:textId="77777777" w:rsidR="004908D9" w:rsidRPr="002D658D" w:rsidRDefault="004908D9" w:rsidP="00E40A92">
    <w:pPr>
      <w:pStyle w:val="PieddePage0"/>
      <w:ind w:left="-709" w:right="423" w:firstLine="0"/>
      <w:rPr>
        <w:color w:val="auto"/>
      </w:rPr>
    </w:pPr>
    <w:r w:rsidRPr="002D658D">
      <w:rPr>
        <w:color w:val="auto"/>
      </w:rPr>
      <w:t>www.iledefrance.ars.sante.fr</w:t>
    </w:r>
  </w:p>
  <w:p w14:paraId="5DA20264" w14:textId="77777777" w:rsidR="004908D9" w:rsidRPr="00FF269C" w:rsidRDefault="004908D9" w:rsidP="00E40A92">
    <w:pPr>
      <w:pStyle w:val="PieddePage0"/>
      <w:ind w:left="-709" w:right="423" w:firstLine="0"/>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43405" w14:textId="77777777" w:rsidR="004908D9" w:rsidRDefault="004908D9" w:rsidP="008D40A1">
      <w:r>
        <w:separator/>
      </w:r>
    </w:p>
  </w:footnote>
  <w:footnote w:type="continuationSeparator" w:id="0">
    <w:p w14:paraId="571CBB90" w14:textId="77777777" w:rsidR="004908D9" w:rsidRDefault="004908D9" w:rsidP="008D40A1">
      <w:r>
        <w:continuationSeparator/>
      </w:r>
    </w:p>
  </w:footnote>
  <w:footnote w:id="1">
    <w:p w14:paraId="60EECDA7" w14:textId="77777777" w:rsidR="004908D9" w:rsidRPr="00C0006C" w:rsidRDefault="004908D9" w:rsidP="00584CE3">
      <w:pPr>
        <w:pStyle w:val="Notedebasdepage"/>
        <w:rPr>
          <w:rStyle w:val="Lienhypertexte"/>
          <w:rFonts w:ascii="Arial" w:eastAsiaTheme="minorHAnsi" w:hAnsi="Arial" w:cs="Arial"/>
          <w:color w:val="auto"/>
          <w:sz w:val="18"/>
          <w:szCs w:val="18"/>
          <w:u w:val="none"/>
          <w:lang w:eastAsia="en-US"/>
        </w:rPr>
      </w:pPr>
      <w:r>
        <w:rPr>
          <w:rStyle w:val="Appelnotedebasdep"/>
          <w:rFonts w:eastAsiaTheme="majorEastAsia"/>
        </w:rPr>
        <w:footnoteRef/>
      </w:r>
      <w:r>
        <w:t xml:space="preserve"> </w:t>
      </w:r>
      <w:proofErr w:type="spellStart"/>
      <w:r w:rsidRPr="00C0006C">
        <w:rPr>
          <w:rStyle w:val="Lienhypertexte"/>
          <w:rFonts w:ascii="Arial" w:eastAsiaTheme="minorHAnsi" w:hAnsi="Arial" w:cs="Arial"/>
          <w:color w:val="auto"/>
          <w:sz w:val="18"/>
          <w:szCs w:val="18"/>
          <w:u w:val="none"/>
          <w:lang w:eastAsia="en-US"/>
        </w:rPr>
        <w:t>Bonaldi</w:t>
      </w:r>
      <w:proofErr w:type="spellEnd"/>
      <w:r w:rsidRPr="00C0006C">
        <w:rPr>
          <w:rStyle w:val="Lienhypertexte"/>
          <w:rFonts w:ascii="Arial" w:eastAsiaTheme="minorHAnsi" w:hAnsi="Arial" w:cs="Arial"/>
          <w:color w:val="auto"/>
          <w:sz w:val="18"/>
          <w:szCs w:val="18"/>
          <w:u w:val="none"/>
          <w:lang w:eastAsia="en-US"/>
        </w:rPr>
        <w:t xml:space="preserve"> C, Boussac M, </w:t>
      </w:r>
      <w:proofErr w:type="spellStart"/>
      <w:r w:rsidRPr="00C0006C">
        <w:rPr>
          <w:rStyle w:val="Lienhypertexte"/>
          <w:rFonts w:ascii="Arial" w:eastAsiaTheme="minorHAnsi" w:hAnsi="Arial" w:cs="Arial"/>
          <w:color w:val="auto"/>
          <w:sz w:val="18"/>
          <w:szCs w:val="18"/>
          <w:u w:val="none"/>
          <w:lang w:eastAsia="en-US"/>
        </w:rPr>
        <w:t>Nguyen-Thanh</w:t>
      </w:r>
      <w:proofErr w:type="spellEnd"/>
      <w:r w:rsidRPr="00C0006C">
        <w:rPr>
          <w:rStyle w:val="Lienhypertexte"/>
          <w:rFonts w:ascii="Arial" w:eastAsiaTheme="minorHAnsi" w:hAnsi="Arial" w:cs="Arial"/>
          <w:color w:val="auto"/>
          <w:sz w:val="18"/>
          <w:szCs w:val="18"/>
          <w:u w:val="none"/>
          <w:lang w:eastAsia="en-US"/>
        </w:rPr>
        <w:t xml:space="preserve"> V. Estimation du nombre de décès attribuables au tabagisme, en France de 2000 à 2015. Bulletin Epidémiologique Hebdomadaire 2019;(15):278-84</w:t>
      </w:r>
    </w:p>
  </w:footnote>
  <w:footnote w:id="2">
    <w:p w14:paraId="192EB94C" w14:textId="03DCA547" w:rsidR="004908D9" w:rsidRPr="00C0006C" w:rsidRDefault="004908D9">
      <w:pPr>
        <w:pStyle w:val="Notedebasdepage"/>
        <w:rPr>
          <w:rFonts w:ascii="Arial" w:hAnsi="Arial" w:cs="Arial"/>
          <w:sz w:val="18"/>
          <w:szCs w:val="18"/>
        </w:rPr>
      </w:pPr>
      <w:r w:rsidRPr="00C0006C">
        <w:rPr>
          <w:rStyle w:val="Appelnotedebasdep"/>
          <w:rFonts w:ascii="Arial" w:hAnsi="Arial" w:cs="Arial"/>
          <w:sz w:val="18"/>
          <w:szCs w:val="18"/>
        </w:rPr>
        <w:footnoteRef/>
      </w:r>
      <w:r w:rsidRPr="00C0006C">
        <w:rPr>
          <w:rFonts w:ascii="Arial" w:hAnsi="Arial" w:cs="Arial"/>
          <w:sz w:val="18"/>
          <w:szCs w:val="18"/>
        </w:rPr>
        <w:t xml:space="preserve"> https://www.santepubliquefrance.fr/determinants-de-sante/tabac/documents/magazines-revues/bulletin-epidemiologique-hebdomadaire-26-mai-2020-n-14-journee-mondiale-sans-tabac-2020</w:t>
      </w:r>
    </w:p>
  </w:footnote>
  <w:footnote w:id="3">
    <w:p w14:paraId="44546B7D" w14:textId="77777777" w:rsidR="004908D9" w:rsidRPr="00C0006C" w:rsidRDefault="004908D9" w:rsidP="00584CE3">
      <w:pPr>
        <w:pStyle w:val="Notedebasdepage"/>
        <w:rPr>
          <w:rFonts w:ascii="Arial" w:hAnsi="Arial" w:cs="Arial"/>
          <w:sz w:val="18"/>
          <w:szCs w:val="18"/>
        </w:rPr>
      </w:pPr>
      <w:r w:rsidRPr="00C0006C">
        <w:rPr>
          <w:rStyle w:val="Appelnotedebasdep"/>
          <w:rFonts w:ascii="Arial" w:eastAsiaTheme="majorEastAsia" w:hAnsi="Arial" w:cs="Arial"/>
          <w:sz w:val="18"/>
          <w:szCs w:val="18"/>
        </w:rPr>
        <w:footnoteRef/>
      </w:r>
      <w:r w:rsidRPr="00C0006C">
        <w:rPr>
          <w:rFonts w:ascii="Arial" w:hAnsi="Arial" w:cs="Arial"/>
          <w:sz w:val="18"/>
          <w:szCs w:val="18"/>
        </w:rPr>
        <w:t xml:space="preserve"> </w:t>
      </w:r>
      <w:hyperlink r:id="rId1" w:history="1">
        <w:r w:rsidRPr="00C0006C">
          <w:rPr>
            <w:rStyle w:val="Lienhypertexte"/>
            <w:rFonts w:ascii="Arial" w:eastAsiaTheme="minorHAnsi" w:hAnsi="Arial" w:cs="Arial"/>
            <w:color w:val="auto"/>
            <w:sz w:val="18"/>
            <w:szCs w:val="18"/>
            <w:u w:val="none"/>
            <w:lang w:eastAsia="en-US"/>
          </w:rPr>
          <w:t>http://beh.santepubliquefrance.fr/beh/2019/15/2019_14_0.html</w:t>
        </w:r>
      </w:hyperlink>
    </w:p>
  </w:footnote>
  <w:footnote w:id="4">
    <w:p w14:paraId="3D369750" w14:textId="6D61D4CA" w:rsidR="004908D9" w:rsidRPr="00C0006C" w:rsidRDefault="004908D9">
      <w:pPr>
        <w:pStyle w:val="Notedebasdepage"/>
        <w:rPr>
          <w:rFonts w:ascii="Arial" w:hAnsi="Arial" w:cs="Arial"/>
          <w:sz w:val="18"/>
          <w:szCs w:val="18"/>
        </w:rPr>
      </w:pPr>
      <w:r w:rsidRPr="00C0006C">
        <w:rPr>
          <w:rStyle w:val="Appelnotedebasdep"/>
          <w:rFonts w:ascii="Arial" w:hAnsi="Arial" w:cs="Arial"/>
          <w:sz w:val="18"/>
          <w:szCs w:val="18"/>
        </w:rPr>
        <w:footnoteRef/>
      </w:r>
      <w:r w:rsidRPr="00C0006C">
        <w:rPr>
          <w:rFonts w:ascii="Arial" w:hAnsi="Arial" w:cs="Arial"/>
          <w:sz w:val="18"/>
          <w:szCs w:val="18"/>
        </w:rPr>
        <w:t xml:space="preserve"> https://www.ofdt.fr/publications/collections/methode/le-cout-social-des-drogues-estimation-en-france-en-2019/</w:t>
      </w:r>
    </w:p>
  </w:footnote>
  <w:footnote w:id="5">
    <w:p w14:paraId="75AC82DB" w14:textId="57232388" w:rsidR="004908D9" w:rsidRPr="00C0006C" w:rsidRDefault="004908D9" w:rsidP="00584CE3">
      <w:pPr>
        <w:autoSpaceDE w:val="0"/>
        <w:autoSpaceDN w:val="0"/>
        <w:adjustRightInd w:val="0"/>
        <w:rPr>
          <w:rFonts w:ascii="Arial" w:eastAsiaTheme="minorHAnsi" w:hAnsi="Arial" w:cs="Arial"/>
          <w:sz w:val="18"/>
          <w:szCs w:val="18"/>
          <w:lang w:eastAsia="en-US"/>
        </w:rPr>
      </w:pPr>
      <w:r w:rsidRPr="00C0006C">
        <w:rPr>
          <w:rStyle w:val="Appelnotedebasdep"/>
          <w:rFonts w:ascii="Arial" w:eastAsiaTheme="majorEastAsia" w:hAnsi="Arial" w:cs="Arial"/>
          <w:sz w:val="18"/>
          <w:szCs w:val="18"/>
        </w:rPr>
        <w:footnoteRef/>
      </w:r>
      <w:r w:rsidRPr="00C0006C">
        <w:rPr>
          <w:rFonts w:ascii="Arial" w:hAnsi="Arial" w:cs="Arial"/>
          <w:sz w:val="18"/>
          <w:szCs w:val="18"/>
        </w:rPr>
        <w:t xml:space="preserve"> </w:t>
      </w:r>
      <w:hyperlink r:id="rId2" w:history="1">
        <w:r w:rsidRPr="00C0006C">
          <w:rPr>
            <w:rStyle w:val="Lienhypertexte"/>
            <w:rFonts w:ascii="Arial" w:hAnsi="Arial" w:cs="Arial"/>
            <w:color w:val="auto"/>
            <w:sz w:val="18"/>
            <w:szCs w:val="18"/>
            <w:u w:val="none"/>
          </w:rPr>
          <w:t>https://www.ofdt.fr/publications/collections/tendances/les-drogues-17-ans-analyse-de-lenquete-escapad-2022-tendances-155-mars-2022/</w:t>
        </w:r>
      </w:hyperlink>
    </w:p>
  </w:footnote>
  <w:footnote w:id="6">
    <w:p w14:paraId="762513B3" w14:textId="77777777" w:rsidR="004908D9" w:rsidRPr="00C0006C" w:rsidRDefault="004908D9" w:rsidP="00584CE3">
      <w:pPr>
        <w:pStyle w:val="Notedebasdepage"/>
        <w:rPr>
          <w:rFonts w:ascii="Arial" w:hAnsi="Arial" w:cs="Arial"/>
          <w:sz w:val="18"/>
          <w:szCs w:val="18"/>
        </w:rPr>
      </w:pPr>
      <w:r w:rsidRPr="00C0006C">
        <w:rPr>
          <w:rStyle w:val="Appelnotedebasdep"/>
          <w:rFonts w:ascii="Arial" w:eastAsiaTheme="majorEastAsia" w:hAnsi="Arial" w:cs="Arial"/>
          <w:sz w:val="18"/>
          <w:szCs w:val="18"/>
        </w:rPr>
        <w:footnoteRef/>
      </w:r>
      <w:r w:rsidRPr="00C0006C">
        <w:rPr>
          <w:rFonts w:ascii="Arial" w:hAnsi="Arial" w:cs="Arial"/>
          <w:sz w:val="18"/>
          <w:szCs w:val="18"/>
        </w:rPr>
        <w:t xml:space="preserve"> </w:t>
      </w:r>
      <w:r w:rsidRPr="00C0006C">
        <w:rPr>
          <w:rStyle w:val="Lienhypertexte"/>
          <w:rFonts w:ascii="Arial" w:eastAsiaTheme="minorHAnsi" w:hAnsi="Arial" w:cs="Arial"/>
          <w:color w:val="auto"/>
          <w:sz w:val="18"/>
          <w:szCs w:val="18"/>
          <w:u w:val="none"/>
          <w:lang w:eastAsia="en-US"/>
        </w:rPr>
        <w:t>https://www.ofdt.fr/BDD/publications/docs/France2018-2-0-UsagesFR.pdf</w:t>
      </w:r>
      <w:r w:rsidRPr="00C0006C">
        <w:rPr>
          <w:rFonts w:ascii="Arial" w:hAnsi="Arial" w:cs="Arial"/>
          <w:sz w:val="18"/>
          <w:szCs w:val="18"/>
        </w:rPr>
        <w:t xml:space="preserve">  </w:t>
      </w:r>
    </w:p>
  </w:footnote>
  <w:footnote w:id="7">
    <w:p w14:paraId="17CFD4AE" w14:textId="10EEF8CF" w:rsidR="004908D9" w:rsidRPr="00C0006C" w:rsidRDefault="004908D9">
      <w:pPr>
        <w:pStyle w:val="Notedebasdepage"/>
        <w:rPr>
          <w:rFonts w:ascii="Arial" w:hAnsi="Arial" w:cs="Arial"/>
          <w:sz w:val="18"/>
          <w:szCs w:val="18"/>
        </w:rPr>
      </w:pPr>
      <w:r w:rsidRPr="00C0006C">
        <w:rPr>
          <w:rStyle w:val="Appelnotedebasdep"/>
          <w:rFonts w:ascii="Arial" w:hAnsi="Arial" w:cs="Arial"/>
          <w:sz w:val="18"/>
          <w:szCs w:val="18"/>
        </w:rPr>
        <w:footnoteRef/>
      </w:r>
      <w:r w:rsidRPr="00C0006C">
        <w:rPr>
          <w:rFonts w:ascii="Arial" w:hAnsi="Arial" w:cs="Arial"/>
          <w:sz w:val="18"/>
          <w:szCs w:val="18"/>
        </w:rPr>
        <w:t xml:space="preserve"> </w:t>
      </w:r>
      <w:hyperlink r:id="rId3" w:history="1">
        <w:r w:rsidRPr="00C0006C">
          <w:rPr>
            <w:rStyle w:val="Lienhypertexte"/>
            <w:rFonts w:ascii="Arial" w:hAnsi="Arial" w:cs="Arial"/>
            <w:color w:val="auto"/>
            <w:sz w:val="18"/>
            <w:szCs w:val="18"/>
            <w:u w:val="none"/>
          </w:rPr>
          <w:t>Enquête ENJEU-Mineurs - SEDAP - 2021</w:t>
        </w:r>
      </w:hyperlink>
    </w:p>
  </w:footnote>
  <w:footnote w:id="8">
    <w:p w14:paraId="0D397D9B" w14:textId="013C2B7B" w:rsidR="004908D9" w:rsidRPr="00C0006C" w:rsidRDefault="004908D9">
      <w:pPr>
        <w:pStyle w:val="Notedebasdepage"/>
        <w:rPr>
          <w:rFonts w:ascii="Arial" w:hAnsi="Arial" w:cs="Arial"/>
          <w:sz w:val="18"/>
          <w:szCs w:val="18"/>
        </w:rPr>
      </w:pPr>
      <w:r w:rsidRPr="00C0006C">
        <w:rPr>
          <w:rStyle w:val="Appelnotedebasdep"/>
          <w:rFonts w:ascii="Arial" w:hAnsi="Arial" w:cs="Arial"/>
          <w:sz w:val="18"/>
          <w:szCs w:val="18"/>
        </w:rPr>
        <w:footnoteRef/>
      </w:r>
      <w:r w:rsidRPr="00C0006C">
        <w:rPr>
          <w:rFonts w:ascii="Arial" w:hAnsi="Arial" w:cs="Arial"/>
          <w:sz w:val="18"/>
          <w:szCs w:val="18"/>
        </w:rPr>
        <w:t xml:space="preserve"> </w:t>
      </w:r>
      <w:proofErr w:type="spellStart"/>
      <w:r w:rsidRPr="00C0006C">
        <w:rPr>
          <w:rFonts w:ascii="Arial" w:hAnsi="Arial" w:cs="Arial"/>
          <w:sz w:val="18"/>
          <w:szCs w:val="18"/>
        </w:rPr>
        <w:t>Ibid</w:t>
      </w:r>
      <w:proofErr w:type="spellEnd"/>
    </w:p>
  </w:footnote>
  <w:footnote w:id="9">
    <w:p w14:paraId="19434035" w14:textId="63481326" w:rsidR="004908D9" w:rsidRPr="00DA102B" w:rsidRDefault="004908D9" w:rsidP="004A35C9">
      <w:pPr>
        <w:pStyle w:val="Notedebasdepage"/>
        <w:rPr>
          <w:color w:val="FF0000"/>
        </w:rPr>
      </w:pPr>
      <w:r>
        <w:rPr>
          <w:rStyle w:val="Appelnotedebasdep"/>
        </w:rPr>
        <w:footnoteRef/>
      </w:r>
      <w:r>
        <w:t xml:space="preserve"> </w:t>
      </w:r>
      <w:hyperlink r:id="rId4" w:anchor="block-260858" w:history="1">
        <w:r w:rsidRPr="00DA102B">
          <w:rPr>
            <w:rStyle w:val="Lienhypertexte"/>
            <w:color w:val="002060"/>
          </w:rPr>
          <w:t>https://www.santepubliquefrance.fr/etudes-et-enquetes/coviprev-une-enquete-pour-suivre-l-evolution-des-comportements-et-de-la-sante-mentale-pendant-l-epidemie-de-covid-19#block-260858</w:t>
        </w:r>
      </w:hyperlink>
    </w:p>
  </w:footnote>
  <w:footnote w:id="10">
    <w:p w14:paraId="662F6CD0" w14:textId="1F197F4A" w:rsidR="004908D9" w:rsidRDefault="004908D9">
      <w:pPr>
        <w:pStyle w:val="Notedebasdepage"/>
      </w:pPr>
      <w:r w:rsidRPr="00272476">
        <w:rPr>
          <w:rStyle w:val="Appelnotedebasdep"/>
        </w:rPr>
        <w:footnoteRef/>
      </w:r>
      <w:r w:rsidRPr="00272476">
        <w:t xml:space="preserve"> </w:t>
      </w:r>
      <w:hyperlink r:id="rId5" w:history="1">
        <w:r w:rsidRPr="007F1136">
          <w:rPr>
            <w:rStyle w:val="Lienhypertexte"/>
          </w:rPr>
          <w:t>https://www.ors-idf.org/nos-travaux/publications/la-consommation-dalcool-en-ile-de-france/</w:t>
        </w:r>
      </w:hyperlink>
    </w:p>
  </w:footnote>
  <w:footnote w:id="11">
    <w:p w14:paraId="05D40C04" w14:textId="77777777" w:rsidR="004908D9" w:rsidRDefault="004908D9" w:rsidP="00EE4301">
      <w:pPr>
        <w:pStyle w:val="Notedebasdepage"/>
      </w:pPr>
      <w:r>
        <w:rPr>
          <w:rStyle w:val="Appelnotedebasdep"/>
        </w:rPr>
        <w:footnoteRef/>
      </w:r>
      <w:r>
        <w:t xml:space="preserve"> </w:t>
      </w:r>
      <w:r w:rsidRPr="005B5753">
        <w:t>https://www.santepubliquefrance.fr/determinants-de-sante/tabac/documents/article/consommation-de-tabac-parmi-les-adultes-en-2020-resultats-du-barometre-de-sante-publique-france</w:t>
      </w:r>
    </w:p>
  </w:footnote>
  <w:footnote w:id="12">
    <w:p w14:paraId="32DDA27C" w14:textId="77777777" w:rsidR="004908D9" w:rsidRPr="00AB0544" w:rsidRDefault="004908D9" w:rsidP="00EE4301">
      <w:pPr>
        <w:spacing w:line="276" w:lineRule="auto"/>
        <w:jc w:val="both"/>
        <w:rPr>
          <w:rFonts w:ascii="Arial" w:hAnsi="Arial" w:cs="Arial"/>
          <w:bCs/>
          <w:color w:val="FF0000"/>
        </w:rPr>
      </w:pPr>
      <w:r>
        <w:rPr>
          <w:rStyle w:val="Appelnotedebasdep"/>
        </w:rPr>
        <w:footnoteRef/>
      </w:r>
      <w:r>
        <w:t xml:space="preserve"> </w:t>
      </w:r>
      <w:r w:rsidRPr="00C47AD7">
        <w:t xml:space="preserve">Source : Virginie </w:t>
      </w:r>
      <w:proofErr w:type="spellStart"/>
      <w:r w:rsidRPr="00C47AD7">
        <w:t>Demiguel</w:t>
      </w:r>
      <w:proofErr w:type="spellEnd"/>
      <w:r w:rsidRPr="00C47AD7">
        <w:t xml:space="preserve">, Béatrice Blondel, Camille Bonnet, Raphaël </w:t>
      </w:r>
      <w:proofErr w:type="spellStart"/>
      <w:r w:rsidRPr="00C47AD7">
        <w:t>Andler</w:t>
      </w:r>
      <w:proofErr w:type="spellEnd"/>
      <w:r w:rsidRPr="00C47AD7">
        <w:t xml:space="preserve">, Marie-Josèphe </w:t>
      </w:r>
      <w:proofErr w:type="spellStart"/>
      <w:r w:rsidRPr="00C47AD7">
        <w:t>Saurel-Cubizolles</w:t>
      </w:r>
      <w:proofErr w:type="spellEnd"/>
      <w:r w:rsidRPr="00C47AD7">
        <w:t>, Nolwenn Regnault : Evolution de la consommation de tabac à l’occasion d’une grossesse en France en 2016</w:t>
      </w:r>
    </w:p>
    <w:p w14:paraId="7BAF4F40" w14:textId="77777777" w:rsidR="004908D9" w:rsidRDefault="004908D9" w:rsidP="00EE4301">
      <w:pPr>
        <w:pStyle w:val="Notedebasdepage"/>
      </w:pPr>
    </w:p>
  </w:footnote>
  <w:footnote w:id="13">
    <w:p w14:paraId="7AC02973" w14:textId="77777777" w:rsidR="004908D9" w:rsidRDefault="004908D9" w:rsidP="000448FF">
      <w:pPr>
        <w:pStyle w:val="Notedebasdepage"/>
      </w:pPr>
      <w:r>
        <w:rPr>
          <w:rStyle w:val="Appelnotedebasdep"/>
        </w:rPr>
        <w:footnoteRef/>
      </w:r>
      <w:r>
        <w:t xml:space="preserve"> </w:t>
      </w:r>
      <w:r w:rsidRPr="00D45783">
        <w:t>Protoxyde d’azote : des intoxications en hausse</w:t>
      </w:r>
      <w:r>
        <w:t>, ANSES 16 novembre 2021</w:t>
      </w:r>
    </w:p>
  </w:footnote>
  <w:footnote w:id="14">
    <w:p w14:paraId="4E5A451A" w14:textId="77777777" w:rsidR="004908D9" w:rsidRDefault="004908D9" w:rsidP="00584CE3">
      <w:pPr>
        <w:pStyle w:val="Notedebasdepage"/>
      </w:pPr>
      <w:r>
        <w:rPr>
          <w:rStyle w:val="Appelnotedebasdep"/>
          <w:rFonts w:eastAsiaTheme="majorEastAsia"/>
        </w:rPr>
        <w:footnoteRef/>
      </w:r>
      <w:r>
        <w:t xml:space="preserve"> </w:t>
      </w:r>
      <w:hyperlink r:id="rId6" w:history="1">
        <w:r w:rsidRPr="001005FB">
          <w:rPr>
            <w:rStyle w:val="Lienhypertexte"/>
          </w:rPr>
          <w:t>https://www.santepubliquefrance.fr/docs/resultats-de-l-evaluation-du-programme-unplugged-dans-le-loiret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5FC00" w14:textId="77777777" w:rsidR="004908D9" w:rsidRDefault="004908D9">
    <w:pPr>
      <w:pStyle w:val="En-tte"/>
    </w:pPr>
    <w:r>
      <w:rPr>
        <w:noProof/>
        <w:lang w:eastAsia="fr-FR"/>
      </w:rPr>
      <w:drawing>
        <wp:anchor distT="0" distB="0" distL="114300" distR="114300" simplePos="0" relativeHeight="251673600" behindDoc="1" locked="1" layoutInCell="1" allowOverlap="1" wp14:anchorId="1F0661A6" wp14:editId="52DCD859">
          <wp:simplePos x="0" y="0"/>
          <wp:positionH relativeFrom="column">
            <wp:posOffset>-893445</wp:posOffset>
          </wp:positionH>
          <wp:positionV relativeFrom="paragraph">
            <wp:posOffset>-248920</wp:posOffset>
          </wp:positionV>
          <wp:extent cx="7575550" cy="688340"/>
          <wp:effectExtent l="0" t="0" r="6350" b="0"/>
          <wp:wrapNone/>
          <wp:docPr id="2" name="Image 2"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_fi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0" cy="688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A2B11" w14:textId="77777777" w:rsidR="004908D9" w:rsidRDefault="004908D9">
    <w:pPr>
      <w:pStyle w:val="En-tte"/>
    </w:pPr>
    <w:r>
      <w:rPr>
        <w:noProof/>
        <w:lang w:eastAsia="fr-FR"/>
      </w:rPr>
      <w:drawing>
        <wp:anchor distT="0" distB="0" distL="114300" distR="114300" simplePos="0" relativeHeight="251708416" behindDoc="0" locked="0" layoutInCell="1" allowOverlap="1" wp14:anchorId="398D3423" wp14:editId="7915F1FC">
          <wp:simplePos x="0" y="0"/>
          <wp:positionH relativeFrom="column">
            <wp:posOffset>-604520</wp:posOffset>
          </wp:positionH>
          <wp:positionV relativeFrom="paragraph">
            <wp:posOffset>-167005</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16"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930372" w14:textId="77777777" w:rsidR="004908D9" w:rsidRDefault="004908D9">
    <w:pPr>
      <w:pStyle w:val="En-tte"/>
    </w:pPr>
    <w:r w:rsidRPr="00121493">
      <w:rPr>
        <w:noProof/>
        <w:lang w:eastAsia="fr-FR"/>
      </w:rPr>
      <w:drawing>
        <wp:anchor distT="0" distB="0" distL="114300" distR="114300" simplePos="0" relativeHeight="251688960" behindDoc="0" locked="1" layoutInCell="1" allowOverlap="1" wp14:anchorId="59F1577E" wp14:editId="1AB65BDC">
          <wp:simplePos x="0" y="0"/>
          <wp:positionH relativeFrom="column">
            <wp:posOffset>4767580</wp:posOffset>
          </wp:positionH>
          <wp:positionV relativeFrom="paragraph">
            <wp:posOffset>-188595</wp:posOffset>
          </wp:positionV>
          <wp:extent cx="1475740" cy="845185"/>
          <wp:effectExtent l="0" t="0" r="0" b="0"/>
          <wp:wrapNone/>
          <wp:docPr id="17" name="Image 17"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5pt;height:11.65pt" o:bullet="t">
        <v:imagedata r:id="rId1" o:title="msoF5A7"/>
      </v:shape>
    </w:pict>
  </w:numPicBullet>
  <w:abstractNum w:abstractNumId="0" w15:restartNumberingAfterBreak="0">
    <w:nsid w:val="00A603BB"/>
    <w:multiLevelType w:val="hybridMultilevel"/>
    <w:tmpl w:val="885CC0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DF26D9"/>
    <w:multiLevelType w:val="hybridMultilevel"/>
    <w:tmpl w:val="FF3093A6"/>
    <w:lvl w:ilvl="0" w:tplc="1F6250F6">
      <w:start w:val="16"/>
      <w:numFmt w:val="bullet"/>
      <w:lvlText w:val="-"/>
      <w:lvlJc w:val="left"/>
      <w:pPr>
        <w:ind w:left="1068" w:hanging="360"/>
      </w:pPr>
      <w:rPr>
        <w:rFonts w:ascii="Arial" w:eastAsia="Times New Roma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70A3B69"/>
    <w:multiLevelType w:val="hybridMultilevel"/>
    <w:tmpl w:val="E8F0D8A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 w15:restartNumberingAfterBreak="0">
    <w:nsid w:val="076B4A18"/>
    <w:multiLevelType w:val="hybridMultilevel"/>
    <w:tmpl w:val="943C2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B302FE"/>
    <w:multiLevelType w:val="hybridMultilevel"/>
    <w:tmpl w:val="6988DCF4"/>
    <w:lvl w:ilvl="0" w:tplc="EAE037F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FD532E"/>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718"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202023B"/>
    <w:multiLevelType w:val="hybridMultilevel"/>
    <w:tmpl w:val="4B74FB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5B26F67"/>
    <w:multiLevelType w:val="hybridMultilevel"/>
    <w:tmpl w:val="6C3482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FDE2D5B"/>
    <w:multiLevelType w:val="hybridMultilevel"/>
    <w:tmpl w:val="57F0F1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CB16C6"/>
    <w:multiLevelType w:val="hybridMultilevel"/>
    <w:tmpl w:val="D4D8F196"/>
    <w:lvl w:ilvl="0" w:tplc="1F6250F6">
      <w:start w:val="16"/>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9EF6014"/>
    <w:multiLevelType w:val="hybridMultilevel"/>
    <w:tmpl w:val="514400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121E39"/>
    <w:multiLevelType w:val="hybridMultilevel"/>
    <w:tmpl w:val="6CE28F2E"/>
    <w:lvl w:ilvl="0" w:tplc="AB849A9A">
      <w:start w:val="1"/>
      <w:numFmt w:val="bullet"/>
      <w:lvlText w:val="-"/>
      <w:lvlJc w:val="left"/>
      <w:pPr>
        <w:ind w:left="720" w:hanging="360"/>
      </w:pPr>
      <w:rPr>
        <w:rFonts w:ascii="Calibri" w:eastAsia="Trebuchet M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10690E"/>
    <w:multiLevelType w:val="hybridMultilevel"/>
    <w:tmpl w:val="F78A14E8"/>
    <w:lvl w:ilvl="0" w:tplc="040C0007">
      <w:start w:val="1"/>
      <w:numFmt w:val="bullet"/>
      <w:lvlText w:val=""/>
      <w:lvlPicBulletId w:val="0"/>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3" w15:restartNumberingAfterBreak="0">
    <w:nsid w:val="2F017173"/>
    <w:multiLevelType w:val="hybridMultilevel"/>
    <w:tmpl w:val="7756C174"/>
    <w:lvl w:ilvl="0" w:tplc="1F6250F6">
      <w:start w:val="16"/>
      <w:numFmt w:val="bullet"/>
      <w:lvlText w:val="-"/>
      <w:lvlJc w:val="left"/>
      <w:pPr>
        <w:ind w:left="1495"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3763"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545ADA"/>
    <w:multiLevelType w:val="hybridMultilevel"/>
    <w:tmpl w:val="4AF614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7E1D3B"/>
    <w:multiLevelType w:val="hybridMultilevel"/>
    <w:tmpl w:val="AE0EC09A"/>
    <w:lvl w:ilvl="0" w:tplc="040C0007">
      <w:start w:val="1"/>
      <w:numFmt w:val="bullet"/>
      <w:lvlText w:val=""/>
      <w:lvlPicBulletId w:val="0"/>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6" w15:restartNumberingAfterBreak="0">
    <w:nsid w:val="348938BE"/>
    <w:multiLevelType w:val="multilevel"/>
    <w:tmpl w:val="C1624858"/>
    <w:lvl w:ilvl="0">
      <w:start w:val="2"/>
      <w:numFmt w:val="decimal"/>
      <w:lvlText w:val="%1"/>
      <w:lvlJc w:val="left"/>
      <w:pPr>
        <w:tabs>
          <w:tab w:val="num" w:pos="360"/>
        </w:tabs>
        <w:ind w:left="360" w:hanging="360"/>
      </w:pPr>
      <w:rPr>
        <w:rFonts w:cs="Times New Roman" w:hint="default"/>
      </w:rPr>
    </w:lvl>
    <w:lvl w:ilvl="1">
      <w:start w:val="1"/>
      <w:numFmt w:val="decimal"/>
      <w:pStyle w:val="Sous-titreAAP"/>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15:restartNumberingAfterBreak="0">
    <w:nsid w:val="424055CC"/>
    <w:multiLevelType w:val="hybridMultilevel"/>
    <w:tmpl w:val="F620B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673383"/>
    <w:multiLevelType w:val="hybridMultilevel"/>
    <w:tmpl w:val="B66CF79C"/>
    <w:lvl w:ilvl="0" w:tplc="E8DA946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DD7758"/>
    <w:multiLevelType w:val="hybridMultilevel"/>
    <w:tmpl w:val="2AA66E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17396A"/>
    <w:multiLevelType w:val="hybridMultilevel"/>
    <w:tmpl w:val="8BB62AA6"/>
    <w:lvl w:ilvl="0" w:tplc="497ECF90">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70C281D"/>
    <w:multiLevelType w:val="hybridMultilevel"/>
    <w:tmpl w:val="84DA2A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926575D"/>
    <w:multiLevelType w:val="hybridMultilevel"/>
    <w:tmpl w:val="C7ACA8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652FCD"/>
    <w:multiLevelType w:val="hybridMultilevel"/>
    <w:tmpl w:val="6BB44F2C"/>
    <w:lvl w:ilvl="0" w:tplc="815E8464">
      <w:start w:val="2"/>
      <w:numFmt w:val="bullet"/>
      <w:lvlText w:val="-"/>
      <w:lvlJc w:val="left"/>
      <w:pPr>
        <w:ind w:left="2487" w:hanging="360"/>
      </w:pPr>
      <w:rPr>
        <w:rFonts w:ascii="Calibri" w:eastAsia="Times New Roman" w:hAnsi="Calibri" w:cstheme="minorHAnsi" w:hint="default"/>
        <w:color w:val="auto"/>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4" w15:restartNumberingAfterBreak="0">
    <w:nsid w:val="68025CAC"/>
    <w:multiLevelType w:val="hybridMultilevel"/>
    <w:tmpl w:val="F34C53BC"/>
    <w:lvl w:ilvl="0" w:tplc="92101C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931824"/>
    <w:multiLevelType w:val="hybridMultilevel"/>
    <w:tmpl w:val="F5881884"/>
    <w:lvl w:ilvl="0" w:tplc="E9DAE49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DB508C4"/>
    <w:multiLevelType w:val="hybridMultilevel"/>
    <w:tmpl w:val="E646C2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434A8D"/>
    <w:multiLevelType w:val="hybridMultilevel"/>
    <w:tmpl w:val="E89A13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2760B2"/>
    <w:multiLevelType w:val="hybridMultilevel"/>
    <w:tmpl w:val="CE925104"/>
    <w:lvl w:ilvl="0" w:tplc="F36E4BA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E3520C"/>
    <w:multiLevelType w:val="hybridMultilevel"/>
    <w:tmpl w:val="A59E2C28"/>
    <w:lvl w:ilvl="0" w:tplc="040C0007">
      <w:start w:val="1"/>
      <w:numFmt w:val="bullet"/>
      <w:lvlText w:val=""/>
      <w:lvlPicBulletId w:val="0"/>
      <w:lvlJc w:val="left"/>
      <w:pPr>
        <w:ind w:left="1636" w:hanging="360"/>
      </w:pPr>
      <w:rPr>
        <w:rFonts w:ascii="Symbol" w:hAnsi="Symbol" w:hint="default"/>
      </w:rPr>
    </w:lvl>
    <w:lvl w:ilvl="1" w:tplc="040C0003">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0" w15:restartNumberingAfterBreak="0">
    <w:nsid w:val="7CE6569B"/>
    <w:multiLevelType w:val="hybridMultilevel"/>
    <w:tmpl w:val="060C6396"/>
    <w:lvl w:ilvl="0" w:tplc="6A78DA4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FAB2326"/>
    <w:multiLevelType w:val="hybridMultilevel"/>
    <w:tmpl w:val="48A2E56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2"/>
  </w:num>
  <w:num w:numId="3">
    <w:abstractNumId w:val="10"/>
  </w:num>
  <w:num w:numId="4">
    <w:abstractNumId w:val="14"/>
  </w:num>
  <w:num w:numId="5">
    <w:abstractNumId w:val="8"/>
  </w:num>
  <w:num w:numId="6">
    <w:abstractNumId w:val="16"/>
  </w:num>
  <w:num w:numId="7">
    <w:abstractNumId w:val="5"/>
  </w:num>
  <w:num w:numId="8">
    <w:abstractNumId w:val="20"/>
  </w:num>
  <w:num w:numId="9">
    <w:abstractNumId w:val="13"/>
  </w:num>
  <w:num w:numId="10">
    <w:abstractNumId w:val="7"/>
  </w:num>
  <w:num w:numId="11">
    <w:abstractNumId w:val="18"/>
  </w:num>
  <w:num w:numId="12">
    <w:abstractNumId w:val="17"/>
  </w:num>
  <w:num w:numId="13">
    <w:abstractNumId w:val="1"/>
  </w:num>
  <w:num w:numId="14">
    <w:abstractNumId w:val="6"/>
  </w:num>
  <w:num w:numId="15">
    <w:abstractNumId w:val="9"/>
  </w:num>
  <w:num w:numId="16">
    <w:abstractNumId w:val="26"/>
  </w:num>
  <w:num w:numId="17">
    <w:abstractNumId w:val="0"/>
  </w:num>
  <w:num w:numId="18">
    <w:abstractNumId w:val="11"/>
  </w:num>
  <w:num w:numId="19">
    <w:abstractNumId w:val="27"/>
  </w:num>
  <w:num w:numId="20">
    <w:abstractNumId w:val="29"/>
  </w:num>
  <w:num w:numId="21">
    <w:abstractNumId w:val="15"/>
  </w:num>
  <w:num w:numId="22">
    <w:abstractNumId w:val="12"/>
  </w:num>
  <w:num w:numId="23">
    <w:abstractNumId w:val="23"/>
  </w:num>
  <w:num w:numId="24">
    <w:abstractNumId w:val="19"/>
  </w:num>
  <w:num w:numId="25">
    <w:abstractNumId w:val="24"/>
  </w:num>
  <w:num w:numId="26">
    <w:abstractNumId w:val="28"/>
  </w:num>
  <w:num w:numId="27">
    <w:abstractNumId w:val="30"/>
  </w:num>
  <w:num w:numId="28">
    <w:abstractNumId w:val="25"/>
  </w:num>
  <w:num w:numId="29">
    <w:abstractNumId w:val="3"/>
  </w:num>
  <w:num w:numId="30">
    <w:abstractNumId w:val="5"/>
  </w:num>
  <w:num w:numId="31">
    <w:abstractNumId w:val="21"/>
  </w:num>
  <w:num w:numId="32">
    <w:abstractNumId w:val="31"/>
  </w:num>
  <w:num w:numId="33">
    <w:abstractNumId w:val="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A1"/>
    <w:rsid w:val="00002910"/>
    <w:rsid w:val="00007020"/>
    <w:rsid w:val="00010765"/>
    <w:rsid w:val="000112BE"/>
    <w:rsid w:val="00022C37"/>
    <w:rsid w:val="00023F35"/>
    <w:rsid w:val="000301C8"/>
    <w:rsid w:val="0003335C"/>
    <w:rsid w:val="00036100"/>
    <w:rsid w:val="00040644"/>
    <w:rsid w:val="0004146F"/>
    <w:rsid w:val="000448FF"/>
    <w:rsid w:val="000449E7"/>
    <w:rsid w:val="000602CC"/>
    <w:rsid w:val="00061A7D"/>
    <w:rsid w:val="00063A6D"/>
    <w:rsid w:val="00066F1B"/>
    <w:rsid w:val="00093E34"/>
    <w:rsid w:val="000B0B20"/>
    <w:rsid w:val="000B316B"/>
    <w:rsid w:val="000C0167"/>
    <w:rsid w:val="000C02DD"/>
    <w:rsid w:val="000C20F7"/>
    <w:rsid w:val="000C6ECF"/>
    <w:rsid w:val="000D7EAE"/>
    <w:rsid w:val="000F55DB"/>
    <w:rsid w:val="00112E49"/>
    <w:rsid w:val="00117B9D"/>
    <w:rsid w:val="00121493"/>
    <w:rsid w:val="0012253E"/>
    <w:rsid w:val="00124929"/>
    <w:rsid w:val="00130B69"/>
    <w:rsid w:val="00140B62"/>
    <w:rsid w:val="00171D29"/>
    <w:rsid w:val="0017467E"/>
    <w:rsid w:val="00181FCE"/>
    <w:rsid w:val="00182353"/>
    <w:rsid w:val="00183469"/>
    <w:rsid w:val="001864B4"/>
    <w:rsid w:val="00190AFD"/>
    <w:rsid w:val="00194A8D"/>
    <w:rsid w:val="001B5927"/>
    <w:rsid w:val="001C473D"/>
    <w:rsid w:val="001E02C2"/>
    <w:rsid w:val="001E327C"/>
    <w:rsid w:val="001E6C4E"/>
    <w:rsid w:val="001F40E4"/>
    <w:rsid w:val="001F5043"/>
    <w:rsid w:val="001F5F5C"/>
    <w:rsid w:val="002071E0"/>
    <w:rsid w:val="0021030D"/>
    <w:rsid w:val="0021270A"/>
    <w:rsid w:val="00215CE9"/>
    <w:rsid w:val="00223DDD"/>
    <w:rsid w:val="00226364"/>
    <w:rsid w:val="0023140A"/>
    <w:rsid w:val="00243A26"/>
    <w:rsid w:val="0024459B"/>
    <w:rsid w:val="0024721D"/>
    <w:rsid w:val="002601A3"/>
    <w:rsid w:val="00260B79"/>
    <w:rsid w:val="00270C50"/>
    <w:rsid w:val="00272476"/>
    <w:rsid w:val="00281F38"/>
    <w:rsid w:val="002871EA"/>
    <w:rsid w:val="00291DF3"/>
    <w:rsid w:val="0029606E"/>
    <w:rsid w:val="002B0CE9"/>
    <w:rsid w:val="002B7C30"/>
    <w:rsid w:val="002C5B96"/>
    <w:rsid w:val="00324B88"/>
    <w:rsid w:val="00327864"/>
    <w:rsid w:val="00337CE9"/>
    <w:rsid w:val="00342211"/>
    <w:rsid w:val="0035122E"/>
    <w:rsid w:val="003523C8"/>
    <w:rsid w:val="00357A04"/>
    <w:rsid w:val="00363BAB"/>
    <w:rsid w:val="003868FE"/>
    <w:rsid w:val="003A11B1"/>
    <w:rsid w:val="003B18F7"/>
    <w:rsid w:val="003B22DC"/>
    <w:rsid w:val="003B39CF"/>
    <w:rsid w:val="003C2B2D"/>
    <w:rsid w:val="003C4676"/>
    <w:rsid w:val="003D3BAF"/>
    <w:rsid w:val="003D6CBA"/>
    <w:rsid w:val="003E4DA7"/>
    <w:rsid w:val="003E61FE"/>
    <w:rsid w:val="003F5AB4"/>
    <w:rsid w:val="004001CF"/>
    <w:rsid w:val="004131B4"/>
    <w:rsid w:val="0043744F"/>
    <w:rsid w:val="00447510"/>
    <w:rsid w:val="00451AD6"/>
    <w:rsid w:val="0045337D"/>
    <w:rsid w:val="004551DF"/>
    <w:rsid w:val="0045672B"/>
    <w:rsid w:val="00484575"/>
    <w:rsid w:val="004876BE"/>
    <w:rsid w:val="004908D9"/>
    <w:rsid w:val="0049442B"/>
    <w:rsid w:val="00496AB2"/>
    <w:rsid w:val="004A2D5D"/>
    <w:rsid w:val="004A35C9"/>
    <w:rsid w:val="004A6229"/>
    <w:rsid w:val="004B781F"/>
    <w:rsid w:val="004C2CD2"/>
    <w:rsid w:val="004C3C67"/>
    <w:rsid w:val="004C4935"/>
    <w:rsid w:val="004C556E"/>
    <w:rsid w:val="004D6A13"/>
    <w:rsid w:val="004E5D9F"/>
    <w:rsid w:val="004F2023"/>
    <w:rsid w:val="00504108"/>
    <w:rsid w:val="0050481D"/>
    <w:rsid w:val="00507EC7"/>
    <w:rsid w:val="00507FEA"/>
    <w:rsid w:val="00524B64"/>
    <w:rsid w:val="00524ED2"/>
    <w:rsid w:val="00533E7E"/>
    <w:rsid w:val="005424F5"/>
    <w:rsid w:val="00545A10"/>
    <w:rsid w:val="00553D33"/>
    <w:rsid w:val="00557B07"/>
    <w:rsid w:val="00560356"/>
    <w:rsid w:val="00570C46"/>
    <w:rsid w:val="00574B36"/>
    <w:rsid w:val="0058230F"/>
    <w:rsid w:val="00584CE3"/>
    <w:rsid w:val="00585EE8"/>
    <w:rsid w:val="005928F3"/>
    <w:rsid w:val="00594CBA"/>
    <w:rsid w:val="00597395"/>
    <w:rsid w:val="005A1773"/>
    <w:rsid w:val="005A4EC8"/>
    <w:rsid w:val="005A7825"/>
    <w:rsid w:val="005B02D9"/>
    <w:rsid w:val="005B5753"/>
    <w:rsid w:val="005C2FC6"/>
    <w:rsid w:val="005C3A06"/>
    <w:rsid w:val="005D3D18"/>
    <w:rsid w:val="005E4761"/>
    <w:rsid w:val="005F10D4"/>
    <w:rsid w:val="005F71BF"/>
    <w:rsid w:val="00616F6C"/>
    <w:rsid w:val="00627A94"/>
    <w:rsid w:val="006310E2"/>
    <w:rsid w:val="00646EFB"/>
    <w:rsid w:val="0065240C"/>
    <w:rsid w:val="00654A20"/>
    <w:rsid w:val="006561A6"/>
    <w:rsid w:val="00661614"/>
    <w:rsid w:val="00661C4E"/>
    <w:rsid w:val="00664D30"/>
    <w:rsid w:val="0067529B"/>
    <w:rsid w:val="006971DC"/>
    <w:rsid w:val="006A3E83"/>
    <w:rsid w:val="006A60E4"/>
    <w:rsid w:val="006B42D6"/>
    <w:rsid w:val="006B4377"/>
    <w:rsid w:val="006D2A3B"/>
    <w:rsid w:val="006D631D"/>
    <w:rsid w:val="006E5771"/>
    <w:rsid w:val="006F49EA"/>
    <w:rsid w:val="006F6A74"/>
    <w:rsid w:val="006F7414"/>
    <w:rsid w:val="006F7525"/>
    <w:rsid w:val="0070055B"/>
    <w:rsid w:val="007078A4"/>
    <w:rsid w:val="00716B20"/>
    <w:rsid w:val="0072013E"/>
    <w:rsid w:val="007216D6"/>
    <w:rsid w:val="0074548F"/>
    <w:rsid w:val="007614FA"/>
    <w:rsid w:val="00780122"/>
    <w:rsid w:val="007821D6"/>
    <w:rsid w:val="007960A5"/>
    <w:rsid w:val="007A198E"/>
    <w:rsid w:val="007A546B"/>
    <w:rsid w:val="007A55C6"/>
    <w:rsid w:val="007B453D"/>
    <w:rsid w:val="007B5977"/>
    <w:rsid w:val="007B688B"/>
    <w:rsid w:val="007B6B9E"/>
    <w:rsid w:val="007B7141"/>
    <w:rsid w:val="007C201E"/>
    <w:rsid w:val="007C638B"/>
    <w:rsid w:val="007E4988"/>
    <w:rsid w:val="007E7E8B"/>
    <w:rsid w:val="007F1136"/>
    <w:rsid w:val="008117C5"/>
    <w:rsid w:val="00814567"/>
    <w:rsid w:val="0081488E"/>
    <w:rsid w:val="00825342"/>
    <w:rsid w:val="00832853"/>
    <w:rsid w:val="008347A8"/>
    <w:rsid w:val="008409EA"/>
    <w:rsid w:val="00840B62"/>
    <w:rsid w:val="0084597A"/>
    <w:rsid w:val="00846F9B"/>
    <w:rsid w:val="00860A39"/>
    <w:rsid w:val="008616D4"/>
    <w:rsid w:val="00866432"/>
    <w:rsid w:val="00870F14"/>
    <w:rsid w:val="00883592"/>
    <w:rsid w:val="00884066"/>
    <w:rsid w:val="00886368"/>
    <w:rsid w:val="00886D78"/>
    <w:rsid w:val="0088791E"/>
    <w:rsid w:val="008A120B"/>
    <w:rsid w:val="008A1E6B"/>
    <w:rsid w:val="008A2F6D"/>
    <w:rsid w:val="008A7C12"/>
    <w:rsid w:val="008B614E"/>
    <w:rsid w:val="008C0A9F"/>
    <w:rsid w:val="008C31EF"/>
    <w:rsid w:val="008D1592"/>
    <w:rsid w:val="008D40A1"/>
    <w:rsid w:val="008D6291"/>
    <w:rsid w:val="008D7A1F"/>
    <w:rsid w:val="008E2ADC"/>
    <w:rsid w:val="00900A51"/>
    <w:rsid w:val="00906194"/>
    <w:rsid w:val="00910CD1"/>
    <w:rsid w:val="0092082F"/>
    <w:rsid w:val="00924EB4"/>
    <w:rsid w:val="00934105"/>
    <w:rsid w:val="009355CB"/>
    <w:rsid w:val="00937BF4"/>
    <w:rsid w:val="00942A67"/>
    <w:rsid w:val="00947230"/>
    <w:rsid w:val="00954D8C"/>
    <w:rsid w:val="00965F63"/>
    <w:rsid w:val="00967BBA"/>
    <w:rsid w:val="00982B2C"/>
    <w:rsid w:val="009A6739"/>
    <w:rsid w:val="009B1561"/>
    <w:rsid w:val="009C5BFD"/>
    <w:rsid w:val="009D76F4"/>
    <w:rsid w:val="009E4194"/>
    <w:rsid w:val="009E4ACB"/>
    <w:rsid w:val="009F23C5"/>
    <w:rsid w:val="009F52C0"/>
    <w:rsid w:val="00A024FF"/>
    <w:rsid w:val="00A042E5"/>
    <w:rsid w:val="00A25151"/>
    <w:rsid w:val="00A30D9A"/>
    <w:rsid w:val="00A359E7"/>
    <w:rsid w:val="00A35FF8"/>
    <w:rsid w:val="00A3628F"/>
    <w:rsid w:val="00A42017"/>
    <w:rsid w:val="00A42DAF"/>
    <w:rsid w:val="00A47699"/>
    <w:rsid w:val="00A50907"/>
    <w:rsid w:val="00A50A80"/>
    <w:rsid w:val="00A50FD7"/>
    <w:rsid w:val="00A57445"/>
    <w:rsid w:val="00A60A9A"/>
    <w:rsid w:val="00A6174D"/>
    <w:rsid w:val="00A61A6C"/>
    <w:rsid w:val="00A734EB"/>
    <w:rsid w:val="00A7739F"/>
    <w:rsid w:val="00A806A8"/>
    <w:rsid w:val="00A81F18"/>
    <w:rsid w:val="00A83E79"/>
    <w:rsid w:val="00A95D53"/>
    <w:rsid w:val="00AA3C2A"/>
    <w:rsid w:val="00AA56D9"/>
    <w:rsid w:val="00AB0544"/>
    <w:rsid w:val="00AC109A"/>
    <w:rsid w:val="00AD7BAE"/>
    <w:rsid w:val="00AE6464"/>
    <w:rsid w:val="00B049CF"/>
    <w:rsid w:val="00B170AE"/>
    <w:rsid w:val="00B203EE"/>
    <w:rsid w:val="00B24BD9"/>
    <w:rsid w:val="00B32202"/>
    <w:rsid w:val="00B34100"/>
    <w:rsid w:val="00B446F2"/>
    <w:rsid w:val="00B45F41"/>
    <w:rsid w:val="00B557F0"/>
    <w:rsid w:val="00B65F3D"/>
    <w:rsid w:val="00B66E65"/>
    <w:rsid w:val="00B674CA"/>
    <w:rsid w:val="00B759AA"/>
    <w:rsid w:val="00BA14C0"/>
    <w:rsid w:val="00BA3D90"/>
    <w:rsid w:val="00BA5382"/>
    <w:rsid w:val="00BB0AF0"/>
    <w:rsid w:val="00BB6461"/>
    <w:rsid w:val="00BC2123"/>
    <w:rsid w:val="00BC2209"/>
    <w:rsid w:val="00BC2E31"/>
    <w:rsid w:val="00BC337D"/>
    <w:rsid w:val="00BC3977"/>
    <w:rsid w:val="00BD19BE"/>
    <w:rsid w:val="00BE4097"/>
    <w:rsid w:val="00BF0F40"/>
    <w:rsid w:val="00BF6790"/>
    <w:rsid w:val="00C0006C"/>
    <w:rsid w:val="00C02818"/>
    <w:rsid w:val="00C069BE"/>
    <w:rsid w:val="00C162DC"/>
    <w:rsid w:val="00C2250D"/>
    <w:rsid w:val="00C41767"/>
    <w:rsid w:val="00C4251A"/>
    <w:rsid w:val="00C47AD7"/>
    <w:rsid w:val="00C51910"/>
    <w:rsid w:val="00C66C3D"/>
    <w:rsid w:val="00C7258F"/>
    <w:rsid w:val="00C7549C"/>
    <w:rsid w:val="00C774D2"/>
    <w:rsid w:val="00C8449F"/>
    <w:rsid w:val="00C944DE"/>
    <w:rsid w:val="00C9519D"/>
    <w:rsid w:val="00CA5561"/>
    <w:rsid w:val="00CB5749"/>
    <w:rsid w:val="00CC39EF"/>
    <w:rsid w:val="00CD7C70"/>
    <w:rsid w:val="00CE1EF4"/>
    <w:rsid w:val="00CE2FE4"/>
    <w:rsid w:val="00CF3B00"/>
    <w:rsid w:val="00D00C30"/>
    <w:rsid w:val="00D1731A"/>
    <w:rsid w:val="00D339C9"/>
    <w:rsid w:val="00D42F9F"/>
    <w:rsid w:val="00D47C6E"/>
    <w:rsid w:val="00D50FB8"/>
    <w:rsid w:val="00D57B85"/>
    <w:rsid w:val="00D66C03"/>
    <w:rsid w:val="00D74205"/>
    <w:rsid w:val="00D77605"/>
    <w:rsid w:val="00D84AEF"/>
    <w:rsid w:val="00D86E52"/>
    <w:rsid w:val="00D8737F"/>
    <w:rsid w:val="00D91D6A"/>
    <w:rsid w:val="00DA102B"/>
    <w:rsid w:val="00DA4152"/>
    <w:rsid w:val="00DA74F6"/>
    <w:rsid w:val="00DB0CE0"/>
    <w:rsid w:val="00DB46A7"/>
    <w:rsid w:val="00DD56E2"/>
    <w:rsid w:val="00DE0B85"/>
    <w:rsid w:val="00DF215D"/>
    <w:rsid w:val="00DF24C4"/>
    <w:rsid w:val="00DF69B7"/>
    <w:rsid w:val="00E04B83"/>
    <w:rsid w:val="00E253A5"/>
    <w:rsid w:val="00E301AE"/>
    <w:rsid w:val="00E40A92"/>
    <w:rsid w:val="00E56810"/>
    <w:rsid w:val="00E654D0"/>
    <w:rsid w:val="00E71FD4"/>
    <w:rsid w:val="00E72B37"/>
    <w:rsid w:val="00E77C09"/>
    <w:rsid w:val="00E816AB"/>
    <w:rsid w:val="00E8601B"/>
    <w:rsid w:val="00E86115"/>
    <w:rsid w:val="00EB72FB"/>
    <w:rsid w:val="00EC15B5"/>
    <w:rsid w:val="00ED32BD"/>
    <w:rsid w:val="00EE0C73"/>
    <w:rsid w:val="00EE4301"/>
    <w:rsid w:val="00EF518A"/>
    <w:rsid w:val="00EF6C40"/>
    <w:rsid w:val="00F01C2A"/>
    <w:rsid w:val="00F141FB"/>
    <w:rsid w:val="00F151DE"/>
    <w:rsid w:val="00F1548D"/>
    <w:rsid w:val="00F21081"/>
    <w:rsid w:val="00F249FB"/>
    <w:rsid w:val="00F33354"/>
    <w:rsid w:val="00F35207"/>
    <w:rsid w:val="00F55530"/>
    <w:rsid w:val="00F57647"/>
    <w:rsid w:val="00F666C4"/>
    <w:rsid w:val="00F66E20"/>
    <w:rsid w:val="00F81BD5"/>
    <w:rsid w:val="00F848D3"/>
    <w:rsid w:val="00FA07C8"/>
    <w:rsid w:val="00FA3D4E"/>
    <w:rsid w:val="00FA7B6B"/>
    <w:rsid w:val="00FC3FAB"/>
    <w:rsid w:val="00FC6B84"/>
    <w:rsid w:val="00FF269C"/>
    <w:rsid w:val="00FF58B6"/>
    <w:rsid w:val="00FF5D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B1DAE"/>
  <w15:docId w15:val="{4F873466-0A57-4A1C-B5BB-07822999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0A1"/>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DB46A7"/>
    <w:pPr>
      <w:keepNext/>
      <w:numPr>
        <w:numId w:val="7"/>
      </w:numPr>
      <w:outlineLvl w:val="0"/>
    </w:pPr>
    <w:rPr>
      <w:rFonts w:ascii="Arial" w:hAnsi="Arial" w:cs="Arial"/>
      <w:b/>
      <w:bCs/>
      <w:i/>
      <w:iCs/>
      <w:color w:val="1F497D" w:themeColor="text2"/>
      <w:sz w:val="24"/>
      <w:szCs w:val="24"/>
      <w:u w:val="single"/>
    </w:rPr>
  </w:style>
  <w:style w:type="paragraph" w:styleId="Titre2">
    <w:name w:val="heading 2"/>
    <w:basedOn w:val="Normal"/>
    <w:next w:val="Normal"/>
    <w:link w:val="Titre2Car"/>
    <w:qFormat/>
    <w:rsid w:val="00DB46A7"/>
    <w:pPr>
      <w:keepNext/>
      <w:numPr>
        <w:ilvl w:val="1"/>
        <w:numId w:val="7"/>
      </w:numPr>
      <w:outlineLvl w:val="1"/>
    </w:pPr>
    <w:rPr>
      <w:rFonts w:ascii="Arial" w:hAnsi="Arial" w:cs="Arial"/>
      <w:i/>
      <w:iCs/>
      <w:color w:val="1F497D" w:themeColor="text2"/>
      <w:sz w:val="24"/>
      <w:szCs w:val="24"/>
      <w:u w:val="single"/>
    </w:rPr>
  </w:style>
  <w:style w:type="paragraph" w:styleId="Titre3">
    <w:name w:val="heading 3"/>
    <w:basedOn w:val="Normal"/>
    <w:next w:val="Normal"/>
    <w:link w:val="Titre3Car"/>
    <w:qFormat/>
    <w:rsid w:val="00C9519D"/>
    <w:pPr>
      <w:keepNext/>
      <w:numPr>
        <w:ilvl w:val="2"/>
        <w:numId w:val="7"/>
      </w:numPr>
      <w:spacing w:before="240" w:after="60"/>
      <w:outlineLvl w:val="2"/>
    </w:pPr>
    <w:rPr>
      <w:rFonts w:ascii="Arial" w:hAnsi="Arial" w:cs="Arial"/>
      <w:b/>
      <w:bCs/>
      <w:szCs w:val="26"/>
      <w:u w:val="single"/>
    </w:rPr>
  </w:style>
  <w:style w:type="paragraph" w:styleId="Titre4">
    <w:name w:val="heading 4"/>
    <w:basedOn w:val="Normal"/>
    <w:next w:val="Normal"/>
    <w:link w:val="Titre4Car"/>
    <w:qFormat/>
    <w:rsid w:val="003C4676"/>
    <w:pPr>
      <w:keepNext/>
      <w:numPr>
        <w:ilvl w:val="3"/>
        <w:numId w:val="7"/>
      </w:numPr>
      <w:spacing w:before="240" w:after="60"/>
      <w:outlineLvl w:val="3"/>
    </w:pPr>
    <w:rPr>
      <w:rFonts w:ascii="Arial" w:hAnsi="Arial"/>
      <w:bCs/>
      <w:color w:val="1F497D" w:themeColor="text2"/>
      <w:szCs w:val="28"/>
      <w:u w:val="single"/>
    </w:rPr>
  </w:style>
  <w:style w:type="paragraph" w:styleId="Titre5">
    <w:name w:val="heading 5"/>
    <w:basedOn w:val="Normal"/>
    <w:next w:val="Normal"/>
    <w:link w:val="Titre5Car"/>
    <w:qFormat/>
    <w:rsid w:val="00584CE3"/>
    <w:pPr>
      <w:numPr>
        <w:ilvl w:val="4"/>
        <w:numId w:val="7"/>
      </w:numPr>
      <w:spacing w:before="240" w:after="60"/>
      <w:outlineLvl w:val="4"/>
    </w:pPr>
    <w:rPr>
      <w:rFonts w:ascii="Calibri" w:hAnsi="Calibri"/>
      <w:b/>
      <w:bCs/>
      <w:i/>
      <w:iCs/>
      <w:sz w:val="26"/>
      <w:szCs w:val="26"/>
    </w:rPr>
  </w:style>
  <w:style w:type="paragraph" w:styleId="Titre6">
    <w:name w:val="heading 6"/>
    <w:basedOn w:val="Normal"/>
    <w:next w:val="Normal"/>
    <w:link w:val="Titre6Car"/>
    <w:qFormat/>
    <w:rsid w:val="00584CE3"/>
    <w:pPr>
      <w:numPr>
        <w:ilvl w:val="5"/>
        <w:numId w:val="7"/>
      </w:numPr>
      <w:spacing w:before="240" w:after="60"/>
      <w:outlineLvl w:val="5"/>
    </w:pPr>
    <w:rPr>
      <w:rFonts w:ascii="Calibri" w:hAnsi="Calibri"/>
      <w:b/>
      <w:bCs/>
      <w:sz w:val="22"/>
      <w:szCs w:val="22"/>
    </w:rPr>
  </w:style>
  <w:style w:type="paragraph" w:styleId="Titre7">
    <w:name w:val="heading 7"/>
    <w:basedOn w:val="Normal"/>
    <w:next w:val="Normal"/>
    <w:link w:val="Titre7Car"/>
    <w:qFormat/>
    <w:rsid w:val="00584CE3"/>
    <w:pPr>
      <w:numPr>
        <w:ilvl w:val="6"/>
        <w:numId w:val="7"/>
      </w:numPr>
      <w:spacing w:before="240" w:after="60"/>
      <w:outlineLvl w:val="6"/>
    </w:pPr>
    <w:rPr>
      <w:rFonts w:ascii="Calibri" w:hAnsi="Calibri"/>
      <w:sz w:val="24"/>
      <w:szCs w:val="24"/>
    </w:rPr>
  </w:style>
  <w:style w:type="paragraph" w:styleId="Titre8">
    <w:name w:val="heading 8"/>
    <w:basedOn w:val="Normal"/>
    <w:next w:val="Normal"/>
    <w:link w:val="Titre8Car"/>
    <w:qFormat/>
    <w:rsid w:val="00584CE3"/>
    <w:pPr>
      <w:numPr>
        <w:ilvl w:val="7"/>
        <w:numId w:val="7"/>
      </w:numPr>
      <w:spacing w:before="240" w:after="60"/>
      <w:outlineLvl w:val="7"/>
    </w:pPr>
    <w:rPr>
      <w:rFonts w:ascii="Calibri" w:hAnsi="Calibri"/>
      <w:i/>
      <w:iCs/>
      <w:sz w:val="24"/>
      <w:szCs w:val="24"/>
    </w:rPr>
  </w:style>
  <w:style w:type="paragraph" w:styleId="Titre9">
    <w:name w:val="heading 9"/>
    <w:basedOn w:val="Normal"/>
    <w:next w:val="Normal"/>
    <w:link w:val="Titre9Car"/>
    <w:qFormat/>
    <w:rsid w:val="00584CE3"/>
    <w:pPr>
      <w:numPr>
        <w:ilvl w:val="8"/>
        <w:numId w:val="7"/>
      </w:num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40A1"/>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8D40A1"/>
  </w:style>
  <w:style w:type="paragraph" w:styleId="Pieddepage">
    <w:name w:val="footer"/>
    <w:basedOn w:val="Normal"/>
    <w:link w:val="PieddepageCar"/>
    <w:uiPriority w:val="99"/>
    <w:unhideWhenUsed/>
    <w:rsid w:val="008D40A1"/>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8D40A1"/>
  </w:style>
  <w:style w:type="paragraph" w:styleId="Textedebulles">
    <w:name w:val="Balloon Text"/>
    <w:basedOn w:val="Normal"/>
    <w:link w:val="TextedebullesCar"/>
    <w:uiPriority w:val="99"/>
    <w:semiHidden/>
    <w:unhideWhenUsed/>
    <w:rsid w:val="008D40A1"/>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8D40A1"/>
    <w:rPr>
      <w:rFonts w:ascii="Tahoma" w:hAnsi="Tahoma" w:cs="Tahoma"/>
      <w:sz w:val="16"/>
      <w:szCs w:val="16"/>
    </w:rPr>
  </w:style>
  <w:style w:type="paragraph" w:customStyle="1" w:styleId="PieddePage0">
    <w:name w:val="Pied de Page"/>
    <w:basedOn w:val="Normal"/>
    <w:next w:val="Corpsdetexte"/>
    <w:link w:val="PieddePageCar0"/>
    <w:qFormat/>
    <w:rsid w:val="00507FEA"/>
    <w:pPr>
      <w:widowControl w:val="0"/>
      <w:autoSpaceDE w:val="0"/>
      <w:autoSpaceDN w:val="0"/>
      <w:spacing w:line="161" w:lineRule="exact"/>
      <w:ind w:left="187" w:hanging="187"/>
    </w:pPr>
    <w:rPr>
      <w:rFonts w:ascii="Arial" w:eastAsiaTheme="minorHAnsi" w:hAnsi="Arial" w:cs="Arial"/>
      <w:color w:val="939598"/>
      <w:sz w:val="14"/>
      <w:lang w:eastAsia="en-US"/>
    </w:rPr>
  </w:style>
  <w:style w:type="character" w:customStyle="1" w:styleId="PieddePageCar0">
    <w:name w:val="Pied de Page Car"/>
    <w:basedOn w:val="Policepardfaut"/>
    <w:link w:val="PieddePage0"/>
    <w:rsid w:val="00507FEA"/>
    <w:rPr>
      <w:rFonts w:ascii="Arial" w:hAnsi="Arial" w:cs="Arial"/>
      <w:color w:val="939598"/>
      <w:sz w:val="14"/>
      <w:szCs w:val="20"/>
    </w:rPr>
  </w:style>
  <w:style w:type="paragraph" w:styleId="Corpsdetexte">
    <w:name w:val="Body Text"/>
    <w:basedOn w:val="Normal"/>
    <w:link w:val="CorpsdetexteCar"/>
    <w:uiPriority w:val="99"/>
    <w:semiHidden/>
    <w:unhideWhenUsed/>
    <w:rsid w:val="00507FEA"/>
    <w:pPr>
      <w:spacing w:after="120"/>
    </w:pPr>
  </w:style>
  <w:style w:type="character" w:customStyle="1" w:styleId="CorpsdetexteCar">
    <w:name w:val="Corps de texte Car"/>
    <w:basedOn w:val="Policepardfaut"/>
    <w:link w:val="Corpsdetexte"/>
    <w:uiPriority w:val="99"/>
    <w:semiHidden/>
    <w:rsid w:val="00507FEA"/>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507FEA"/>
    <w:rPr>
      <w:color w:val="0000FF" w:themeColor="hyperlink"/>
      <w:u w:val="single"/>
    </w:rPr>
  </w:style>
  <w:style w:type="paragraph" w:styleId="Paragraphedeliste">
    <w:name w:val="List Paragraph"/>
    <w:basedOn w:val="Normal"/>
    <w:uiPriority w:val="34"/>
    <w:qFormat/>
    <w:rsid w:val="00886D78"/>
    <w:pPr>
      <w:ind w:left="720"/>
      <w:contextualSpacing/>
    </w:pPr>
    <w:rPr>
      <w:sz w:val="24"/>
      <w:szCs w:val="24"/>
    </w:rPr>
  </w:style>
  <w:style w:type="character" w:customStyle="1" w:styleId="text-4505230f--texth400-3033861f--textcontentfamily-49a318e1">
    <w:name w:val="text-4505230f--texth400-3033861f--textcontentfamily-49a318e1"/>
    <w:basedOn w:val="Policepardfaut"/>
    <w:rsid w:val="00886D78"/>
  </w:style>
  <w:style w:type="character" w:customStyle="1" w:styleId="Titre1Car">
    <w:name w:val="Titre 1 Car"/>
    <w:basedOn w:val="Policepardfaut"/>
    <w:link w:val="Titre1"/>
    <w:rsid w:val="00DB46A7"/>
    <w:rPr>
      <w:rFonts w:ascii="Arial" w:eastAsia="Times New Roman" w:hAnsi="Arial" w:cs="Arial"/>
      <w:b/>
      <w:bCs/>
      <w:i/>
      <w:iCs/>
      <w:color w:val="1F497D" w:themeColor="text2"/>
      <w:sz w:val="24"/>
      <w:szCs w:val="24"/>
      <w:u w:val="single"/>
      <w:lang w:eastAsia="fr-FR"/>
    </w:rPr>
  </w:style>
  <w:style w:type="character" w:customStyle="1" w:styleId="Titre2Car">
    <w:name w:val="Titre 2 Car"/>
    <w:basedOn w:val="Policepardfaut"/>
    <w:link w:val="Titre2"/>
    <w:rsid w:val="00DB46A7"/>
    <w:rPr>
      <w:rFonts w:ascii="Arial" w:eastAsia="Times New Roman" w:hAnsi="Arial" w:cs="Arial"/>
      <w:i/>
      <w:iCs/>
      <w:color w:val="1F497D" w:themeColor="text2"/>
      <w:sz w:val="24"/>
      <w:szCs w:val="24"/>
      <w:u w:val="single"/>
      <w:lang w:eastAsia="fr-FR"/>
    </w:rPr>
  </w:style>
  <w:style w:type="character" w:customStyle="1" w:styleId="Titre3Car">
    <w:name w:val="Titre 3 Car"/>
    <w:basedOn w:val="Policepardfaut"/>
    <w:link w:val="Titre3"/>
    <w:rsid w:val="00C9519D"/>
    <w:rPr>
      <w:rFonts w:ascii="Arial" w:eastAsia="Times New Roman" w:hAnsi="Arial" w:cs="Arial"/>
      <w:b/>
      <w:bCs/>
      <w:sz w:val="20"/>
      <w:szCs w:val="26"/>
      <w:u w:val="single"/>
      <w:lang w:eastAsia="fr-FR"/>
    </w:rPr>
  </w:style>
  <w:style w:type="character" w:customStyle="1" w:styleId="Titre4Car">
    <w:name w:val="Titre 4 Car"/>
    <w:basedOn w:val="Policepardfaut"/>
    <w:link w:val="Titre4"/>
    <w:rsid w:val="003C4676"/>
    <w:rPr>
      <w:rFonts w:ascii="Arial" w:eastAsia="Times New Roman" w:hAnsi="Arial" w:cs="Times New Roman"/>
      <w:bCs/>
      <w:color w:val="1F497D" w:themeColor="text2"/>
      <w:sz w:val="20"/>
      <w:szCs w:val="28"/>
      <w:u w:val="single"/>
      <w:lang w:eastAsia="fr-FR"/>
    </w:rPr>
  </w:style>
  <w:style w:type="character" w:customStyle="1" w:styleId="Titre5Car">
    <w:name w:val="Titre 5 Car"/>
    <w:basedOn w:val="Policepardfaut"/>
    <w:link w:val="Titre5"/>
    <w:rsid w:val="00584CE3"/>
    <w:rPr>
      <w:rFonts w:ascii="Calibri" w:eastAsia="Times New Roman" w:hAnsi="Calibri" w:cs="Times New Roman"/>
      <w:b/>
      <w:bCs/>
      <w:i/>
      <w:iCs/>
      <w:sz w:val="26"/>
      <w:szCs w:val="26"/>
      <w:lang w:eastAsia="fr-FR"/>
    </w:rPr>
  </w:style>
  <w:style w:type="character" w:customStyle="1" w:styleId="Titre6Car">
    <w:name w:val="Titre 6 Car"/>
    <w:basedOn w:val="Policepardfaut"/>
    <w:link w:val="Titre6"/>
    <w:rsid w:val="00584CE3"/>
    <w:rPr>
      <w:rFonts w:ascii="Calibri" w:eastAsia="Times New Roman" w:hAnsi="Calibri" w:cs="Times New Roman"/>
      <w:b/>
      <w:bCs/>
      <w:lang w:eastAsia="fr-FR"/>
    </w:rPr>
  </w:style>
  <w:style w:type="character" w:customStyle="1" w:styleId="Titre7Car">
    <w:name w:val="Titre 7 Car"/>
    <w:basedOn w:val="Policepardfaut"/>
    <w:link w:val="Titre7"/>
    <w:rsid w:val="00584CE3"/>
    <w:rPr>
      <w:rFonts w:ascii="Calibri" w:eastAsia="Times New Roman" w:hAnsi="Calibri" w:cs="Times New Roman"/>
      <w:sz w:val="24"/>
      <w:szCs w:val="24"/>
      <w:lang w:eastAsia="fr-FR"/>
    </w:rPr>
  </w:style>
  <w:style w:type="character" w:customStyle="1" w:styleId="Titre8Car">
    <w:name w:val="Titre 8 Car"/>
    <w:basedOn w:val="Policepardfaut"/>
    <w:link w:val="Titre8"/>
    <w:rsid w:val="00584CE3"/>
    <w:rPr>
      <w:rFonts w:ascii="Calibri" w:eastAsia="Times New Roman" w:hAnsi="Calibri" w:cs="Times New Roman"/>
      <w:i/>
      <w:iCs/>
      <w:sz w:val="24"/>
      <w:szCs w:val="24"/>
      <w:lang w:eastAsia="fr-FR"/>
    </w:rPr>
  </w:style>
  <w:style w:type="character" w:customStyle="1" w:styleId="Titre9Car">
    <w:name w:val="Titre 9 Car"/>
    <w:basedOn w:val="Policepardfaut"/>
    <w:link w:val="Titre9"/>
    <w:rsid w:val="00584CE3"/>
    <w:rPr>
      <w:rFonts w:ascii="Cambria" w:eastAsia="Times New Roman" w:hAnsi="Cambria" w:cs="Times New Roman"/>
      <w:lang w:eastAsia="fr-FR"/>
    </w:rPr>
  </w:style>
  <w:style w:type="character" w:styleId="Numrodepage">
    <w:name w:val="page number"/>
    <w:basedOn w:val="Policepardfaut"/>
    <w:uiPriority w:val="99"/>
    <w:rsid w:val="00584CE3"/>
    <w:rPr>
      <w:rFonts w:cs="Times New Roman"/>
    </w:rPr>
  </w:style>
  <w:style w:type="paragraph" w:customStyle="1" w:styleId="TexteAAP">
    <w:name w:val="Texte AAP"/>
    <w:basedOn w:val="Titre"/>
    <w:uiPriority w:val="99"/>
    <w:rsid w:val="00584CE3"/>
    <w:pPr>
      <w:pBdr>
        <w:bottom w:val="none" w:sz="0" w:space="0" w:color="auto"/>
      </w:pBdr>
      <w:spacing w:after="0"/>
      <w:contextualSpacing w:val="0"/>
      <w:jc w:val="both"/>
    </w:pPr>
    <w:rPr>
      <w:rFonts w:ascii="Calibri" w:eastAsia="Times New Roman" w:hAnsi="Calibri" w:cs="Calibri"/>
      <w:color w:val="auto"/>
      <w:spacing w:val="0"/>
      <w:kern w:val="0"/>
      <w:sz w:val="22"/>
      <w:szCs w:val="22"/>
    </w:rPr>
  </w:style>
  <w:style w:type="paragraph" w:styleId="Titre">
    <w:name w:val="Title"/>
    <w:basedOn w:val="Normal"/>
    <w:next w:val="Normal"/>
    <w:link w:val="TitreCar"/>
    <w:uiPriority w:val="10"/>
    <w:qFormat/>
    <w:rsid w:val="00584C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CE3"/>
    <w:rPr>
      <w:rFonts w:asciiTheme="majorHAnsi" w:eastAsiaTheme="majorEastAsia" w:hAnsiTheme="majorHAnsi" w:cstheme="majorBidi"/>
      <w:color w:val="17365D" w:themeColor="text2" w:themeShade="BF"/>
      <w:spacing w:val="5"/>
      <w:kern w:val="28"/>
      <w:sz w:val="52"/>
      <w:szCs w:val="52"/>
      <w:lang w:eastAsia="fr-FR"/>
    </w:rPr>
  </w:style>
  <w:style w:type="paragraph" w:styleId="En-ttedetabledesmatires">
    <w:name w:val="TOC Heading"/>
    <w:basedOn w:val="Titre1"/>
    <w:next w:val="Normal"/>
    <w:uiPriority w:val="39"/>
    <w:qFormat/>
    <w:rsid w:val="00584CE3"/>
    <w:pPr>
      <w:keepLines/>
      <w:spacing w:before="480" w:line="276" w:lineRule="auto"/>
      <w:outlineLvl w:val="9"/>
    </w:pPr>
    <w:rPr>
      <w:rFonts w:ascii="Cambria" w:hAnsi="Cambria" w:cs="Cambria"/>
      <w:i w:val="0"/>
      <w:iCs w:val="0"/>
      <w:color w:val="365F91"/>
      <w:sz w:val="28"/>
      <w:szCs w:val="28"/>
      <w:lang w:eastAsia="en-US"/>
    </w:rPr>
  </w:style>
  <w:style w:type="paragraph" w:styleId="TM1">
    <w:name w:val="toc 1"/>
    <w:basedOn w:val="Normal"/>
    <w:next w:val="Normal"/>
    <w:autoRedefine/>
    <w:uiPriority w:val="39"/>
    <w:rsid w:val="0017467E"/>
    <w:pPr>
      <w:tabs>
        <w:tab w:val="left" w:pos="660"/>
        <w:tab w:val="right" w:leader="dot" w:pos="9060"/>
      </w:tabs>
      <w:spacing w:line="360" w:lineRule="auto"/>
    </w:pPr>
    <w:rPr>
      <w:rFonts w:cs="Arial"/>
      <w:b/>
      <w:bCs/>
      <w:noProof/>
      <w:color w:val="1F497D" w:themeColor="text2"/>
      <w:kern w:val="32"/>
      <w:sz w:val="22"/>
      <w:szCs w:val="22"/>
    </w:rPr>
  </w:style>
  <w:style w:type="paragraph" w:styleId="TM2">
    <w:name w:val="toc 2"/>
    <w:basedOn w:val="Normal"/>
    <w:next w:val="Normal"/>
    <w:autoRedefine/>
    <w:uiPriority w:val="39"/>
    <w:rsid w:val="00BA5382"/>
    <w:pPr>
      <w:tabs>
        <w:tab w:val="right" w:leader="dot" w:pos="9060"/>
      </w:tabs>
      <w:ind w:left="200"/>
    </w:pPr>
  </w:style>
  <w:style w:type="paragraph" w:styleId="Sansinterligne">
    <w:name w:val="No Spacing"/>
    <w:uiPriority w:val="99"/>
    <w:qFormat/>
    <w:rsid w:val="00584CE3"/>
    <w:pPr>
      <w:spacing w:after="0" w:line="240" w:lineRule="auto"/>
    </w:pPr>
    <w:rPr>
      <w:rFonts w:ascii="Calibri" w:eastAsia="Calibri" w:hAnsi="Calibri" w:cs="Calibri"/>
    </w:rPr>
  </w:style>
  <w:style w:type="paragraph" w:customStyle="1" w:styleId="Grillemoyenne1-Accent21">
    <w:name w:val="Grille moyenne 1 - Accent 21"/>
    <w:basedOn w:val="Normal"/>
    <w:link w:val="Grillemoyenne1-Accent2Car"/>
    <w:uiPriority w:val="99"/>
    <w:rsid w:val="00584CE3"/>
    <w:pPr>
      <w:spacing w:after="120"/>
      <w:ind w:left="708" w:firstLine="709"/>
      <w:jc w:val="both"/>
    </w:pPr>
    <w:rPr>
      <w:rFonts w:ascii="Calibri" w:hAnsi="Calibri"/>
      <w:sz w:val="24"/>
      <w:lang w:eastAsia="zh-CN"/>
    </w:rPr>
  </w:style>
  <w:style w:type="character" w:customStyle="1" w:styleId="Grillemoyenne1-Accent2Car">
    <w:name w:val="Grille moyenne 1 - Accent 2 Car"/>
    <w:link w:val="Grillemoyenne1-Accent21"/>
    <w:uiPriority w:val="99"/>
    <w:rsid w:val="00584CE3"/>
    <w:rPr>
      <w:rFonts w:ascii="Calibri" w:eastAsia="Times New Roman" w:hAnsi="Calibri" w:cs="Times New Roman"/>
      <w:sz w:val="24"/>
      <w:szCs w:val="20"/>
      <w:lang w:eastAsia="zh-CN"/>
    </w:rPr>
  </w:style>
  <w:style w:type="paragraph" w:styleId="Notedebasdepage">
    <w:name w:val="footnote text"/>
    <w:basedOn w:val="Normal"/>
    <w:link w:val="NotedebasdepageCar"/>
    <w:uiPriority w:val="99"/>
    <w:semiHidden/>
    <w:rsid w:val="00584CE3"/>
  </w:style>
  <w:style w:type="character" w:customStyle="1" w:styleId="NotedebasdepageCar">
    <w:name w:val="Note de bas de page Car"/>
    <w:basedOn w:val="Policepardfaut"/>
    <w:link w:val="Notedebasdepage"/>
    <w:uiPriority w:val="99"/>
    <w:semiHidden/>
    <w:rsid w:val="00584CE3"/>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rsid w:val="00584CE3"/>
    <w:rPr>
      <w:rFonts w:cs="Times New Roman"/>
      <w:vertAlign w:val="superscript"/>
    </w:rPr>
  </w:style>
  <w:style w:type="paragraph" w:customStyle="1" w:styleId="Sous-titreAAP">
    <w:name w:val="Sous-titre AAP"/>
    <w:basedOn w:val="Normal"/>
    <w:uiPriority w:val="99"/>
    <w:rsid w:val="00584CE3"/>
    <w:pPr>
      <w:numPr>
        <w:ilvl w:val="1"/>
        <w:numId w:val="6"/>
      </w:numPr>
      <w:jc w:val="both"/>
    </w:pPr>
    <w:rPr>
      <w:rFonts w:ascii="Calibri" w:hAnsi="Calibri"/>
      <w:b/>
      <w:color w:val="11ABC5"/>
      <w:sz w:val="24"/>
      <w:szCs w:val="24"/>
    </w:rPr>
  </w:style>
  <w:style w:type="paragraph" w:customStyle="1" w:styleId="Default">
    <w:name w:val="Default"/>
    <w:rsid w:val="00584CE3"/>
    <w:pPr>
      <w:autoSpaceDE w:val="0"/>
      <w:autoSpaceDN w:val="0"/>
      <w:adjustRightInd w:val="0"/>
      <w:spacing w:after="0" w:line="240" w:lineRule="auto"/>
    </w:pPr>
    <w:rPr>
      <w:rFonts w:ascii="Arial" w:eastAsia="Calibri" w:hAnsi="Arial" w:cs="Arial"/>
      <w:color w:val="000000"/>
      <w:sz w:val="24"/>
      <w:szCs w:val="24"/>
    </w:rPr>
  </w:style>
  <w:style w:type="character" w:customStyle="1" w:styleId="definition">
    <w:name w:val="definition"/>
    <w:basedOn w:val="Policepardfaut"/>
    <w:rsid w:val="00584CE3"/>
  </w:style>
  <w:style w:type="table" w:styleId="Grilledutableau">
    <w:name w:val="Table Grid"/>
    <w:basedOn w:val="TableauNormal"/>
    <w:uiPriority w:val="59"/>
    <w:rsid w:val="00584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584CE3"/>
    <w:rPr>
      <w:b/>
      <w:bCs/>
    </w:rPr>
  </w:style>
  <w:style w:type="character" w:styleId="Marquedecommentaire">
    <w:name w:val="annotation reference"/>
    <w:basedOn w:val="Policepardfaut"/>
    <w:uiPriority w:val="99"/>
    <w:semiHidden/>
    <w:unhideWhenUsed/>
    <w:rsid w:val="00584CE3"/>
    <w:rPr>
      <w:sz w:val="16"/>
      <w:szCs w:val="16"/>
    </w:rPr>
  </w:style>
  <w:style w:type="paragraph" w:styleId="Commentaire">
    <w:name w:val="annotation text"/>
    <w:basedOn w:val="Normal"/>
    <w:link w:val="CommentaireCar"/>
    <w:uiPriority w:val="99"/>
    <w:unhideWhenUsed/>
    <w:rsid w:val="00584CE3"/>
  </w:style>
  <w:style w:type="character" w:customStyle="1" w:styleId="CommentaireCar">
    <w:name w:val="Commentaire Car"/>
    <w:basedOn w:val="Policepardfaut"/>
    <w:link w:val="Commentaire"/>
    <w:uiPriority w:val="99"/>
    <w:rsid w:val="00584CE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84CE3"/>
    <w:rPr>
      <w:b/>
      <w:bCs/>
    </w:rPr>
  </w:style>
  <w:style w:type="character" w:customStyle="1" w:styleId="ObjetducommentaireCar">
    <w:name w:val="Objet du commentaire Car"/>
    <w:basedOn w:val="CommentaireCar"/>
    <w:link w:val="Objetducommentaire"/>
    <w:uiPriority w:val="99"/>
    <w:semiHidden/>
    <w:rsid w:val="00584CE3"/>
    <w:rPr>
      <w:rFonts w:ascii="Times New Roman" w:eastAsia="Times New Roman" w:hAnsi="Times New Roman" w:cs="Times New Roman"/>
      <w:b/>
      <w:bCs/>
      <w:sz w:val="20"/>
      <w:szCs w:val="20"/>
      <w:lang w:eastAsia="fr-FR"/>
    </w:rPr>
  </w:style>
  <w:style w:type="paragraph" w:styleId="Notedefin">
    <w:name w:val="endnote text"/>
    <w:basedOn w:val="Normal"/>
    <w:link w:val="NotedefinCar"/>
    <w:uiPriority w:val="99"/>
    <w:semiHidden/>
    <w:unhideWhenUsed/>
    <w:rsid w:val="00584CE3"/>
  </w:style>
  <w:style w:type="character" w:customStyle="1" w:styleId="NotedefinCar">
    <w:name w:val="Note de fin Car"/>
    <w:basedOn w:val="Policepardfaut"/>
    <w:link w:val="Notedefin"/>
    <w:uiPriority w:val="99"/>
    <w:semiHidden/>
    <w:rsid w:val="00584CE3"/>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584CE3"/>
    <w:rPr>
      <w:vertAlign w:val="superscript"/>
    </w:rPr>
  </w:style>
  <w:style w:type="paragraph" w:styleId="Rvision">
    <w:name w:val="Revision"/>
    <w:hidden/>
    <w:uiPriority w:val="99"/>
    <w:semiHidden/>
    <w:rsid w:val="00584CE3"/>
    <w:pPr>
      <w:spacing w:after="0" w:line="240" w:lineRule="auto"/>
    </w:pPr>
    <w:rPr>
      <w:rFonts w:ascii="Times New Roman" w:eastAsia="Times New Roman" w:hAnsi="Times New Roman" w:cs="Times New Roman"/>
      <w:sz w:val="20"/>
      <w:szCs w:val="20"/>
      <w:lang w:eastAsia="fr-FR"/>
    </w:rPr>
  </w:style>
  <w:style w:type="paragraph" w:styleId="TM3">
    <w:name w:val="toc 3"/>
    <w:basedOn w:val="Normal"/>
    <w:next w:val="Normal"/>
    <w:autoRedefine/>
    <w:uiPriority w:val="39"/>
    <w:unhideWhenUsed/>
    <w:rsid w:val="00DA102B"/>
    <w:pPr>
      <w:tabs>
        <w:tab w:val="right" w:leader="dot" w:pos="9060"/>
      </w:tabs>
      <w:spacing w:after="100" w:line="276" w:lineRule="auto"/>
      <w:ind w:left="440"/>
    </w:pPr>
    <w:rPr>
      <w:rFonts w:asciiTheme="minorHAnsi" w:eastAsiaTheme="minorEastAsia" w:hAnsiTheme="minorHAnsi" w:cstheme="minorBidi"/>
      <w:sz w:val="22"/>
      <w:szCs w:val="22"/>
    </w:rPr>
  </w:style>
  <w:style w:type="paragraph" w:styleId="TM4">
    <w:name w:val="toc 4"/>
    <w:basedOn w:val="Normal"/>
    <w:next w:val="Normal"/>
    <w:autoRedefine/>
    <w:uiPriority w:val="39"/>
    <w:unhideWhenUsed/>
    <w:rsid w:val="00584CE3"/>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584CE3"/>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584CE3"/>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584CE3"/>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584CE3"/>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584CE3"/>
    <w:pPr>
      <w:spacing w:after="100" w:line="276" w:lineRule="auto"/>
      <w:ind w:left="1760"/>
    </w:pPr>
    <w:rPr>
      <w:rFonts w:asciiTheme="minorHAnsi" w:eastAsiaTheme="minorEastAsia" w:hAnsiTheme="minorHAnsi" w:cstheme="minorBidi"/>
      <w:sz w:val="22"/>
      <w:szCs w:val="22"/>
    </w:rPr>
  </w:style>
  <w:style w:type="character" w:styleId="Lienhypertextesuivivisit">
    <w:name w:val="FollowedHyperlink"/>
    <w:basedOn w:val="Policepardfaut"/>
    <w:uiPriority w:val="99"/>
    <w:semiHidden/>
    <w:unhideWhenUsed/>
    <w:rsid w:val="00584CE3"/>
    <w:rPr>
      <w:color w:val="800080" w:themeColor="followedHyperlink"/>
      <w:u w:val="single"/>
    </w:rPr>
  </w:style>
  <w:style w:type="paragraph" w:styleId="NormalWeb">
    <w:name w:val="Normal (Web)"/>
    <w:basedOn w:val="Normal"/>
    <w:uiPriority w:val="99"/>
    <w:semiHidden/>
    <w:unhideWhenUsed/>
    <w:rsid w:val="00584C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2793">
      <w:bodyDiv w:val="1"/>
      <w:marLeft w:val="0"/>
      <w:marRight w:val="0"/>
      <w:marTop w:val="0"/>
      <w:marBottom w:val="0"/>
      <w:divBdr>
        <w:top w:val="none" w:sz="0" w:space="0" w:color="auto"/>
        <w:left w:val="none" w:sz="0" w:space="0" w:color="auto"/>
        <w:bottom w:val="none" w:sz="0" w:space="0" w:color="auto"/>
        <w:right w:val="none" w:sz="0" w:space="0" w:color="auto"/>
      </w:divBdr>
    </w:div>
    <w:div w:id="400562013">
      <w:bodyDiv w:val="1"/>
      <w:marLeft w:val="0"/>
      <w:marRight w:val="0"/>
      <w:marTop w:val="0"/>
      <w:marBottom w:val="0"/>
      <w:divBdr>
        <w:top w:val="none" w:sz="0" w:space="0" w:color="auto"/>
        <w:left w:val="none" w:sz="0" w:space="0" w:color="auto"/>
        <w:bottom w:val="none" w:sz="0" w:space="0" w:color="auto"/>
        <w:right w:val="none" w:sz="0" w:space="0" w:color="auto"/>
      </w:divBdr>
    </w:div>
    <w:div w:id="435291662">
      <w:bodyDiv w:val="1"/>
      <w:marLeft w:val="0"/>
      <w:marRight w:val="0"/>
      <w:marTop w:val="0"/>
      <w:marBottom w:val="0"/>
      <w:divBdr>
        <w:top w:val="none" w:sz="0" w:space="0" w:color="auto"/>
        <w:left w:val="none" w:sz="0" w:space="0" w:color="auto"/>
        <w:bottom w:val="none" w:sz="0" w:space="0" w:color="auto"/>
        <w:right w:val="none" w:sz="0" w:space="0" w:color="auto"/>
      </w:divBdr>
    </w:div>
    <w:div w:id="526915210">
      <w:bodyDiv w:val="1"/>
      <w:marLeft w:val="0"/>
      <w:marRight w:val="0"/>
      <w:marTop w:val="0"/>
      <w:marBottom w:val="0"/>
      <w:divBdr>
        <w:top w:val="none" w:sz="0" w:space="0" w:color="auto"/>
        <w:left w:val="none" w:sz="0" w:space="0" w:color="auto"/>
        <w:bottom w:val="none" w:sz="0" w:space="0" w:color="auto"/>
        <w:right w:val="none" w:sz="0" w:space="0" w:color="auto"/>
      </w:divBdr>
    </w:div>
    <w:div w:id="716198571">
      <w:bodyDiv w:val="1"/>
      <w:marLeft w:val="0"/>
      <w:marRight w:val="0"/>
      <w:marTop w:val="0"/>
      <w:marBottom w:val="0"/>
      <w:divBdr>
        <w:top w:val="none" w:sz="0" w:space="0" w:color="auto"/>
        <w:left w:val="none" w:sz="0" w:space="0" w:color="auto"/>
        <w:bottom w:val="none" w:sz="0" w:space="0" w:color="auto"/>
        <w:right w:val="none" w:sz="0" w:space="0" w:color="auto"/>
      </w:divBdr>
    </w:div>
    <w:div w:id="731544782">
      <w:bodyDiv w:val="1"/>
      <w:marLeft w:val="0"/>
      <w:marRight w:val="0"/>
      <w:marTop w:val="0"/>
      <w:marBottom w:val="0"/>
      <w:divBdr>
        <w:top w:val="none" w:sz="0" w:space="0" w:color="auto"/>
        <w:left w:val="none" w:sz="0" w:space="0" w:color="auto"/>
        <w:bottom w:val="none" w:sz="0" w:space="0" w:color="auto"/>
        <w:right w:val="none" w:sz="0" w:space="0" w:color="auto"/>
      </w:divBdr>
    </w:div>
    <w:div w:id="1263101538">
      <w:bodyDiv w:val="1"/>
      <w:marLeft w:val="0"/>
      <w:marRight w:val="0"/>
      <w:marTop w:val="0"/>
      <w:marBottom w:val="0"/>
      <w:divBdr>
        <w:top w:val="none" w:sz="0" w:space="0" w:color="auto"/>
        <w:left w:val="none" w:sz="0" w:space="0" w:color="auto"/>
        <w:bottom w:val="none" w:sz="0" w:space="0" w:color="auto"/>
        <w:right w:val="none" w:sz="0" w:space="0" w:color="auto"/>
      </w:divBdr>
    </w:div>
    <w:div w:id="1519391334">
      <w:bodyDiv w:val="1"/>
      <w:marLeft w:val="0"/>
      <w:marRight w:val="0"/>
      <w:marTop w:val="0"/>
      <w:marBottom w:val="0"/>
      <w:divBdr>
        <w:top w:val="none" w:sz="0" w:space="0" w:color="auto"/>
        <w:left w:val="none" w:sz="0" w:space="0" w:color="auto"/>
        <w:bottom w:val="none" w:sz="0" w:space="0" w:color="auto"/>
        <w:right w:val="none" w:sz="0" w:space="0" w:color="auto"/>
      </w:divBdr>
    </w:div>
    <w:div w:id="1690520971">
      <w:bodyDiv w:val="1"/>
      <w:marLeft w:val="0"/>
      <w:marRight w:val="0"/>
      <w:marTop w:val="0"/>
      <w:marBottom w:val="0"/>
      <w:divBdr>
        <w:top w:val="none" w:sz="0" w:space="0" w:color="auto"/>
        <w:left w:val="none" w:sz="0" w:space="0" w:color="auto"/>
        <w:bottom w:val="none" w:sz="0" w:space="0" w:color="auto"/>
        <w:right w:val="none" w:sz="0" w:space="0" w:color="auto"/>
      </w:divBdr>
    </w:div>
    <w:div w:id="1923710497">
      <w:bodyDiv w:val="1"/>
      <w:marLeft w:val="0"/>
      <w:marRight w:val="0"/>
      <w:marTop w:val="0"/>
      <w:marBottom w:val="0"/>
      <w:divBdr>
        <w:top w:val="none" w:sz="0" w:space="0" w:color="auto"/>
        <w:left w:val="none" w:sz="0" w:space="0" w:color="auto"/>
        <w:bottom w:val="none" w:sz="0" w:space="0" w:color="auto"/>
        <w:right w:val="none" w:sz="0" w:space="0" w:color="auto"/>
      </w:divBdr>
    </w:div>
    <w:div w:id="206552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emarche-sante.fr/si_mds/servlet/login.html" TargetMode="External"/><Relationship Id="rId13" Type="http://schemas.openxmlformats.org/officeDocument/2006/relationships/hyperlink" Target="https://www.respadd.org/hopital-sans-tabac-lieu-de-sante-sans-tabac/audit-lieu-de-sante-sans-taba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vilain\Desktop\www.tinatoni.c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bollanga\AppData\Local\Microsoft\Windows\Temporary%20Internet%20Files\Content.Outlook\KMKHT7CB\ARS-IDF-AAP-TABAC@ars.sant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demarche-sante.fr/si_mds/servlet/logi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dvilain\Desktop\ARS-IDF-ADDICTOLOGIE@ars.sante.fr"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pieje.addictions-sedap.fr/projects/etude-nationale-sur-les-jeux-dargent-et-de-hasard-des-mineurs-enjeu-mineurs" TargetMode="External"/><Relationship Id="rId2" Type="http://schemas.openxmlformats.org/officeDocument/2006/relationships/hyperlink" Target="https://www.ofdt.fr/publications/collections/tendances/les-drogues-17-ans-analyse-de-lenquete-escapad-2022-tendances-155-mars-2022/" TargetMode="External"/><Relationship Id="rId1" Type="http://schemas.openxmlformats.org/officeDocument/2006/relationships/hyperlink" Target="http://beh.santepubliquefrance.fr/beh/2019/15/2019_14_0.html" TargetMode="External"/><Relationship Id="rId6" Type="http://schemas.openxmlformats.org/officeDocument/2006/relationships/hyperlink" Target="https://www.santepubliquefrance.fr/docs/resultats-de-l-evaluation-du-programme-unplugged-dans-le-loiret" TargetMode="External"/><Relationship Id="rId5" Type="http://schemas.openxmlformats.org/officeDocument/2006/relationships/hyperlink" Target="https://www.ors-idf.org/nos-travaux/publications/la-consommation-dalcool-en-ile-de-france/" TargetMode="External"/><Relationship Id="rId4" Type="http://schemas.openxmlformats.org/officeDocument/2006/relationships/hyperlink" Target="https://www.santepubliquefrance.fr/etudes-et-enquetes/coviprev-une-enquete-pour-suivre-l-evolution-des-comportements-et-de-la-sante-mentale-pendant-l-epidemie-de-cov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EC3D5-CCF5-4D16-9E14-C3B01192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41</Pages>
  <Words>17514</Words>
  <Characters>96332</Characters>
  <Application>Microsoft Office Word</Application>
  <DocSecurity>0</DocSecurity>
  <Lines>802</Lines>
  <Paragraphs>227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BANNIER, Benoît</dc:creator>
  <cp:keywords/>
  <dc:description/>
  <cp:lastModifiedBy>ECCEL, Jean-Baptiste (ARS-IDF)</cp:lastModifiedBy>
  <cp:revision>11</cp:revision>
  <cp:lastPrinted>2024-02-29T17:41:00Z</cp:lastPrinted>
  <dcterms:created xsi:type="dcterms:W3CDTF">2024-02-29T17:39:00Z</dcterms:created>
  <dcterms:modified xsi:type="dcterms:W3CDTF">2024-03-11T09:41:00Z</dcterms:modified>
</cp:coreProperties>
</file>