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W w:w="0" w:type="auto"/>
        <w:tblInd w:w="392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238"/>
      </w:tblGrid>
      <w:tr w:rsidR="00F71830" w:rsidRPr="00F71830" w14:paraId="2C770855" w14:textId="77777777" w:rsidTr="00653687">
        <w:tc>
          <w:tcPr>
            <w:tcW w:w="9355" w:type="dxa"/>
            <w:shd w:val="clear" w:color="auto" w:fill="B6DDE8" w:themeFill="accent5" w:themeFillTint="66"/>
          </w:tcPr>
          <w:p w14:paraId="6EDF0B69" w14:textId="77777777" w:rsidR="00592763" w:rsidRDefault="00F71830" w:rsidP="00F71830">
            <w:pPr>
              <w:jc w:val="center"/>
              <w:rPr>
                <w:b/>
                <w:sz w:val="44"/>
                <w:szCs w:val="44"/>
              </w:rPr>
            </w:pPr>
            <w:r w:rsidRPr="00F71830">
              <w:rPr>
                <w:b/>
                <w:sz w:val="44"/>
                <w:szCs w:val="44"/>
              </w:rPr>
              <w:t xml:space="preserve">Postes </w:t>
            </w:r>
            <w:r w:rsidR="00E35368">
              <w:rPr>
                <w:b/>
                <w:sz w:val="44"/>
                <w:szCs w:val="44"/>
              </w:rPr>
              <w:t xml:space="preserve">de </w:t>
            </w:r>
            <w:r w:rsidR="00FC15A1">
              <w:rPr>
                <w:b/>
                <w:sz w:val="44"/>
                <w:szCs w:val="44"/>
              </w:rPr>
              <w:t>Praticiens</w:t>
            </w:r>
            <w:r w:rsidR="00FC15A1" w:rsidRPr="00F71830">
              <w:rPr>
                <w:b/>
                <w:sz w:val="44"/>
                <w:szCs w:val="44"/>
              </w:rPr>
              <w:t xml:space="preserve"> </w:t>
            </w:r>
            <w:r w:rsidRPr="00F71830">
              <w:rPr>
                <w:b/>
                <w:sz w:val="44"/>
                <w:szCs w:val="44"/>
              </w:rPr>
              <w:t>Spécialistes Partagés Ville/</w:t>
            </w:r>
            <w:r w:rsidR="00A74183">
              <w:rPr>
                <w:b/>
                <w:sz w:val="44"/>
                <w:szCs w:val="44"/>
              </w:rPr>
              <w:t>établissements</w:t>
            </w:r>
            <w:r w:rsidRPr="00F71830">
              <w:rPr>
                <w:b/>
                <w:sz w:val="44"/>
                <w:szCs w:val="44"/>
              </w:rPr>
              <w:t xml:space="preserve"> </w:t>
            </w:r>
            <w:r w:rsidR="00592763">
              <w:rPr>
                <w:b/>
                <w:sz w:val="44"/>
                <w:szCs w:val="44"/>
              </w:rPr>
              <w:t xml:space="preserve">de santé-ESMS </w:t>
            </w:r>
          </w:p>
          <w:p w14:paraId="3FC1EA7E" w14:textId="3C67A2D8" w:rsidR="00F71830" w:rsidRPr="00F71830" w:rsidRDefault="00F71830" w:rsidP="00F71830">
            <w:pPr>
              <w:jc w:val="center"/>
              <w:rPr>
                <w:b/>
                <w:sz w:val="44"/>
                <w:szCs w:val="44"/>
              </w:rPr>
            </w:pPr>
            <w:r w:rsidRPr="00F71830">
              <w:rPr>
                <w:b/>
                <w:sz w:val="44"/>
                <w:szCs w:val="44"/>
              </w:rPr>
              <w:t xml:space="preserve">Vague </w:t>
            </w:r>
            <w:r w:rsidR="008C5DC5">
              <w:rPr>
                <w:b/>
                <w:sz w:val="44"/>
                <w:szCs w:val="44"/>
              </w:rPr>
              <w:t>5</w:t>
            </w:r>
          </w:p>
          <w:p w14:paraId="0D4DC0D6" w14:textId="77777777" w:rsidR="00F71830" w:rsidRPr="00F71830" w:rsidRDefault="00F71830" w:rsidP="00F71830">
            <w:pPr>
              <w:jc w:val="center"/>
              <w:rPr>
                <w:b/>
                <w:sz w:val="24"/>
                <w:szCs w:val="44"/>
              </w:rPr>
            </w:pPr>
            <w:r w:rsidRPr="00F71830">
              <w:rPr>
                <w:b/>
                <w:sz w:val="44"/>
                <w:szCs w:val="44"/>
              </w:rPr>
              <w:t xml:space="preserve"> </w:t>
            </w:r>
          </w:p>
          <w:p w14:paraId="7AEB9C25" w14:textId="77777777" w:rsidR="00F71830" w:rsidRPr="00F71830" w:rsidRDefault="00F71830" w:rsidP="00F71830">
            <w:pPr>
              <w:jc w:val="center"/>
              <w:rPr>
                <w:b/>
                <w:sz w:val="44"/>
                <w:szCs w:val="44"/>
              </w:rPr>
            </w:pPr>
            <w:r w:rsidRPr="00F71830">
              <w:rPr>
                <w:b/>
                <w:sz w:val="44"/>
                <w:szCs w:val="44"/>
              </w:rPr>
              <w:t>(2023-2025)</w:t>
            </w:r>
          </w:p>
          <w:p w14:paraId="3BD21F71" w14:textId="77777777" w:rsidR="00F71830" w:rsidRPr="00F71830" w:rsidRDefault="00F71830" w:rsidP="00F71830">
            <w:pPr>
              <w:jc w:val="center"/>
              <w:rPr>
                <w:sz w:val="36"/>
                <w:szCs w:val="44"/>
              </w:rPr>
            </w:pPr>
          </w:p>
          <w:p w14:paraId="070D1064" w14:textId="77777777" w:rsidR="00F71830" w:rsidRPr="00F71830" w:rsidRDefault="00F71830" w:rsidP="00F71830">
            <w:pPr>
              <w:jc w:val="center"/>
              <w:rPr>
                <w:sz w:val="40"/>
                <w:szCs w:val="44"/>
              </w:rPr>
            </w:pPr>
            <w:r w:rsidRPr="00F71830">
              <w:rPr>
                <w:sz w:val="40"/>
                <w:szCs w:val="44"/>
              </w:rPr>
              <w:t>Cahier des Charges</w:t>
            </w:r>
          </w:p>
          <w:p w14:paraId="1B3A73BE" w14:textId="77777777" w:rsidR="00F71830" w:rsidRPr="00F71830" w:rsidRDefault="00F71830" w:rsidP="00F7183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D876337" w14:textId="77777777" w:rsidR="00F71830" w:rsidRPr="00F71830" w:rsidRDefault="00F71830" w:rsidP="00F71830">
      <w:pPr>
        <w:spacing w:after="0" w:line="240" w:lineRule="auto"/>
        <w:rPr>
          <w:sz w:val="18"/>
        </w:rPr>
      </w:pPr>
    </w:p>
    <w:p w14:paraId="7DF639FA" w14:textId="77777777" w:rsidR="00F71830" w:rsidRPr="00F71830" w:rsidRDefault="00F71830" w:rsidP="00F71830">
      <w:pPr>
        <w:spacing w:after="0" w:line="240" w:lineRule="auto"/>
        <w:jc w:val="both"/>
        <w:rPr>
          <w:sz w:val="20"/>
          <w:szCs w:val="20"/>
        </w:rPr>
      </w:pPr>
      <w:bookmarkStart w:id="0" w:name="456411"/>
      <w:bookmarkEnd w:id="0"/>
    </w:p>
    <w:p w14:paraId="6A1B158B" w14:textId="77777777" w:rsidR="00F71830" w:rsidRPr="00F71830" w:rsidRDefault="00F71830" w:rsidP="00F71830">
      <w:pPr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contextualSpacing/>
        <w:jc w:val="both"/>
        <w:rPr>
          <w:b/>
          <w:u w:val="single"/>
        </w:rPr>
      </w:pPr>
      <w:r w:rsidRPr="00F71830">
        <w:rPr>
          <w:b/>
          <w:u w:val="single"/>
        </w:rPr>
        <w:t>OBJET DE L’APPEL A CANDIDATURES</w:t>
      </w:r>
    </w:p>
    <w:p w14:paraId="2C165ABA" w14:textId="77777777" w:rsidR="00F71830" w:rsidRPr="00F71830" w:rsidRDefault="00F71830" w:rsidP="00F71830">
      <w:pPr>
        <w:spacing w:after="0" w:line="240" w:lineRule="auto"/>
        <w:jc w:val="both"/>
      </w:pPr>
    </w:p>
    <w:p w14:paraId="70A35441" w14:textId="51B34C5B" w:rsidR="00F71830" w:rsidRPr="0065746B" w:rsidRDefault="00F71830" w:rsidP="00F71830">
      <w:pPr>
        <w:spacing w:after="0" w:line="240" w:lineRule="auto"/>
        <w:jc w:val="both"/>
      </w:pPr>
      <w:r w:rsidRPr="00F71830">
        <w:t>L’A</w:t>
      </w:r>
      <w:r w:rsidR="002421CA">
        <w:t xml:space="preserve">gence </w:t>
      </w:r>
      <w:r w:rsidRPr="00F71830">
        <w:t>R</w:t>
      </w:r>
      <w:r w:rsidR="002421CA">
        <w:t xml:space="preserve">égionale de </w:t>
      </w:r>
      <w:r w:rsidRPr="00F71830">
        <w:t>S</w:t>
      </w:r>
      <w:r w:rsidR="002421CA">
        <w:t>anté d’</w:t>
      </w:r>
      <w:r w:rsidRPr="00F71830">
        <w:t xml:space="preserve">Ile-de-France lance </w:t>
      </w:r>
      <w:r w:rsidRPr="00F71830">
        <w:rPr>
          <w:b/>
        </w:rPr>
        <w:t xml:space="preserve">son </w:t>
      </w:r>
      <w:r w:rsidR="00800219">
        <w:rPr>
          <w:b/>
        </w:rPr>
        <w:t>5</w:t>
      </w:r>
      <w:r w:rsidRPr="00F71830">
        <w:rPr>
          <w:b/>
          <w:vertAlign w:val="superscript"/>
        </w:rPr>
        <w:t>ème</w:t>
      </w:r>
      <w:r w:rsidRPr="00F71830">
        <w:rPr>
          <w:b/>
        </w:rPr>
        <w:t xml:space="preserve"> appel à candidatures </w:t>
      </w:r>
      <w:r w:rsidRPr="00F71830">
        <w:t xml:space="preserve">pour permettre la création de postes de </w:t>
      </w:r>
      <w:r w:rsidR="0065746B">
        <w:t>praticiens spécialistes à temps partagé V</w:t>
      </w:r>
      <w:r w:rsidRPr="00F71830">
        <w:t>ille/</w:t>
      </w:r>
      <w:r w:rsidR="00592763">
        <w:t>Etablissements de santé ou ESMS</w:t>
      </w:r>
      <w:r w:rsidRPr="00F71830">
        <w:t xml:space="preserve"> entre </w:t>
      </w:r>
      <w:r w:rsidRPr="00F71830">
        <w:rPr>
          <w:b/>
        </w:rPr>
        <w:t xml:space="preserve">une structure hospitalière publique </w:t>
      </w:r>
      <w:r w:rsidR="00B0423E">
        <w:rPr>
          <w:b/>
        </w:rPr>
        <w:t xml:space="preserve">(y compris Unités de soins en milieu pénitentiaire et dispositifs publics de prévention (CEGidd, CLAT, centre de vaccination) </w:t>
      </w:r>
      <w:r w:rsidRPr="00F71830">
        <w:rPr>
          <w:b/>
        </w:rPr>
        <w:t xml:space="preserve">ou privée </w:t>
      </w:r>
      <w:r w:rsidR="00B0423E">
        <w:rPr>
          <w:b/>
        </w:rPr>
        <w:t xml:space="preserve">ou un établissement médico-social (personnes âgées, personnes en situation de handicap ou personnes à difficultés spécifiques) </w:t>
      </w:r>
      <w:r w:rsidRPr="00F71830">
        <w:rPr>
          <w:b/>
        </w:rPr>
        <w:t>et une structure de soins de ville</w:t>
      </w:r>
      <w:r w:rsidRPr="00F71830">
        <w:t xml:space="preserve">. </w:t>
      </w:r>
      <w:r w:rsidRPr="0065746B">
        <w:t>Toutes les spécialités (hors Médecine Générale) peuvent être concernées, ainsi que la Chirurgie-Dentaire</w:t>
      </w:r>
      <w:r w:rsidR="000D2888" w:rsidRPr="0065746B">
        <w:t xml:space="preserve"> et la Pharmacie</w:t>
      </w:r>
      <w:r w:rsidRPr="0065746B">
        <w:t>.</w:t>
      </w:r>
      <w:r w:rsidR="002421CA" w:rsidRPr="0065746B">
        <w:t xml:space="preserve"> </w:t>
      </w:r>
    </w:p>
    <w:p w14:paraId="44E434C7" w14:textId="77777777" w:rsidR="00F71830" w:rsidRPr="00F71830" w:rsidRDefault="00F71830" w:rsidP="00F71830">
      <w:pPr>
        <w:spacing w:after="0" w:line="240" w:lineRule="auto"/>
        <w:jc w:val="both"/>
        <w:rPr>
          <w:sz w:val="20"/>
        </w:rPr>
      </w:pPr>
    </w:p>
    <w:p w14:paraId="01C9972E" w14:textId="7D23B545" w:rsidR="00F71830" w:rsidRPr="0065746B" w:rsidRDefault="00FD3119" w:rsidP="00F71830">
      <w:pPr>
        <w:spacing w:after="0" w:line="240" w:lineRule="auto"/>
        <w:jc w:val="both"/>
      </w:pPr>
      <w:r>
        <w:t>C</w:t>
      </w:r>
      <w:r w:rsidR="00F71830" w:rsidRPr="00F71830">
        <w:t>e dispositif vise à permettre à de jeunes</w:t>
      </w:r>
      <w:r w:rsidR="00442AAF">
        <w:t xml:space="preserve"> praticiens</w:t>
      </w:r>
      <w:r w:rsidR="00F71830" w:rsidRPr="00F71830">
        <w:t xml:space="preserve"> de </w:t>
      </w:r>
      <w:r w:rsidR="00F71830" w:rsidRPr="00F71830">
        <w:rPr>
          <w:b/>
        </w:rPr>
        <w:t xml:space="preserve">développer un exercice mixte, </w:t>
      </w:r>
      <w:r w:rsidR="00F71830" w:rsidRPr="0065746B">
        <w:t>partagé entre un</w:t>
      </w:r>
      <w:r w:rsidR="0065746B" w:rsidRPr="0065746B">
        <w:t>e structure hospitalière</w:t>
      </w:r>
      <w:r w:rsidR="00B0423E" w:rsidRPr="00B0423E">
        <w:rPr>
          <w:b/>
        </w:rPr>
        <w:t xml:space="preserve"> </w:t>
      </w:r>
      <w:r w:rsidR="00B0423E" w:rsidRPr="00EB7D9F">
        <w:t>y compris Unités de soins en milieu pénitentiaire et dispositifs publics de prévention (CEGidd, CLAT, centre de vaccination) ou un établissement médico-social</w:t>
      </w:r>
      <w:r w:rsidR="0065746B" w:rsidRPr="0065746B">
        <w:t xml:space="preserve"> et un exercice ambulatoire (dans un cadre libéral ou salarié)</w:t>
      </w:r>
      <w:r w:rsidR="006935C0">
        <w:t>. L</w:t>
      </w:r>
      <w:r w:rsidR="0065746B" w:rsidRPr="0065746B">
        <w:t>es structures ambulatoires d’accueil, situées obligatoirement en zones sous-denses ou quartiers politique de la ville</w:t>
      </w:r>
      <w:r w:rsidR="0065746B">
        <w:t xml:space="preserve"> p</w:t>
      </w:r>
      <w:r w:rsidR="006935C0">
        <w:t>euve</w:t>
      </w:r>
      <w:r w:rsidR="0065746B">
        <w:t xml:space="preserve">nt être des cabinets </w:t>
      </w:r>
      <w:r w:rsidR="00442AAF">
        <w:t>individuels ou de groupe</w:t>
      </w:r>
      <w:r w:rsidR="0065746B">
        <w:t>, des maisons de santé</w:t>
      </w:r>
      <w:r w:rsidR="006935C0">
        <w:t xml:space="preserve">, </w:t>
      </w:r>
      <w:r w:rsidR="0065746B">
        <w:t xml:space="preserve">  des centres de </w:t>
      </w:r>
      <w:r w:rsidR="0065746B" w:rsidRPr="00442AAF">
        <w:t>santé</w:t>
      </w:r>
      <w:r w:rsidR="000401E2" w:rsidRPr="00442AAF">
        <w:t xml:space="preserve"> ou </w:t>
      </w:r>
      <w:r w:rsidR="006935C0">
        <w:t>d’</w:t>
      </w:r>
      <w:r w:rsidR="000401E2" w:rsidRPr="00442AAF">
        <w:t xml:space="preserve">autres structures de soins </w:t>
      </w:r>
      <w:r w:rsidR="006935C0">
        <w:t xml:space="preserve">(accueil de jour, </w:t>
      </w:r>
      <w:r w:rsidR="000401E2" w:rsidRPr="00442AAF">
        <w:t xml:space="preserve"> structures de prévention tels que les CLAT, CEGIDD</w:t>
      </w:r>
      <w:r w:rsidR="00442AAF" w:rsidRPr="00442AAF">
        <w:t>,</w:t>
      </w:r>
      <w:r w:rsidR="00442AAF" w:rsidRPr="00442AAF">
        <w:rPr>
          <w:b/>
        </w:rPr>
        <w:t xml:space="preserve"> </w:t>
      </w:r>
      <w:r w:rsidR="00442AAF" w:rsidRPr="00442AAF">
        <w:t>centre de vaccination</w:t>
      </w:r>
      <w:r w:rsidR="006935C0">
        <w:t>…</w:t>
      </w:r>
      <w:r w:rsidR="000401E2" w:rsidRPr="00442AAF">
        <w:t>)</w:t>
      </w:r>
      <w:r w:rsidR="0065746B" w:rsidRPr="00442AAF">
        <w:t>.</w:t>
      </w:r>
      <w:r w:rsidR="0065746B" w:rsidRPr="00F71830">
        <w:rPr>
          <w:b/>
        </w:rPr>
        <w:t xml:space="preserve"> </w:t>
      </w:r>
      <w:r w:rsidR="0065746B" w:rsidRPr="0065746B">
        <w:t xml:space="preserve">Les praticiens </w:t>
      </w:r>
      <w:r w:rsidR="00F71830" w:rsidRPr="0065746B">
        <w:t>pourront</w:t>
      </w:r>
      <w:r w:rsidR="00F71830" w:rsidRPr="00F71830">
        <w:t xml:space="preserve"> ainsi débuter leur carrière en </w:t>
      </w:r>
      <w:r w:rsidR="00F71830" w:rsidRPr="0065746B">
        <w:t>appréhendant les diverses formes d’exercice</w:t>
      </w:r>
      <w:r w:rsidR="00F71830" w:rsidRPr="00F71830">
        <w:t xml:space="preserve">, sous un angle différent de celui connu au cours de leurs études et dans un cadre sécurisant, ce qui contribuera à </w:t>
      </w:r>
      <w:r w:rsidR="00F71830" w:rsidRPr="0065746B">
        <w:t>déterminer leur installation quant à leur type d’exercice et à renforcer le lien ville-</w:t>
      </w:r>
      <w:r w:rsidR="006935C0">
        <w:t>établissement</w:t>
      </w:r>
      <w:r w:rsidR="00F71830" w:rsidRPr="0065746B">
        <w:t xml:space="preserve">. </w:t>
      </w:r>
    </w:p>
    <w:p w14:paraId="2DB96DDE" w14:textId="77777777" w:rsidR="00F71830" w:rsidRPr="00F71830" w:rsidRDefault="00F71830" w:rsidP="00F71830">
      <w:pPr>
        <w:spacing w:after="0" w:line="240" w:lineRule="auto"/>
        <w:jc w:val="both"/>
        <w:rPr>
          <w:iCs/>
          <w:color w:val="1F497D"/>
          <w:sz w:val="20"/>
        </w:rPr>
      </w:pPr>
    </w:p>
    <w:p w14:paraId="71C32653" w14:textId="1EC316BD" w:rsidR="00F71830" w:rsidRDefault="00EB7D9F" w:rsidP="00F71830">
      <w:pPr>
        <w:spacing w:after="0" w:line="240" w:lineRule="auto"/>
        <w:jc w:val="both"/>
        <w:rPr>
          <w:sz w:val="20"/>
        </w:rPr>
      </w:pPr>
      <w:r>
        <w:rPr>
          <w:iCs/>
        </w:rPr>
        <w:t>Le jeune praticien</w:t>
      </w:r>
      <w:r w:rsidR="00F71830" w:rsidRPr="00F71830">
        <w:rPr>
          <w:iCs/>
        </w:rPr>
        <w:t xml:space="preserve"> exercera une partie de son activité </w:t>
      </w:r>
      <w:r w:rsidR="00F71830" w:rsidRPr="00F71830">
        <w:rPr>
          <w:b/>
          <w:iCs/>
        </w:rPr>
        <w:t xml:space="preserve">à temps partiel </w:t>
      </w:r>
      <w:r w:rsidR="00F71830" w:rsidRPr="0065746B">
        <w:rPr>
          <w:iCs/>
        </w:rPr>
        <w:t xml:space="preserve">au sein d’un établissement </w:t>
      </w:r>
      <w:r w:rsidR="00B0423E">
        <w:rPr>
          <w:iCs/>
        </w:rPr>
        <w:t>de santé</w:t>
      </w:r>
      <w:r>
        <w:rPr>
          <w:iCs/>
        </w:rPr>
        <w:t xml:space="preserve"> public ou privé,</w:t>
      </w:r>
      <w:r w:rsidR="00B0423E">
        <w:rPr>
          <w:iCs/>
        </w:rPr>
        <w:t xml:space="preserve"> ou</w:t>
      </w:r>
      <w:r>
        <w:rPr>
          <w:iCs/>
        </w:rPr>
        <w:t xml:space="preserve"> un établissement</w:t>
      </w:r>
      <w:r w:rsidR="00B0423E">
        <w:rPr>
          <w:iCs/>
        </w:rPr>
        <w:t xml:space="preserve"> médico-social</w:t>
      </w:r>
      <w:r w:rsidR="00F71830" w:rsidRPr="0065746B">
        <w:rPr>
          <w:iCs/>
        </w:rPr>
        <w:t xml:space="preserve"> et</w:t>
      </w:r>
      <w:r w:rsidR="00F71830" w:rsidRPr="00F71830">
        <w:rPr>
          <w:iCs/>
        </w:rPr>
        <w:t xml:space="preserve"> il pratiq</w:t>
      </w:r>
      <w:r w:rsidR="00592763">
        <w:rPr>
          <w:iCs/>
        </w:rPr>
        <w:t>uera en ville le reste du temps.</w:t>
      </w:r>
    </w:p>
    <w:p w14:paraId="66A23570" w14:textId="77777777" w:rsidR="00F71830" w:rsidRPr="00F71830" w:rsidRDefault="00F71830" w:rsidP="00F71830">
      <w:pPr>
        <w:shd w:val="clear" w:color="auto" w:fill="FFFFFF" w:themeFill="background1"/>
        <w:spacing w:after="0" w:line="240" w:lineRule="auto"/>
        <w:jc w:val="both"/>
        <w:rPr>
          <w:sz w:val="18"/>
          <w:shd w:val="clear" w:color="auto" w:fill="FFFFFF" w:themeFill="background1"/>
        </w:rPr>
      </w:pPr>
    </w:p>
    <w:p w14:paraId="77E8EA1E" w14:textId="0F96E76F" w:rsidR="00F71830" w:rsidRPr="00F71830" w:rsidRDefault="00F71830" w:rsidP="00F71830">
      <w:pPr>
        <w:shd w:val="clear" w:color="auto" w:fill="FFFFFF" w:themeFill="background1"/>
        <w:spacing w:after="0" w:line="240" w:lineRule="auto"/>
        <w:jc w:val="both"/>
      </w:pPr>
      <w:r w:rsidRPr="00F71830">
        <w:rPr>
          <w:shd w:val="clear" w:color="auto" w:fill="FFFFFF" w:themeFill="background1"/>
        </w:rPr>
        <w:t xml:space="preserve">Le </w:t>
      </w:r>
      <w:r w:rsidR="000D2888">
        <w:rPr>
          <w:shd w:val="clear" w:color="auto" w:fill="FFFFFF" w:themeFill="background1"/>
        </w:rPr>
        <w:t xml:space="preserve">praticien </w:t>
      </w:r>
      <w:r w:rsidRPr="00F71830">
        <w:rPr>
          <w:shd w:val="clear" w:color="auto" w:fill="FFFFFF" w:themeFill="background1"/>
        </w:rPr>
        <w:t>spécialiste V</w:t>
      </w:r>
      <w:r w:rsidR="002421CA">
        <w:rPr>
          <w:shd w:val="clear" w:color="auto" w:fill="FFFFFF" w:themeFill="background1"/>
        </w:rPr>
        <w:t>ille</w:t>
      </w:r>
      <w:r w:rsidR="009E0539">
        <w:rPr>
          <w:shd w:val="clear" w:color="auto" w:fill="FFFFFF" w:themeFill="background1"/>
        </w:rPr>
        <w:t>/établissement</w:t>
      </w:r>
      <w:r w:rsidRPr="00F71830">
        <w:rPr>
          <w:shd w:val="clear" w:color="auto" w:fill="FFFFFF" w:themeFill="background1"/>
        </w:rPr>
        <w:t xml:space="preserve"> sera accueilli par les structures partenaires durant </w:t>
      </w:r>
      <w:r w:rsidRPr="00F71830">
        <w:rPr>
          <w:b/>
          <w:shd w:val="clear" w:color="auto" w:fill="FFFFFF" w:themeFill="background1"/>
        </w:rPr>
        <w:t xml:space="preserve">2 années consécutives et continues </w:t>
      </w:r>
      <w:r w:rsidRPr="00F71830">
        <w:rPr>
          <w:rFonts w:eastAsia="Times New Roman" w:cs="Arial"/>
          <w:b/>
          <w:shd w:val="clear" w:color="auto" w:fill="FFFFFF" w:themeFill="background1"/>
          <w:lang w:eastAsia="fr-FR"/>
        </w:rPr>
        <w:t>du 1</w:t>
      </w:r>
      <w:r w:rsidRPr="00F71830">
        <w:rPr>
          <w:rFonts w:eastAsia="Times New Roman" w:cs="Arial"/>
          <w:b/>
          <w:shd w:val="clear" w:color="auto" w:fill="FFFFFF" w:themeFill="background1"/>
          <w:vertAlign w:val="superscript"/>
          <w:lang w:eastAsia="fr-FR"/>
        </w:rPr>
        <w:t>er</w:t>
      </w:r>
      <w:r w:rsidRPr="00F71830">
        <w:rPr>
          <w:rFonts w:eastAsia="Times New Roman" w:cs="Arial"/>
          <w:b/>
          <w:shd w:val="clear" w:color="auto" w:fill="FFFFFF" w:themeFill="background1"/>
          <w:lang w:eastAsia="fr-FR"/>
        </w:rPr>
        <w:t xml:space="preserve"> novembre 2023 au 31 octobre</w:t>
      </w:r>
      <w:r w:rsidRPr="00F71830">
        <w:rPr>
          <w:rFonts w:eastAsia="Times New Roman" w:cs="Arial"/>
          <w:shd w:val="clear" w:color="auto" w:fill="FFFFFF" w:themeFill="background1"/>
          <w:lang w:eastAsia="fr-FR"/>
        </w:rPr>
        <w:t xml:space="preserve"> </w:t>
      </w:r>
      <w:r w:rsidRPr="00F71830">
        <w:rPr>
          <w:rFonts w:eastAsia="Times New Roman" w:cs="Arial"/>
          <w:b/>
          <w:shd w:val="clear" w:color="auto" w:fill="FFFFFF" w:themeFill="background1"/>
          <w:lang w:eastAsia="fr-FR"/>
        </w:rPr>
        <w:t>2025</w:t>
      </w:r>
      <w:r w:rsidRPr="00F71830">
        <w:rPr>
          <w:shd w:val="clear" w:color="auto" w:fill="FFFFFF" w:themeFill="background1"/>
        </w:rPr>
        <w:t xml:space="preserve">. En plus de ses missions cliniques, </w:t>
      </w:r>
      <w:r w:rsidR="000D2888">
        <w:rPr>
          <w:shd w:val="clear" w:color="auto" w:fill="FFFFFF" w:themeFill="background1"/>
        </w:rPr>
        <w:t>il pa</w:t>
      </w:r>
      <w:r w:rsidRPr="00F71830">
        <w:rPr>
          <w:shd w:val="clear" w:color="auto" w:fill="FFFFFF" w:themeFill="background1"/>
        </w:rPr>
        <w:t>rticipera à des activités pédagogiques, d’enseignement et de recherche.</w:t>
      </w:r>
      <w:r w:rsidRPr="00F71830">
        <w:t xml:space="preserve"> </w:t>
      </w:r>
    </w:p>
    <w:p w14:paraId="3D6A7856" w14:textId="77777777" w:rsidR="00F71830" w:rsidRPr="00F71830" w:rsidRDefault="00F71830" w:rsidP="00F71830">
      <w:pPr>
        <w:shd w:val="clear" w:color="auto" w:fill="FFFFFF" w:themeFill="background1"/>
        <w:spacing w:after="0" w:line="240" w:lineRule="auto"/>
        <w:jc w:val="both"/>
        <w:rPr>
          <w:b/>
        </w:rPr>
      </w:pPr>
    </w:p>
    <w:p w14:paraId="38974366" w14:textId="77777777" w:rsidR="00F71830" w:rsidRPr="00F71830" w:rsidRDefault="00F71830" w:rsidP="00F71830">
      <w:pPr>
        <w:spacing w:after="0" w:line="240" w:lineRule="auto"/>
        <w:jc w:val="both"/>
        <w:rPr>
          <w:b/>
        </w:rPr>
      </w:pPr>
      <w:r w:rsidRPr="00F71830">
        <w:rPr>
          <w:b/>
        </w:rPr>
        <w:t>Les deux années de Praticien Contractuel ne sont pas prises en compte pour la validation du secteur 2.</w:t>
      </w:r>
    </w:p>
    <w:p w14:paraId="1E0176D3" w14:textId="77777777" w:rsidR="00F71830" w:rsidRPr="00F71830" w:rsidRDefault="00F71830" w:rsidP="00F71830">
      <w:pPr>
        <w:spacing w:after="0" w:line="240" w:lineRule="auto"/>
        <w:jc w:val="both"/>
      </w:pPr>
    </w:p>
    <w:p w14:paraId="39383D2B" w14:textId="77777777" w:rsidR="00F71830" w:rsidRPr="00F71830" w:rsidRDefault="00F71830" w:rsidP="00F71830">
      <w:pPr>
        <w:spacing w:after="0" w:line="240" w:lineRule="auto"/>
        <w:jc w:val="both"/>
      </w:pPr>
    </w:p>
    <w:p w14:paraId="3D8F5D28" w14:textId="77777777" w:rsidR="00F71830" w:rsidRDefault="00F71830" w:rsidP="00F71830">
      <w:pPr>
        <w:spacing w:after="0" w:line="240" w:lineRule="auto"/>
        <w:jc w:val="both"/>
      </w:pPr>
    </w:p>
    <w:p w14:paraId="3FF5ACC2" w14:textId="77777777" w:rsidR="00800219" w:rsidRPr="00F71830" w:rsidRDefault="00800219" w:rsidP="00F71830">
      <w:pPr>
        <w:spacing w:after="0" w:line="240" w:lineRule="auto"/>
        <w:jc w:val="both"/>
      </w:pPr>
    </w:p>
    <w:p w14:paraId="4EF17787" w14:textId="77777777" w:rsidR="00F71830" w:rsidRPr="00F71830" w:rsidRDefault="00F71830" w:rsidP="00F71830">
      <w:pPr>
        <w:spacing w:after="0" w:line="240" w:lineRule="auto"/>
        <w:jc w:val="both"/>
      </w:pPr>
    </w:p>
    <w:p w14:paraId="208342D9" w14:textId="77777777" w:rsidR="00F71830" w:rsidRPr="00F71830" w:rsidRDefault="00F71830" w:rsidP="00F71830">
      <w:pPr>
        <w:spacing w:after="0" w:line="240" w:lineRule="auto"/>
        <w:jc w:val="both"/>
      </w:pPr>
    </w:p>
    <w:p w14:paraId="66A83946" w14:textId="77777777" w:rsidR="00F71830" w:rsidRPr="00F71830" w:rsidRDefault="00F71830" w:rsidP="00F71830">
      <w:pPr>
        <w:spacing w:after="0" w:line="240" w:lineRule="auto"/>
        <w:jc w:val="both"/>
      </w:pPr>
    </w:p>
    <w:p w14:paraId="5EAA2658" w14:textId="4A0DDB6B" w:rsidR="00F71830" w:rsidRPr="00F71830" w:rsidRDefault="003B3ABE" w:rsidP="00F71830">
      <w:pPr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OBJECTIFS DU DISPOSITIF PRATICIEN</w:t>
      </w:r>
      <w:r w:rsidR="00F71830" w:rsidRPr="00F71830">
        <w:rPr>
          <w:b/>
          <w:u w:val="single"/>
        </w:rPr>
        <w:t xml:space="preserve"> SPECIALISTE PARTAGE </w:t>
      </w:r>
    </w:p>
    <w:p w14:paraId="408DD7BC" w14:textId="77777777" w:rsidR="00F71830" w:rsidRPr="00F71830" w:rsidRDefault="00F71830" w:rsidP="00F71830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fr-FR"/>
        </w:rPr>
      </w:pPr>
    </w:p>
    <w:p w14:paraId="5DB16782" w14:textId="77777777" w:rsidR="00F71830" w:rsidRPr="00F71830" w:rsidRDefault="00F71830" w:rsidP="00F71830">
      <w:pPr>
        <w:spacing w:after="0" w:line="240" w:lineRule="auto"/>
        <w:jc w:val="both"/>
        <w:rPr>
          <w:rFonts w:eastAsia="Times New Roman" w:cs="Arial"/>
          <w:sz w:val="14"/>
          <w:szCs w:val="16"/>
          <w:lang w:eastAsia="fr-FR"/>
        </w:rPr>
      </w:pPr>
    </w:p>
    <w:p w14:paraId="79DCDA70" w14:textId="77777777" w:rsidR="00F71830" w:rsidRPr="00F71830" w:rsidRDefault="00F71830" w:rsidP="00F71830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cs="Arial"/>
          <w:szCs w:val="20"/>
        </w:rPr>
      </w:pPr>
      <w:r w:rsidRPr="00F71830">
        <w:rPr>
          <w:rFonts w:cs="Arial"/>
          <w:szCs w:val="20"/>
        </w:rPr>
        <w:t>Répondre immédiatement aux problèmes d’accès aux soins que connaissent certains territoires</w:t>
      </w:r>
    </w:p>
    <w:p w14:paraId="28B4F054" w14:textId="77777777" w:rsidR="00F71830" w:rsidRPr="00F71830" w:rsidRDefault="00F71830" w:rsidP="00F71830">
      <w:pPr>
        <w:spacing w:after="120" w:line="240" w:lineRule="auto"/>
        <w:ind w:left="720"/>
        <w:contextualSpacing/>
        <w:jc w:val="both"/>
        <w:rPr>
          <w:rFonts w:cs="Arial"/>
          <w:sz w:val="16"/>
          <w:szCs w:val="20"/>
        </w:rPr>
      </w:pPr>
    </w:p>
    <w:p w14:paraId="50814B0C" w14:textId="4806EC61" w:rsidR="00F71830" w:rsidRPr="009A76FD" w:rsidRDefault="00F71830" w:rsidP="00320C23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cs="Arial"/>
          <w:sz w:val="16"/>
          <w:szCs w:val="20"/>
        </w:rPr>
      </w:pPr>
      <w:r w:rsidRPr="00B0423E">
        <w:rPr>
          <w:rFonts w:cs="Arial"/>
          <w:szCs w:val="20"/>
        </w:rPr>
        <w:t>Améliorer le lien entre la ville et l</w:t>
      </w:r>
      <w:r w:rsidR="00B0423E" w:rsidRPr="00B0423E">
        <w:rPr>
          <w:rFonts w:cs="Arial"/>
          <w:szCs w:val="20"/>
        </w:rPr>
        <w:t>es établissements de santé ou médico-sociaux</w:t>
      </w:r>
      <w:r w:rsidRPr="00B0423E">
        <w:rPr>
          <w:rFonts w:cs="Arial"/>
          <w:szCs w:val="20"/>
        </w:rPr>
        <w:t xml:space="preserve"> de manière concrète</w:t>
      </w:r>
      <w:r w:rsidRPr="00B0423E">
        <w:rPr>
          <w:rFonts w:eastAsia="Times New Roman" w:cs="Arial"/>
          <w:szCs w:val="20"/>
          <w:lang w:eastAsia="fr-FR"/>
        </w:rPr>
        <w:t xml:space="preserve"> et contribuer à la coopération médicale territoriale en créant une vraie filière de soins entre l</w:t>
      </w:r>
      <w:r w:rsidR="00B0423E">
        <w:rPr>
          <w:rFonts w:eastAsia="Times New Roman" w:cs="Arial"/>
          <w:szCs w:val="20"/>
          <w:lang w:eastAsia="fr-FR"/>
        </w:rPr>
        <w:t>’établissement</w:t>
      </w:r>
      <w:r w:rsidR="00320C23">
        <w:rPr>
          <w:rFonts w:eastAsia="Times New Roman" w:cs="Arial"/>
          <w:szCs w:val="20"/>
          <w:lang w:eastAsia="fr-FR"/>
        </w:rPr>
        <w:t xml:space="preserve"> </w:t>
      </w:r>
      <w:r w:rsidRPr="00B0423E">
        <w:rPr>
          <w:rFonts w:eastAsia="Times New Roman" w:cs="Arial"/>
          <w:szCs w:val="20"/>
          <w:lang w:eastAsia="fr-FR"/>
        </w:rPr>
        <w:t>et la structure de ville</w:t>
      </w:r>
      <w:r w:rsidR="002421CA" w:rsidRPr="00B0423E">
        <w:rPr>
          <w:rFonts w:eastAsia="Times New Roman" w:cs="Arial"/>
          <w:szCs w:val="20"/>
          <w:lang w:eastAsia="fr-FR"/>
        </w:rPr>
        <w:t xml:space="preserve"> </w:t>
      </w:r>
    </w:p>
    <w:p w14:paraId="0B28E940" w14:textId="79C99097" w:rsidR="00F71830" w:rsidRPr="00F71830" w:rsidRDefault="003B3ABE" w:rsidP="00F71830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Permettre aux jeunes praticiens</w:t>
      </w:r>
      <w:r w:rsidR="00F71830" w:rsidRPr="00F71830">
        <w:rPr>
          <w:rFonts w:cs="Arial"/>
          <w:szCs w:val="20"/>
        </w:rPr>
        <w:t>, à l’issue de leurs études, d’appréhender concrètement plusieurs formes d’exercice</w:t>
      </w:r>
    </w:p>
    <w:p w14:paraId="3B88E037" w14:textId="77777777" w:rsidR="00F71830" w:rsidRPr="00F71830" w:rsidRDefault="00F71830" w:rsidP="00F71830">
      <w:pPr>
        <w:ind w:left="720"/>
        <w:contextualSpacing/>
        <w:rPr>
          <w:rFonts w:cs="Arial"/>
          <w:sz w:val="16"/>
          <w:szCs w:val="20"/>
        </w:rPr>
      </w:pPr>
    </w:p>
    <w:p w14:paraId="002B788D" w14:textId="1DBA82EE" w:rsidR="00F71830" w:rsidRPr="0065746B" w:rsidRDefault="00F71830" w:rsidP="00A93AC3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cs="Arial"/>
          <w:sz w:val="14"/>
          <w:szCs w:val="20"/>
        </w:rPr>
      </w:pPr>
      <w:r w:rsidRPr="0065746B">
        <w:rPr>
          <w:rFonts w:cs="Arial"/>
          <w:szCs w:val="20"/>
        </w:rPr>
        <w:t>C</w:t>
      </w:r>
      <w:r w:rsidRPr="00F71830">
        <w:t>réer de</w:t>
      </w:r>
      <w:r w:rsidR="006935C0">
        <w:t>s</w:t>
      </w:r>
      <w:r w:rsidR="007B69FD">
        <w:t xml:space="preserve"> </w:t>
      </w:r>
      <w:r w:rsidRPr="00F71830">
        <w:t xml:space="preserve">parcours professionnels pour les jeunes </w:t>
      </w:r>
      <w:r w:rsidR="00592763">
        <w:t>praticiens</w:t>
      </w:r>
      <w:r w:rsidRPr="00F71830">
        <w:t xml:space="preserve"> entre la ville et </w:t>
      </w:r>
      <w:r w:rsidR="00B0423E" w:rsidRPr="00F71830">
        <w:t>l</w:t>
      </w:r>
      <w:r w:rsidR="00B0423E">
        <w:t xml:space="preserve">’exercice en établissement </w:t>
      </w:r>
    </w:p>
    <w:p w14:paraId="1EBC6043" w14:textId="68B728CA" w:rsidR="00F71830" w:rsidRPr="00F71830" w:rsidRDefault="00F71830" w:rsidP="007B69FD">
      <w:pPr>
        <w:spacing w:after="120" w:line="240" w:lineRule="auto"/>
        <w:ind w:left="720"/>
        <w:contextualSpacing/>
        <w:rPr>
          <w:rFonts w:eastAsia="Times New Roman" w:cs="Arial"/>
          <w:szCs w:val="20"/>
          <w:lang w:eastAsia="fr-FR"/>
        </w:rPr>
      </w:pPr>
      <w:bookmarkStart w:id="1" w:name="_GoBack"/>
      <w:bookmarkEnd w:id="1"/>
    </w:p>
    <w:p w14:paraId="3BC5B62B" w14:textId="77777777" w:rsidR="00F71830" w:rsidRPr="00F71830" w:rsidRDefault="00F71830" w:rsidP="00F71830">
      <w:pPr>
        <w:spacing w:after="0" w:line="240" w:lineRule="auto"/>
        <w:jc w:val="both"/>
      </w:pPr>
    </w:p>
    <w:p w14:paraId="2AEA70F4" w14:textId="77777777" w:rsidR="00F71830" w:rsidRPr="00F71830" w:rsidRDefault="00F71830" w:rsidP="00F71830">
      <w:pPr>
        <w:spacing w:after="0" w:line="240" w:lineRule="auto"/>
        <w:jc w:val="both"/>
      </w:pPr>
    </w:p>
    <w:p w14:paraId="7EFC189A" w14:textId="77777777" w:rsidR="00F71830" w:rsidRPr="00F71830" w:rsidRDefault="00F71830" w:rsidP="00F71830">
      <w:pPr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contextualSpacing/>
        <w:jc w:val="both"/>
        <w:rPr>
          <w:b/>
          <w:u w:val="single"/>
        </w:rPr>
      </w:pPr>
      <w:r w:rsidRPr="00F71830">
        <w:rPr>
          <w:b/>
          <w:u w:val="single"/>
        </w:rPr>
        <w:t>MODALITES DE PRISE EN CHARGE FINANCIERE</w:t>
      </w:r>
    </w:p>
    <w:p w14:paraId="2848D597" w14:textId="77777777" w:rsidR="00F71830" w:rsidRPr="00F71830" w:rsidRDefault="00F71830" w:rsidP="00F71830">
      <w:pPr>
        <w:spacing w:after="0" w:line="240" w:lineRule="auto"/>
        <w:jc w:val="both"/>
      </w:pPr>
    </w:p>
    <w:p w14:paraId="0D36CF43" w14:textId="50C86CDB" w:rsidR="00F71830" w:rsidRDefault="00F71830" w:rsidP="00F71830">
      <w:pPr>
        <w:spacing w:after="0" w:line="240" w:lineRule="auto"/>
        <w:jc w:val="both"/>
        <w:rPr>
          <w:sz w:val="24"/>
        </w:rPr>
      </w:pPr>
      <w:r w:rsidRPr="00F71830">
        <w:rPr>
          <w:iCs/>
        </w:rPr>
        <w:t xml:space="preserve">Le financement du salaire </w:t>
      </w:r>
      <w:r w:rsidRPr="00F71830">
        <w:rPr>
          <w:b/>
          <w:iCs/>
        </w:rPr>
        <w:t>relatif à l’activité hospitalière</w:t>
      </w:r>
      <w:r w:rsidRPr="00F71830">
        <w:rPr>
          <w:iCs/>
        </w:rPr>
        <w:t xml:space="preserve"> </w:t>
      </w:r>
      <w:r w:rsidR="008C704D">
        <w:rPr>
          <w:iCs/>
        </w:rPr>
        <w:t xml:space="preserve">(40%) </w:t>
      </w:r>
      <w:r w:rsidRPr="00F71830">
        <w:rPr>
          <w:iCs/>
        </w:rPr>
        <w:t xml:space="preserve">du </w:t>
      </w:r>
      <w:r w:rsidR="00592763">
        <w:rPr>
          <w:iCs/>
        </w:rPr>
        <w:t>praticien</w:t>
      </w:r>
      <w:r w:rsidRPr="00F71830">
        <w:rPr>
          <w:iCs/>
        </w:rPr>
        <w:t xml:space="preserve"> </w:t>
      </w:r>
      <w:r w:rsidRPr="00F71830">
        <w:rPr>
          <w:b/>
          <w:iCs/>
        </w:rPr>
        <w:t xml:space="preserve">sera pris en charge </w:t>
      </w:r>
      <w:r>
        <w:rPr>
          <w:b/>
          <w:iCs/>
        </w:rPr>
        <w:t xml:space="preserve">intégralement </w:t>
      </w:r>
      <w:r w:rsidRPr="00F71830">
        <w:rPr>
          <w:b/>
          <w:iCs/>
        </w:rPr>
        <w:t>par l’ARS Ile-de-France pendant 2 ans</w:t>
      </w:r>
      <w:r w:rsidRPr="00F71830">
        <w:rPr>
          <w:iCs/>
        </w:rPr>
        <w:t xml:space="preserve"> </w:t>
      </w:r>
      <w:r w:rsidR="00800219">
        <w:rPr>
          <w:iCs/>
        </w:rPr>
        <w:t>en référence au coût moyen d’un</w:t>
      </w:r>
      <w:r w:rsidRPr="00F71830">
        <w:t xml:space="preserve"> poste d’un praticien contractuel à temps partiel</w:t>
      </w:r>
      <w:r w:rsidR="00800219">
        <w:t xml:space="preserve">. La </w:t>
      </w:r>
      <w:r w:rsidRPr="00F71830">
        <w:t xml:space="preserve">répartition du temps de travail </w:t>
      </w:r>
      <w:r w:rsidR="00800219">
        <w:t xml:space="preserve">est </w:t>
      </w:r>
      <w:r>
        <w:t>de 4 demi-journées hebdomadaires</w:t>
      </w:r>
      <w:r w:rsidR="00800219">
        <w:t xml:space="preserve"> au sein de la structure hospitalière</w:t>
      </w:r>
      <w:r w:rsidRPr="00F71830">
        <w:rPr>
          <w:sz w:val="24"/>
        </w:rPr>
        <w:t>.</w:t>
      </w:r>
    </w:p>
    <w:p w14:paraId="0AB9E2CF" w14:textId="77777777" w:rsidR="00800219" w:rsidRPr="00F71830" w:rsidRDefault="00800219" w:rsidP="00F71830">
      <w:pPr>
        <w:spacing w:after="0" w:line="240" w:lineRule="auto"/>
        <w:jc w:val="both"/>
      </w:pPr>
    </w:p>
    <w:tbl>
      <w:tblPr>
        <w:tblStyle w:val="Grilledutableau"/>
        <w:tblW w:w="10211" w:type="dxa"/>
        <w:tblInd w:w="-601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6497"/>
      </w:tblGrid>
      <w:tr w:rsidR="004F60F1" w:rsidRPr="002A5597" w14:paraId="34B482FD" w14:textId="77777777" w:rsidTr="00CD20FF">
        <w:trPr>
          <w:trHeight w:val="489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83ECBC9" w14:textId="77777777" w:rsidR="004F60F1" w:rsidRPr="002A5597" w:rsidRDefault="004F60F1" w:rsidP="009B5796">
            <w:pPr>
              <w:jc w:val="both"/>
            </w:pPr>
          </w:p>
        </w:tc>
        <w:tc>
          <w:tcPr>
            <w:tcW w:w="6497" w:type="dxa"/>
            <w:tcBorders>
              <w:top w:val="single" w:sz="4" w:space="0" w:color="auto"/>
            </w:tcBorders>
          </w:tcPr>
          <w:p w14:paraId="3C1C946B" w14:textId="77777777" w:rsidR="004F60F1" w:rsidRPr="002A5597" w:rsidRDefault="004F60F1" w:rsidP="009B5796">
            <w:pPr>
              <w:jc w:val="center"/>
              <w:rPr>
                <w:b/>
              </w:rPr>
            </w:pPr>
            <w:r w:rsidRPr="002A5597">
              <w:rPr>
                <w:b/>
              </w:rPr>
              <w:t>40%</w:t>
            </w:r>
          </w:p>
          <w:p w14:paraId="2F76A1C4" w14:textId="77777777" w:rsidR="004F60F1" w:rsidRDefault="004F60F1" w:rsidP="009B5796">
            <w:pPr>
              <w:jc w:val="center"/>
              <w:rPr>
                <w:i/>
                <w:sz w:val="20"/>
              </w:rPr>
            </w:pPr>
            <w:r w:rsidRPr="002A5597">
              <w:rPr>
                <w:i/>
                <w:sz w:val="20"/>
              </w:rPr>
              <w:t xml:space="preserve"> (4 demi-journées hebdomadaires)</w:t>
            </w:r>
          </w:p>
          <w:p w14:paraId="7528AE52" w14:textId="77777777" w:rsidR="00CD20FF" w:rsidRPr="002A5597" w:rsidRDefault="00CD20FF" w:rsidP="009B5796">
            <w:pPr>
              <w:jc w:val="center"/>
              <w:rPr>
                <w:b/>
                <w:i/>
              </w:rPr>
            </w:pPr>
          </w:p>
        </w:tc>
      </w:tr>
      <w:tr w:rsidR="004F60F1" w:rsidRPr="002A5597" w14:paraId="640C3122" w14:textId="77777777" w:rsidTr="00CD20FF">
        <w:trPr>
          <w:trHeight w:val="50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11FFDA" w14:textId="77777777" w:rsidR="004F60F1" w:rsidRPr="002A5597" w:rsidRDefault="004F60F1" w:rsidP="009B5796">
            <w:pPr>
              <w:jc w:val="both"/>
            </w:pPr>
          </w:p>
          <w:p w14:paraId="2990FCCD" w14:textId="77777777" w:rsidR="004F60F1" w:rsidRDefault="00485038" w:rsidP="00485038">
            <w:pPr>
              <w:jc w:val="both"/>
            </w:pPr>
            <w:r>
              <w:t>Emoluments Praticien contractuel</w:t>
            </w:r>
            <w:r w:rsidR="004F60F1" w:rsidRPr="002A5597">
              <w:t xml:space="preserve"> </w:t>
            </w:r>
          </w:p>
          <w:p w14:paraId="3A3F1D90" w14:textId="77777777" w:rsidR="00CD20FF" w:rsidRPr="002A5597" w:rsidRDefault="00CD20FF" w:rsidP="00485038">
            <w:pPr>
              <w:jc w:val="both"/>
              <w:rPr>
                <w:u w:val="single"/>
              </w:rPr>
            </w:pPr>
          </w:p>
        </w:tc>
        <w:tc>
          <w:tcPr>
            <w:tcW w:w="6497" w:type="dxa"/>
            <w:tcBorders>
              <w:top w:val="single" w:sz="4" w:space="0" w:color="auto"/>
            </w:tcBorders>
            <w:vAlign w:val="center"/>
          </w:tcPr>
          <w:p w14:paraId="225DF608" w14:textId="3F7CB759" w:rsidR="004F60F1" w:rsidRPr="002A5597" w:rsidRDefault="00966426" w:rsidP="009B5796">
            <w:pPr>
              <w:jc w:val="center"/>
            </w:pPr>
            <w:r>
              <w:t>1313,2</w:t>
            </w:r>
            <w:r w:rsidR="004F60F1" w:rsidRPr="002A5597">
              <w:t xml:space="preserve"> €</w:t>
            </w:r>
          </w:p>
          <w:p w14:paraId="09B446C9" w14:textId="77777777" w:rsidR="004F60F1" w:rsidRPr="002A5597" w:rsidRDefault="004F60F1" w:rsidP="009B5796">
            <w:pPr>
              <w:jc w:val="center"/>
            </w:pPr>
            <w:r w:rsidRPr="002A5597">
              <w:t>(mensuels bruts)</w:t>
            </w:r>
          </w:p>
        </w:tc>
      </w:tr>
      <w:tr w:rsidR="004F60F1" w:rsidRPr="002A5597" w14:paraId="177F5AC3" w14:textId="77777777" w:rsidTr="00CD20FF">
        <w:trPr>
          <w:trHeight w:val="77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5D452" w14:textId="77777777" w:rsidR="004F60F1" w:rsidRPr="002A5597" w:rsidRDefault="004F60F1" w:rsidP="009B5796">
            <w:pPr>
              <w:jc w:val="both"/>
            </w:pPr>
          </w:p>
          <w:p w14:paraId="3A6F2801" w14:textId="77777777" w:rsidR="004F60F1" w:rsidRPr="002A5597" w:rsidRDefault="004F60F1" w:rsidP="009B5796">
            <w:pPr>
              <w:jc w:val="both"/>
            </w:pPr>
            <w:r w:rsidRPr="002A5597">
              <w:t>Charges patronales</w:t>
            </w:r>
          </w:p>
          <w:p w14:paraId="555E7C83" w14:textId="77777777" w:rsidR="004F60F1" w:rsidRPr="002A5597" w:rsidRDefault="004F60F1" w:rsidP="009B5796">
            <w:pPr>
              <w:jc w:val="both"/>
              <w:rPr>
                <w:u w:val="single"/>
              </w:rPr>
            </w:pPr>
          </w:p>
        </w:tc>
        <w:tc>
          <w:tcPr>
            <w:tcW w:w="6497" w:type="dxa"/>
            <w:tcBorders>
              <w:top w:val="single" w:sz="4" w:space="0" w:color="auto"/>
            </w:tcBorders>
            <w:vAlign w:val="center"/>
          </w:tcPr>
          <w:p w14:paraId="24DB98BD" w14:textId="77777777" w:rsidR="004F60F1" w:rsidRPr="002A5597" w:rsidRDefault="004F60F1" w:rsidP="00D55B83">
            <w:pPr>
              <w:jc w:val="center"/>
            </w:pPr>
            <w:r w:rsidRPr="002A5597">
              <w:t>44%</w:t>
            </w:r>
          </w:p>
        </w:tc>
      </w:tr>
      <w:tr w:rsidR="004F60F1" w:rsidRPr="002A5597" w14:paraId="372C05BE" w14:textId="77777777" w:rsidTr="00CD20FF">
        <w:trPr>
          <w:trHeight w:val="1021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C9A4FD" w14:textId="77777777" w:rsidR="004F60F1" w:rsidRPr="002A5597" w:rsidRDefault="004F60F1" w:rsidP="00E21948">
            <w:pPr>
              <w:jc w:val="both"/>
            </w:pPr>
          </w:p>
          <w:p w14:paraId="51CB2F96" w14:textId="77777777" w:rsidR="004F60F1" w:rsidRPr="002A5597" w:rsidRDefault="004F60F1" w:rsidP="00E21948">
            <w:pPr>
              <w:jc w:val="both"/>
            </w:pPr>
            <w:r w:rsidRPr="002A5597">
              <w:t>Rémunération mensuelle brute chargée/Poste</w:t>
            </w:r>
          </w:p>
          <w:p w14:paraId="7AED77BD" w14:textId="77777777" w:rsidR="004F60F1" w:rsidRPr="002A5597" w:rsidRDefault="004F60F1" w:rsidP="00E21948">
            <w:pPr>
              <w:jc w:val="both"/>
            </w:pPr>
          </w:p>
        </w:tc>
        <w:tc>
          <w:tcPr>
            <w:tcW w:w="6497" w:type="dxa"/>
            <w:tcBorders>
              <w:top w:val="single" w:sz="4" w:space="0" w:color="auto"/>
            </w:tcBorders>
            <w:vAlign w:val="center"/>
          </w:tcPr>
          <w:p w14:paraId="03177D3C" w14:textId="38C1897B" w:rsidR="004F60F1" w:rsidRPr="002A5597" w:rsidRDefault="00943DA9" w:rsidP="00E21948">
            <w:pPr>
              <w:jc w:val="center"/>
              <w:rPr>
                <w:b/>
                <w:bCs/>
              </w:rPr>
            </w:pPr>
            <w:r>
              <w:t>1891</w:t>
            </w:r>
            <w:r w:rsidR="004F60F1" w:rsidRPr="002A5597">
              <w:t xml:space="preserve"> €</w:t>
            </w:r>
          </w:p>
        </w:tc>
      </w:tr>
      <w:tr w:rsidR="004F60F1" w:rsidRPr="002A5597" w14:paraId="0BF2652E" w14:textId="77777777" w:rsidTr="00592763">
        <w:trPr>
          <w:trHeight w:val="7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E5248A" w14:textId="77777777" w:rsidR="004F60F1" w:rsidRPr="00816315" w:rsidRDefault="00C4659A" w:rsidP="00E2194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4F60F1" w:rsidRPr="00816315">
              <w:rPr>
                <w:b/>
              </w:rPr>
              <w:t>Prise en charge ARS sur rémunération mensuelle brute chargée/Poste</w:t>
            </w:r>
          </w:p>
          <w:p w14:paraId="27B79CCC" w14:textId="77777777" w:rsidR="004F60F1" w:rsidRPr="002A5597" w:rsidRDefault="004F60F1" w:rsidP="00E21948">
            <w:pPr>
              <w:jc w:val="both"/>
              <w:rPr>
                <w:b/>
              </w:rPr>
            </w:pPr>
          </w:p>
        </w:tc>
        <w:tc>
          <w:tcPr>
            <w:tcW w:w="6497" w:type="dxa"/>
            <w:tcBorders>
              <w:top w:val="single" w:sz="4" w:space="0" w:color="auto"/>
            </w:tcBorders>
            <w:vAlign w:val="center"/>
          </w:tcPr>
          <w:p w14:paraId="4A070FB5" w14:textId="38F6C086" w:rsidR="004F60F1" w:rsidRPr="002A5597" w:rsidRDefault="00966426" w:rsidP="00E21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1891</w:t>
            </w:r>
            <w:r w:rsidR="004F60F1" w:rsidRPr="002A5597">
              <w:rPr>
                <w:b/>
                <w:bCs/>
              </w:rPr>
              <w:t xml:space="preserve"> €</w:t>
            </w:r>
          </w:p>
        </w:tc>
      </w:tr>
    </w:tbl>
    <w:p w14:paraId="6D2041B1" w14:textId="77777777" w:rsidR="009B5796" w:rsidRPr="002A5597" w:rsidRDefault="009B5796" w:rsidP="009B5796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0985150C" w14:textId="77777777" w:rsidR="009B5796" w:rsidRPr="002A5597" w:rsidRDefault="009B5796" w:rsidP="009B5796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4E7BDE7F" w14:textId="16ECDB85" w:rsidR="00624DCA" w:rsidRDefault="00624DCA" w:rsidP="00624DCA">
      <w:pPr>
        <w:spacing w:after="0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>Le financement de l’ARS, dans le cadre du FIR ne pourra</w:t>
      </w:r>
      <w:r>
        <w:rPr>
          <w:rFonts w:cs="Calibri"/>
          <w:color w:val="000000"/>
        </w:rPr>
        <w:t xml:space="preserve"> </w:t>
      </w:r>
      <w:r w:rsidRPr="00DB0732">
        <w:rPr>
          <w:rFonts w:cs="Calibri"/>
          <w:color w:val="000000"/>
        </w:rPr>
        <w:t xml:space="preserve">être versé que sur présentation des justificatifs d’activité </w:t>
      </w:r>
      <w:r w:rsidRPr="005D2062">
        <w:rPr>
          <w:rFonts w:cs="Calibri"/>
          <w:b/>
          <w:color w:val="000000"/>
          <w:u w:val="single"/>
        </w:rPr>
        <w:t>par l’établissement recruteur dans les délais imposés par l’ARS</w:t>
      </w:r>
      <w:r w:rsidRPr="00DB0732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Le versement des crédits est conditionné à la production des pièces justificatives aux dates précisées ci-dessous. </w:t>
      </w:r>
    </w:p>
    <w:p w14:paraId="6FE24BFD" w14:textId="5EFE3016" w:rsidR="00592763" w:rsidRDefault="00592763" w:rsidP="00624DCA">
      <w:pPr>
        <w:spacing w:after="0"/>
        <w:jc w:val="both"/>
        <w:rPr>
          <w:rFonts w:cs="Calibri"/>
          <w:color w:val="000000"/>
        </w:rPr>
      </w:pPr>
    </w:p>
    <w:p w14:paraId="588799CD" w14:textId="52392B8D" w:rsidR="00592763" w:rsidRDefault="00592763" w:rsidP="00624DCA">
      <w:pPr>
        <w:spacing w:after="0"/>
        <w:jc w:val="both"/>
        <w:rPr>
          <w:rFonts w:cs="Calibri"/>
          <w:color w:val="000000"/>
        </w:rPr>
      </w:pPr>
    </w:p>
    <w:p w14:paraId="764899E9" w14:textId="77314FF2" w:rsidR="00592763" w:rsidRDefault="00592763" w:rsidP="00624DCA">
      <w:pPr>
        <w:spacing w:after="0"/>
        <w:jc w:val="both"/>
        <w:rPr>
          <w:rFonts w:cs="Calibri"/>
          <w:color w:val="000000"/>
        </w:rPr>
      </w:pPr>
    </w:p>
    <w:p w14:paraId="39D4E79B" w14:textId="0A25F9C5" w:rsidR="00592763" w:rsidRDefault="00592763" w:rsidP="00624DCA">
      <w:pPr>
        <w:spacing w:after="0"/>
        <w:jc w:val="both"/>
        <w:rPr>
          <w:rFonts w:cs="Calibri"/>
          <w:color w:val="000000"/>
        </w:rPr>
      </w:pPr>
    </w:p>
    <w:p w14:paraId="6DEBB78E" w14:textId="77777777" w:rsidR="00592763" w:rsidRPr="00DB0732" w:rsidRDefault="00592763" w:rsidP="00624DCA">
      <w:pPr>
        <w:spacing w:after="0"/>
        <w:jc w:val="both"/>
        <w:rPr>
          <w:rFonts w:cs="Calibri"/>
          <w:color w:val="000000"/>
        </w:rPr>
      </w:pPr>
    </w:p>
    <w:p w14:paraId="5C14ABF2" w14:textId="20C0FA6B" w:rsidR="00624DCA" w:rsidRDefault="00624DCA" w:rsidP="00624DCA">
      <w:pPr>
        <w:spacing w:after="0"/>
        <w:jc w:val="both"/>
        <w:rPr>
          <w:rFonts w:cs="Calibri"/>
          <w:color w:val="000000"/>
        </w:rPr>
      </w:pPr>
    </w:p>
    <w:p w14:paraId="2653AECB" w14:textId="0D7BF372" w:rsidR="00592763" w:rsidRDefault="00592763" w:rsidP="00624DCA">
      <w:pPr>
        <w:spacing w:after="0"/>
        <w:jc w:val="both"/>
        <w:rPr>
          <w:rFonts w:cs="Calibri"/>
          <w:color w:val="000000"/>
        </w:rPr>
      </w:pPr>
    </w:p>
    <w:p w14:paraId="67371C53" w14:textId="64B41A0E" w:rsidR="00592763" w:rsidRDefault="00592763" w:rsidP="00624DCA">
      <w:pPr>
        <w:spacing w:after="0"/>
        <w:jc w:val="both"/>
        <w:rPr>
          <w:rFonts w:cs="Calibri"/>
          <w:color w:val="000000"/>
        </w:rPr>
      </w:pPr>
    </w:p>
    <w:p w14:paraId="6C587974" w14:textId="652CE8F5" w:rsidR="00592763" w:rsidRDefault="00592763" w:rsidP="00624DCA">
      <w:pPr>
        <w:spacing w:after="0"/>
        <w:jc w:val="both"/>
        <w:rPr>
          <w:rFonts w:cs="Calibri"/>
          <w:color w:val="000000"/>
        </w:rPr>
      </w:pPr>
    </w:p>
    <w:p w14:paraId="06F1EC2E" w14:textId="77777777" w:rsidR="00592763" w:rsidRDefault="00592763" w:rsidP="00624DCA">
      <w:pPr>
        <w:spacing w:after="0"/>
        <w:jc w:val="both"/>
        <w:rPr>
          <w:rFonts w:cs="Calibri"/>
          <w:color w:val="000000"/>
        </w:rPr>
      </w:pPr>
    </w:p>
    <w:p w14:paraId="0113843C" w14:textId="649C5278" w:rsidR="00624DCA" w:rsidRPr="00DB0732" w:rsidRDefault="00624DCA" w:rsidP="00624DCA">
      <w:pPr>
        <w:spacing w:after="0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>Les justificatifs demandés sont :</w:t>
      </w:r>
    </w:p>
    <w:p w14:paraId="64C499F5" w14:textId="77777777" w:rsidR="00624DCA" w:rsidRPr="0001531E" w:rsidRDefault="00624DCA" w:rsidP="00624DCA">
      <w:pPr>
        <w:numPr>
          <w:ilvl w:val="0"/>
          <w:numId w:val="18"/>
        </w:numPr>
        <w:spacing w:after="0"/>
        <w:jc w:val="both"/>
        <w:rPr>
          <w:rFonts w:cs="Calibri"/>
          <w:b/>
          <w:color w:val="000000"/>
          <w:u w:val="single"/>
        </w:rPr>
      </w:pPr>
      <w:r w:rsidRPr="0001531E">
        <w:rPr>
          <w:rFonts w:cs="Calibri"/>
          <w:b/>
          <w:color w:val="000000"/>
          <w:u w:val="single"/>
        </w:rPr>
        <w:t>A la prise de poste </w:t>
      </w:r>
      <w:r>
        <w:rPr>
          <w:rFonts w:cs="Calibri"/>
          <w:b/>
          <w:color w:val="000000"/>
          <w:u w:val="single"/>
        </w:rPr>
        <w:t>(au plus vite et dans tous les cas avant le 31 janvier 2024)</w:t>
      </w:r>
      <w:r w:rsidRPr="0001531E">
        <w:rPr>
          <w:rFonts w:cs="Calibri"/>
          <w:b/>
          <w:color w:val="000000"/>
          <w:u w:val="single"/>
        </w:rPr>
        <w:t xml:space="preserve">: </w:t>
      </w:r>
    </w:p>
    <w:p w14:paraId="655333A1" w14:textId="77777777" w:rsidR="00624DCA" w:rsidRPr="00DB0732" w:rsidRDefault="00624DCA" w:rsidP="00624DCA">
      <w:pPr>
        <w:numPr>
          <w:ilvl w:val="1"/>
          <w:numId w:val="20"/>
        </w:numPr>
        <w:spacing w:after="0"/>
        <w:ind w:left="426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 xml:space="preserve">Attestation de prise de poste dans l’établissement </w:t>
      </w:r>
      <w:r w:rsidRPr="00B93826">
        <w:rPr>
          <w:rFonts w:cs="Calibri"/>
          <w:b/>
          <w:color w:val="000000"/>
        </w:rPr>
        <w:t xml:space="preserve">recruteur </w:t>
      </w:r>
      <w:r w:rsidRPr="00DB0732">
        <w:rPr>
          <w:rFonts w:cs="Calibri"/>
          <w:color w:val="000000"/>
        </w:rPr>
        <w:t>ou premier bulletin de salaire</w:t>
      </w:r>
    </w:p>
    <w:p w14:paraId="43F094CF" w14:textId="5AE17B22" w:rsidR="00624DCA" w:rsidRPr="00DB0732" w:rsidRDefault="00624DCA" w:rsidP="00624DCA">
      <w:pPr>
        <w:numPr>
          <w:ilvl w:val="1"/>
          <w:numId w:val="20"/>
        </w:numPr>
        <w:spacing w:after="0"/>
        <w:ind w:left="426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 xml:space="preserve">Attestation </w:t>
      </w:r>
      <w:r w:rsidR="00450E81">
        <w:rPr>
          <w:rFonts w:cs="Calibri"/>
          <w:color w:val="000000"/>
        </w:rPr>
        <w:t>d’exercice dans la structure ambulatoire</w:t>
      </w:r>
    </w:p>
    <w:p w14:paraId="7F89A38F" w14:textId="72F1D144" w:rsidR="00624DCA" w:rsidRPr="00DB0732" w:rsidRDefault="00450E81" w:rsidP="00624DCA">
      <w:pPr>
        <w:numPr>
          <w:ilvl w:val="1"/>
          <w:numId w:val="20"/>
        </w:numPr>
        <w:spacing w:after="0"/>
        <w:ind w:left="426"/>
        <w:jc w:val="both"/>
        <w:rPr>
          <w:rFonts w:eastAsia="Times New Roman" w:cs="Calibri"/>
          <w:color w:val="000000"/>
        </w:rPr>
      </w:pPr>
      <w:r>
        <w:rPr>
          <w:rFonts w:cs="Calibri"/>
          <w:color w:val="000000"/>
        </w:rPr>
        <w:t>I</w:t>
      </w:r>
      <w:r w:rsidR="00624DCA" w:rsidRPr="00DB0732">
        <w:rPr>
          <w:rFonts w:cs="Calibri"/>
          <w:color w:val="000000"/>
        </w:rPr>
        <w:t>nscription</w:t>
      </w:r>
      <w:bookmarkStart w:id="2" w:name="page4"/>
      <w:bookmarkEnd w:id="2"/>
      <w:r w:rsidR="00624DCA" w:rsidRPr="00DB0732">
        <w:rPr>
          <w:rFonts w:cs="Calibri"/>
          <w:noProof/>
          <w:color w:val="000000"/>
          <w:lang w:eastAsia="fr-FR"/>
        </w:rPr>
        <w:drawing>
          <wp:anchor distT="0" distB="0" distL="114300" distR="114300" simplePos="0" relativeHeight="251659264" behindDoc="1" locked="0" layoutInCell="1" allowOverlap="1" wp14:anchorId="3E5EA098" wp14:editId="4F43C674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1362710" cy="784860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DCA" w:rsidRPr="00DB0732">
        <w:rPr>
          <w:rFonts w:cs="Calibri"/>
          <w:color w:val="000000"/>
        </w:rPr>
        <w:t xml:space="preserve"> ordinale </w:t>
      </w:r>
      <w:r w:rsidR="00624DCA" w:rsidRPr="00DB0732">
        <w:rPr>
          <w:rFonts w:cs="Calibri"/>
          <w:b/>
          <w:color w:val="000000"/>
        </w:rPr>
        <w:t>définitive</w:t>
      </w:r>
      <w:r w:rsidR="00624DCA" w:rsidRPr="00DB0732">
        <w:rPr>
          <w:rFonts w:cs="Calibri"/>
          <w:color w:val="000000"/>
        </w:rPr>
        <w:t xml:space="preserve"> </w:t>
      </w:r>
      <w:r w:rsidR="00310422">
        <w:rPr>
          <w:rFonts w:cs="Calibri"/>
          <w:color w:val="000000"/>
        </w:rPr>
        <w:t>du praticien</w:t>
      </w:r>
    </w:p>
    <w:p w14:paraId="5E54A766" w14:textId="77777777" w:rsidR="00624DCA" w:rsidRPr="0001531E" w:rsidRDefault="00624DCA" w:rsidP="00624DCA">
      <w:pPr>
        <w:numPr>
          <w:ilvl w:val="1"/>
          <w:numId w:val="19"/>
        </w:numPr>
        <w:spacing w:after="0"/>
        <w:jc w:val="both"/>
        <w:rPr>
          <w:rFonts w:eastAsia="Times New Roman" w:cs="Calibri"/>
          <w:b/>
          <w:color w:val="000000"/>
          <w:u w:val="single"/>
        </w:rPr>
      </w:pPr>
      <w:r w:rsidRPr="0001531E">
        <w:rPr>
          <w:rFonts w:cs="Calibri"/>
          <w:b/>
          <w:color w:val="000000"/>
          <w:u w:val="single"/>
        </w:rPr>
        <w:t>Tous les ans </w:t>
      </w:r>
      <w:r w:rsidRPr="0001531E">
        <w:rPr>
          <w:rFonts w:eastAsia="Times New Roman" w:cs="Calibri"/>
          <w:b/>
          <w:color w:val="000000"/>
          <w:u w:val="single"/>
        </w:rPr>
        <w:t>(</w:t>
      </w:r>
      <w:r w:rsidRPr="0001531E">
        <w:rPr>
          <w:rFonts w:cs="Calibri"/>
          <w:b/>
          <w:color w:val="000000"/>
          <w:u w:val="single"/>
        </w:rPr>
        <w:t>au plus tard le 31 mai de l’année en cours) :</w:t>
      </w:r>
    </w:p>
    <w:p w14:paraId="70A6D708" w14:textId="77777777" w:rsidR="00624DCA" w:rsidRPr="00DB0732" w:rsidRDefault="00624DCA" w:rsidP="00624DCA">
      <w:pPr>
        <w:numPr>
          <w:ilvl w:val="1"/>
          <w:numId w:val="21"/>
        </w:numPr>
        <w:spacing w:after="0"/>
        <w:ind w:firstLine="364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 xml:space="preserve">Le dernier bulletin de salaire </w:t>
      </w:r>
    </w:p>
    <w:p w14:paraId="4B944C16" w14:textId="065C346A" w:rsidR="00624DCA" w:rsidRPr="00624DCA" w:rsidRDefault="00624DCA" w:rsidP="00624DCA">
      <w:pPr>
        <w:numPr>
          <w:ilvl w:val="1"/>
          <w:numId w:val="21"/>
        </w:numPr>
        <w:spacing w:after="0"/>
        <w:ind w:firstLine="364"/>
        <w:jc w:val="both"/>
        <w:rPr>
          <w:rFonts w:cs="Calibri"/>
          <w:color w:val="000000"/>
        </w:rPr>
      </w:pPr>
      <w:r w:rsidRPr="00DB0732">
        <w:rPr>
          <w:rFonts w:cs="Calibri"/>
          <w:color w:val="000000"/>
        </w:rPr>
        <w:t xml:space="preserve">Une attestation de fonction de l’établissement </w:t>
      </w:r>
      <w:r w:rsidR="00450E81">
        <w:rPr>
          <w:rFonts w:cs="Calibri"/>
          <w:b/>
          <w:color w:val="000000"/>
        </w:rPr>
        <w:t>recruteur</w:t>
      </w:r>
    </w:p>
    <w:p w14:paraId="0FAE9692" w14:textId="77777777" w:rsidR="00624DCA" w:rsidRPr="0008001C" w:rsidRDefault="00624DCA" w:rsidP="00950D88">
      <w:pPr>
        <w:spacing w:after="0"/>
        <w:ind w:left="364"/>
        <w:jc w:val="both"/>
        <w:rPr>
          <w:rFonts w:cs="Calibri"/>
          <w:color w:val="000000"/>
        </w:rPr>
      </w:pPr>
    </w:p>
    <w:p w14:paraId="1337BD57" w14:textId="77777777" w:rsidR="00624DCA" w:rsidRPr="00950D88" w:rsidRDefault="00624DCA" w:rsidP="00624DCA">
      <w:pPr>
        <w:spacing w:after="0"/>
        <w:jc w:val="both"/>
        <w:rPr>
          <w:rFonts w:cs="Calibri"/>
          <w:b/>
        </w:rPr>
      </w:pPr>
      <w:r w:rsidRPr="00950D88">
        <w:rPr>
          <w:rFonts w:cs="Calibri"/>
          <w:b/>
        </w:rPr>
        <w:t xml:space="preserve">Deux versements seront effectués sous condition de la production des pièces justificatives dans les délais mentionnés ci-dessus : </w:t>
      </w:r>
    </w:p>
    <w:p w14:paraId="5C6761CF" w14:textId="77777777" w:rsidR="00624DCA" w:rsidRPr="00950D88" w:rsidRDefault="00624DCA" w:rsidP="00624DCA">
      <w:pPr>
        <w:numPr>
          <w:ilvl w:val="2"/>
          <w:numId w:val="21"/>
        </w:numPr>
        <w:spacing w:after="0"/>
        <w:jc w:val="both"/>
        <w:rPr>
          <w:rFonts w:cs="Calibri"/>
        </w:rPr>
      </w:pPr>
      <w:r w:rsidRPr="00950D88">
        <w:rPr>
          <w:rFonts w:cs="Calibri"/>
          <w:b/>
        </w:rPr>
        <w:t>le premier financement des 14 premiers mois au second semestre de l’année 2024</w:t>
      </w:r>
    </w:p>
    <w:p w14:paraId="05202CAD" w14:textId="77777777" w:rsidR="00624DCA" w:rsidRPr="00950D88" w:rsidRDefault="00624DCA" w:rsidP="00624DCA">
      <w:pPr>
        <w:numPr>
          <w:ilvl w:val="2"/>
          <w:numId w:val="21"/>
        </w:numPr>
        <w:spacing w:after="0"/>
        <w:jc w:val="both"/>
        <w:rPr>
          <w:rFonts w:cs="Calibri"/>
        </w:rPr>
      </w:pPr>
      <w:r w:rsidRPr="00950D88">
        <w:rPr>
          <w:rFonts w:cs="Calibri"/>
          <w:b/>
        </w:rPr>
        <w:t>le second financement des 10 derniers mois au second semestre de l’année 2025.</w:t>
      </w:r>
    </w:p>
    <w:p w14:paraId="79C29500" w14:textId="77777777" w:rsidR="009B5796" w:rsidRPr="002A5597" w:rsidRDefault="009B5796" w:rsidP="009B5796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38DB11C5" w14:textId="77777777" w:rsidR="009B5796" w:rsidRPr="002A5597" w:rsidRDefault="009B5796" w:rsidP="009B5796">
      <w:pPr>
        <w:pStyle w:val="Paragraphedeliste"/>
        <w:numPr>
          <w:ilvl w:val="0"/>
          <w:numId w:val="6"/>
        </w:numPr>
        <w:shd w:val="clear" w:color="auto" w:fill="B6DDE8" w:themeFill="accent5" w:themeFillTint="66"/>
        <w:spacing w:after="0" w:line="240" w:lineRule="auto"/>
        <w:jc w:val="both"/>
        <w:rPr>
          <w:b/>
          <w:u w:val="single"/>
        </w:rPr>
      </w:pPr>
      <w:r w:rsidRPr="002A5597">
        <w:rPr>
          <w:b/>
          <w:u w:val="single"/>
        </w:rPr>
        <w:t>MODALITES D’INSTRUCTION ET CRITERES DE SELECTION</w:t>
      </w:r>
    </w:p>
    <w:p w14:paraId="47457447" w14:textId="77777777" w:rsidR="009B5796" w:rsidRPr="002A5597" w:rsidRDefault="009B5796" w:rsidP="009B5796">
      <w:pPr>
        <w:spacing w:after="0" w:line="240" w:lineRule="auto"/>
        <w:jc w:val="both"/>
        <w:rPr>
          <w:b/>
        </w:rPr>
      </w:pPr>
    </w:p>
    <w:p w14:paraId="4E8AAD18" w14:textId="77777777" w:rsidR="009B5796" w:rsidRPr="002A5597" w:rsidRDefault="009B5796" w:rsidP="009B5796">
      <w:pPr>
        <w:pStyle w:val="Paragraphedeliste"/>
        <w:numPr>
          <w:ilvl w:val="0"/>
          <w:numId w:val="9"/>
        </w:numPr>
        <w:spacing w:after="0" w:line="240" w:lineRule="auto"/>
        <w:ind w:left="0"/>
        <w:jc w:val="both"/>
        <w:rPr>
          <w:b/>
          <w:u w:val="single"/>
        </w:rPr>
      </w:pPr>
      <w:r w:rsidRPr="002A5597">
        <w:rPr>
          <w:b/>
          <w:u w:val="single"/>
        </w:rPr>
        <w:t>MODALITES D’INSTRUCTION &amp; PIECES A FOURNIR</w:t>
      </w:r>
    </w:p>
    <w:p w14:paraId="391F61BD" w14:textId="77777777" w:rsidR="009B5796" w:rsidRPr="002A5597" w:rsidRDefault="009B5796" w:rsidP="009B5796">
      <w:pPr>
        <w:spacing w:after="0" w:line="240" w:lineRule="auto"/>
        <w:jc w:val="both"/>
        <w:rPr>
          <w:b/>
        </w:rPr>
      </w:pPr>
    </w:p>
    <w:p w14:paraId="03F55858" w14:textId="6582E51C" w:rsidR="009B5796" w:rsidRPr="002A5597" w:rsidRDefault="009B5796" w:rsidP="009B579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b/>
        </w:rPr>
      </w:pPr>
      <w:r w:rsidRPr="002A5597">
        <w:rPr>
          <w:b/>
        </w:rPr>
        <w:t xml:space="preserve">Les </w:t>
      </w:r>
      <w:r w:rsidR="00B0423E">
        <w:rPr>
          <w:b/>
        </w:rPr>
        <w:t>5</w:t>
      </w:r>
      <w:r w:rsidRPr="002A5597">
        <w:rPr>
          <w:b/>
        </w:rPr>
        <w:t xml:space="preserve"> pièces obligatoires à fournir aux dossiers :</w:t>
      </w:r>
    </w:p>
    <w:p w14:paraId="764AE2C9" w14:textId="77777777" w:rsidR="009B5796" w:rsidRPr="002A5597" w:rsidRDefault="009B5796" w:rsidP="009B5796">
      <w:pPr>
        <w:pStyle w:val="Paragraphedeliste"/>
        <w:spacing w:after="0" w:line="240" w:lineRule="auto"/>
        <w:ind w:left="0"/>
        <w:jc w:val="both"/>
        <w:rPr>
          <w:sz w:val="16"/>
          <w:szCs w:val="16"/>
        </w:rPr>
      </w:pPr>
    </w:p>
    <w:p w14:paraId="5C464B48" w14:textId="4A78EB9D" w:rsidR="00B0423E" w:rsidRPr="00320C23" w:rsidRDefault="004C7E2F" w:rsidP="00B0423E">
      <w:pPr>
        <w:pStyle w:val="Titre2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Projet médical </w:t>
      </w:r>
      <w:r w:rsidR="006935C0">
        <w:rPr>
          <w:rFonts w:asciiTheme="minorHAnsi" w:hAnsiTheme="minorHAnsi" w:cs="Arial"/>
          <w:sz w:val="22"/>
          <w:szCs w:val="22"/>
        </w:rPr>
        <w:t>partagé entre l’établissement recruteur et la structure ambulatoire</w:t>
      </w:r>
    </w:p>
    <w:p w14:paraId="7AD4F9BE" w14:textId="77777777" w:rsidR="00320C23" w:rsidRPr="002A5597" w:rsidRDefault="00320C23" w:rsidP="00592763">
      <w:pPr>
        <w:pStyle w:val="Titre2"/>
        <w:spacing w:before="0" w:beforeAutospacing="0" w:after="0" w:afterAutospacing="0"/>
        <w:ind w:left="720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31EB296A" w14:textId="77777777" w:rsidR="009B5796" w:rsidRPr="002A5597" w:rsidRDefault="009B5796" w:rsidP="009B5796">
      <w:pPr>
        <w:pStyle w:val="Titre2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2A5597">
        <w:rPr>
          <w:rFonts w:asciiTheme="minorHAnsi" w:hAnsiTheme="minorHAnsi" w:cs="Arial"/>
          <w:sz w:val="22"/>
          <w:szCs w:val="22"/>
        </w:rPr>
        <w:t>CV</w:t>
      </w:r>
      <w:r w:rsidRPr="002A5597">
        <w:rPr>
          <w:rFonts w:asciiTheme="minorHAnsi" w:hAnsiTheme="minorHAnsi" w:cs="Arial"/>
          <w:b w:val="0"/>
          <w:sz w:val="22"/>
          <w:szCs w:val="22"/>
        </w:rPr>
        <w:t xml:space="preserve"> du candidat proposé</w:t>
      </w:r>
    </w:p>
    <w:p w14:paraId="25A08CAB" w14:textId="77777777" w:rsidR="009B5796" w:rsidRPr="002A5597" w:rsidRDefault="009B5796" w:rsidP="009B5796">
      <w:pPr>
        <w:pStyle w:val="Paragraphedeliste"/>
        <w:spacing w:after="0" w:line="240" w:lineRule="auto"/>
        <w:ind w:left="1985"/>
        <w:jc w:val="both"/>
        <w:rPr>
          <w:sz w:val="16"/>
          <w:szCs w:val="16"/>
        </w:rPr>
      </w:pPr>
    </w:p>
    <w:p w14:paraId="1B4148B3" w14:textId="77777777" w:rsidR="009B5796" w:rsidRPr="002A5597" w:rsidRDefault="009B5796" w:rsidP="009B5796">
      <w:pPr>
        <w:pStyle w:val="Titre2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2A5597">
        <w:rPr>
          <w:rFonts w:asciiTheme="minorHAnsi" w:hAnsiTheme="minorHAnsi" w:cs="Arial"/>
          <w:sz w:val="22"/>
          <w:szCs w:val="22"/>
        </w:rPr>
        <w:t>Lettre de motivation</w:t>
      </w:r>
      <w:r w:rsidRPr="002A5597">
        <w:rPr>
          <w:rFonts w:asciiTheme="minorHAnsi" w:hAnsiTheme="minorHAnsi" w:cs="Arial"/>
          <w:b w:val="0"/>
          <w:sz w:val="22"/>
          <w:szCs w:val="22"/>
        </w:rPr>
        <w:t xml:space="preserve"> du candidat proposé</w:t>
      </w:r>
    </w:p>
    <w:p w14:paraId="328EC6EE" w14:textId="77777777" w:rsidR="009B5796" w:rsidRPr="002A5597" w:rsidRDefault="009B5796" w:rsidP="009B5796">
      <w:pPr>
        <w:pStyle w:val="Titre2"/>
        <w:spacing w:before="0" w:beforeAutospacing="0" w:after="0" w:afterAutospacing="0"/>
        <w:ind w:left="1985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2A727260" w14:textId="2B7A0105" w:rsidR="009B5796" w:rsidRPr="002A5597" w:rsidRDefault="009B5796" w:rsidP="009B5796">
      <w:pPr>
        <w:pStyle w:val="Paragraphedeliste"/>
        <w:numPr>
          <w:ilvl w:val="0"/>
          <w:numId w:val="7"/>
        </w:numPr>
        <w:jc w:val="both"/>
        <w:rPr>
          <w:rFonts w:cs="Arial"/>
        </w:rPr>
      </w:pPr>
      <w:r w:rsidRPr="002A5597">
        <w:rPr>
          <w:rFonts w:cs="Arial"/>
          <w:b/>
        </w:rPr>
        <w:t>Attestation d’inscription</w:t>
      </w:r>
      <w:r w:rsidR="00F71830">
        <w:rPr>
          <w:rFonts w:cs="Arial"/>
          <w:b/>
        </w:rPr>
        <w:t xml:space="preserve"> définitive</w:t>
      </w:r>
      <w:r w:rsidRPr="002A5597">
        <w:rPr>
          <w:rFonts w:cs="Arial"/>
          <w:b/>
        </w:rPr>
        <w:t xml:space="preserve"> à l’Ordre</w:t>
      </w:r>
      <w:r w:rsidRPr="002A5597">
        <w:rPr>
          <w:rFonts w:cs="Arial"/>
        </w:rPr>
        <w:t xml:space="preserve"> </w:t>
      </w:r>
      <w:r w:rsidR="000D2888">
        <w:rPr>
          <w:rFonts w:cs="Arial"/>
        </w:rPr>
        <w:t xml:space="preserve">professionnel </w:t>
      </w:r>
      <w:r w:rsidRPr="002A5597">
        <w:rPr>
          <w:rFonts w:cs="Arial"/>
        </w:rPr>
        <w:t xml:space="preserve">et n° </w:t>
      </w:r>
      <w:r w:rsidR="007628D3" w:rsidRPr="002A5597">
        <w:rPr>
          <w:rFonts w:cs="Arial"/>
        </w:rPr>
        <w:t xml:space="preserve">RPPS </w:t>
      </w:r>
      <w:r w:rsidRPr="002A5597">
        <w:rPr>
          <w:rFonts w:cs="Arial"/>
        </w:rPr>
        <w:t>ou d’une date d’inscription prévisionnelle</w:t>
      </w:r>
    </w:p>
    <w:p w14:paraId="039AA585" w14:textId="568222C0" w:rsidR="00AA6E4A" w:rsidRDefault="00AA6E4A" w:rsidP="00AA6E4A">
      <w:pPr>
        <w:pStyle w:val="Titre2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2A5597">
        <w:rPr>
          <w:rFonts w:asciiTheme="minorHAnsi" w:hAnsiTheme="minorHAnsi" w:cs="Arial"/>
          <w:sz w:val="22"/>
          <w:szCs w:val="22"/>
        </w:rPr>
        <w:t>Lettre d’engagement type</w:t>
      </w:r>
      <w:r w:rsidRPr="002A5597">
        <w:rPr>
          <w:rFonts w:asciiTheme="minorHAnsi" w:hAnsiTheme="minorHAnsi" w:cs="Arial"/>
          <w:b w:val="0"/>
          <w:sz w:val="22"/>
          <w:szCs w:val="22"/>
        </w:rPr>
        <w:t xml:space="preserve"> sur le projet médical partagé </w:t>
      </w:r>
      <w:r w:rsidR="004C7E2F">
        <w:rPr>
          <w:rFonts w:asciiTheme="minorHAnsi" w:hAnsiTheme="minorHAnsi" w:cs="Arial"/>
          <w:b w:val="0"/>
          <w:sz w:val="22"/>
          <w:szCs w:val="22"/>
        </w:rPr>
        <w:t>entre l’établissement recruteur et la structure ambulatoire signée des deux parties</w:t>
      </w:r>
    </w:p>
    <w:p w14:paraId="5ECC8E38" w14:textId="77777777" w:rsidR="008C704D" w:rsidRDefault="008C704D" w:rsidP="008C704D">
      <w:pPr>
        <w:pStyle w:val="Titre2"/>
        <w:spacing w:before="0" w:beforeAutospacing="0" w:after="0" w:afterAutospacing="0"/>
        <w:ind w:left="720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28171EF" w14:textId="77777777" w:rsidR="009B5796" w:rsidRPr="002A5597" w:rsidRDefault="009B5796" w:rsidP="009B5796">
      <w:pPr>
        <w:pStyle w:val="Paragraphedeliste"/>
        <w:spacing w:after="0" w:line="240" w:lineRule="auto"/>
        <w:ind w:left="0"/>
        <w:jc w:val="both"/>
        <w:rPr>
          <w:sz w:val="16"/>
          <w:szCs w:val="16"/>
        </w:rPr>
      </w:pPr>
    </w:p>
    <w:p w14:paraId="3AFC9532" w14:textId="77777777" w:rsidR="009B5796" w:rsidRPr="002A5597" w:rsidRDefault="009B5796" w:rsidP="009B5796">
      <w:pPr>
        <w:spacing w:after="0" w:line="240" w:lineRule="auto"/>
        <w:jc w:val="both"/>
        <w:rPr>
          <w:b/>
        </w:rPr>
      </w:pPr>
    </w:p>
    <w:p w14:paraId="06F481ED" w14:textId="77777777" w:rsidR="009B5796" w:rsidRPr="002A5597" w:rsidRDefault="009B5796" w:rsidP="009B5796">
      <w:pPr>
        <w:pStyle w:val="Paragraphedeliste"/>
        <w:numPr>
          <w:ilvl w:val="0"/>
          <w:numId w:val="9"/>
        </w:numPr>
        <w:spacing w:after="0" w:line="240" w:lineRule="auto"/>
        <w:ind w:left="0"/>
        <w:jc w:val="both"/>
        <w:rPr>
          <w:b/>
          <w:u w:val="single"/>
        </w:rPr>
      </w:pPr>
      <w:r w:rsidRPr="002A5597">
        <w:rPr>
          <w:b/>
          <w:u w:val="single"/>
        </w:rPr>
        <w:t>CRITERES DE SELECTION</w:t>
      </w:r>
    </w:p>
    <w:p w14:paraId="6D2914A5" w14:textId="77777777" w:rsidR="009B5796" w:rsidRPr="002A5597" w:rsidRDefault="009B5796" w:rsidP="009B5796">
      <w:pPr>
        <w:pStyle w:val="Paragraphedeliste"/>
        <w:spacing w:after="0" w:line="240" w:lineRule="auto"/>
        <w:ind w:left="0"/>
        <w:jc w:val="both"/>
        <w:rPr>
          <w:b/>
          <w:u w:val="single"/>
        </w:rPr>
      </w:pPr>
    </w:p>
    <w:p w14:paraId="5C09FCF2" w14:textId="77777777" w:rsidR="009B5796" w:rsidRPr="002A5597" w:rsidRDefault="009B5796" w:rsidP="009B5796">
      <w:pPr>
        <w:spacing w:after="0" w:line="240" w:lineRule="auto"/>
        <w:jc w:val="both"/>
      </w:pPr>
      <w:r w:rsidRPr="002A5597">
        <w:t>Les projets seront examinés selon les critères ci-dessous :</w:t>
      </w:r>
    </w:p>
    <w:p w14:paraId="0639A543" w14:textId="77777777" w:rsidR="009B5796" w:rsidRPr="002A5597" w:rsidRDefault="009B5796" w:rsidP="009B5796">
      <w:pPr>
        <w:spacing w:after="0" w:line="240" w:lineRule="auto"/>
        <w:jc w:val="both"/>
        <w:rPr>
          <w:b/>
          <w:u w:val="single"/>
        </w:rPr>
      </w:pPr>
    </w:p>
    <w:p w14:paraId="6C85AA8B" w14:textId="7B8AD8C2" w:rsidR="009B5796" w:rsidRPr="002A5597" w:rsidRDefault="009B5796" w:rsidP="009B579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2A5597">
        <w:rPr>
          <w:b/>
        </w:rPr>
        <w:t xml:space="preserve">Profil </w:t>
      </w:r>
      <w:r w:rsidR="006935C0">
        <w:rPr>
          <w:b/>
        </w:rPr>
        <w:t xml:space="preserve">du </w:t>
      </w:r>
      <w:r w:rsidRPr="002A5597">
        <w:rPr>
          <w:b/>
        </w:rPr>
        <w:t xml:space="preserve">Candidat </w:t>
      </w:r>
    </w:p>
    <w:p w14:paraId="5EEC80F8" w14:textId="77777777" w:rsidR="009B5796" w:rsidRPr="002A5597" w:rsidRDefault="009B5796" w:rsidP="009B5796">
      <w:pPr>
        <w:spacing w:after="0" w:line="240" w:lineRule="auto"/>
        <w:jc w:val="both"/>
        <w:rPr>
          <w:b/>
          <w:sz w:val="16"/>
          <w:szCs w:val="16"/>
        </w:rPr>
      </w:pPr>
    </w:p>
    <w:p w14:paraId="321C8848" w14:textId="77777777" w:rsidR="009B5796" w:rsidRPr="002A5597" w:rsidRDefault="009B5796" w:rsidP="009B579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2A5597">
        <w:t xml:space="preserve">Etre en post-internat (maximum 4 ans après l’obtention du diplôme d’Etat, soit le DES) </w:t>
      </w:r>
      <w:r w:rsidRPr="002A5597">
        <w:rPr>
          <w:rFonts w:cs="Arial"/>
        </w:rPr>
        <w:t xml:space="preserve">pour une prise de poste au </w:t>
      </w:r>
      <w:r w:rsidRPr="002A5597">
        <w:rPr>
          <w:rFonts w:cs="Arial"/>
          <w:b/>
        </w:rPr>
        <w:t>1</w:t>
      </w:r>
      <w:r w:rsidRPr="002A5597">
        <w:rPr>
          <w:rFonts w:cs="Arial"/>
          <w:b/>
          <w:vertAlign w:val="superscript"/>
        </w:rPr>
        <w:t>er</w:t>
      </w:r>
      <w:r w:rsidRPr="002A5597">
        <w:rPr>
          <w:rFonts w:cs="Arial"/>
          <w:b/>
        </w:rPr>
        <w:t xml:space="preserve"> novembre </w:t>
      </w:r>
      <w:r w:rsidR="00337242">
        <w:rPr>
          <w:rFonts w:cs="Arial"/>
          <w:b/>
        </w:rPr>
        <w:t>202</w:t>
      </w:r>
      <w:r w:rsidR="00F71830">
        <w:rPr>
          <w:rFonts w:cs="Arial"/>
          <w:b/>
        </w:rPr>
        <w:t>3</w:t>
      </w:r>
    </w:p>
    <w:p w14:paraId="0BA4F200" w14:textId="77777777" w:rsidR="009B5796" w:rsidRPr="002A5597" w:rsidRDefault="009B5796" w:rsidP="009B5796">
      <w:pPr>
        <w:pStyle w:val="Paragraphedeliste"/>
        <w:numPr>
          <w:ilvl w:val="0"/>
          <w:numId w:val="1"/>
        </w:numPr>
        <w:spacing w:after="0" w:line="240" w:lineRule="auto"/>
        <w:contextualSpacing w:val="0"/>
        <w:jc w:val="both"/>
        <w:rPr>
          <w:rFonts w:cs="Arial"/>
        </w:rPr>
      </w:pPr>
      <w:r w:rsidRPr="002A5597">
        <w:rPr>
          <w:rFonts w:cs="Arial"/>
        </w:rPr>
        <w:t xml:space="preserve">Avoir soutenu sa thèse </w:t>
      </w:r>
    </w:p>
    <w:p w14:paraId="51E4942F" w14:textId="45044F15" w:rsidR="009B5796" w:rsidRPr="002A5597" w:rsidRDefault="009B5796" w:rsidP="009B5796">
      <w:pPr>
        <w:pStyle w:val="Paragraphedeliste"/>
        <w:numPr>
          <w:ilvl w:val="0"/>
          <w:numId w:val="1"/>
        </w:numPr>
        <w:spacing w:after="0" w:line="240" w:lineRule="auto"/>
        <w:contextualSpacing w:val="0"/>
        <w:jc w:val="both"/>
        <w:rPr>
          <w:rFonts w:cs="Arial"/>
        </w:rPr>
      </w:pPr>
      <w:r w:rsidRPr="002A5597">
        <w:rPr>
          <w:rFonts w:cs="Arial"/>
        </w:rPr>
        <w:lastRenderedPageBreak/>
        <w:t>Etre inscrit</w:t>
      </w:r>
      <w:r w:rsidR="00F71830">
        <w:rPr>
          <w:rFonts w:cs="Arial"/>
        </w:rPr>
        <w:t xml:space="preserve"> définitivement</w:t>
      </w:r>
      <w:r w:rsidRPr="002A5597">
        <w:rPr>
          <w:rFonts w:cs="Arial"/>
        </w:rPr>
        <w:t xml:space="preserve"> à l’Ordre</w:t>
      </w:r>
      <w:r w:rsidRPr="002A5597">
        <w:t xml:space="preserve"> </w:t>
      </w:r>
      <w:r w:rsidR="000D2888">
        <w:t xml:space="preserve">professionnel </w:t>
      </w:r>
      <w:r w:rsidRPr="002A5597">
        <w:rPr>
          <w:rFonts w:cs="Arial"/>
        </w:rPr>
        <w:t xml:space="preserve">+ n° RPPS </w:t>
      </w:r>
    </w:p>
    <w:p w14:paraId="4915B307" w14:textId="77777777" w:rsidR="009B5796" w:rsidRPr="002A5597" w:rsidRDefault="009B5796" w:rsidP="009B5796">
      <w:pPr>
        <w:spacing w:after="0" w:line="240" w:lineRule="auto"/>
        <w:jc w:val="both"/>
      </w:pPr>
    </w:p>
    <w:p w14:paraId="6081F938" w14:textId="510D1940" w:rsidR="009B5796" w:rsidRPr="002A5597" w:rsidRDefault="009B5796" w:rsidP="009B579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2A5597">
        <w:rPr>
          <w:b/>
        </w:rPr>
        <w:t xml:space="preserve">Profil </w:t>
      </w:r>
      <w:r w:rsidR="006935C0">
        <w:rPr>
          <w:b/>
        </w:rPr>
        <w:t xml:space="preserve">des </w:t>
      </w:r>
      <w:r w:rsidRPr="002A5597">
        <w:rPr>
          <w:b/>
        </w:rPr>
        <w:t>Partenaires</w:t>
      </w:r>
    </w:p>
    <w:p w14:paraId="7542C5D6" w14:textId="77777777" w:rsidR="009B5796" w:rsidRPr="002A5597" w:rsidRDefault="009B5796" w:rsidP="009B5796">
      <w:pPr>
        <w:spacing w:after="0" w:line="240" w:lineRule="auto"/>
        <w:jc w:val="both"/>
        <w:rPr>
          <w:b/>
          <w:sz w:val="16"/>
          <w:szCs w:val="16"/>
        </w:rPr>
      </w:pPr>
    </w:p>
    <w:p w14:paraId="1DACA38C" w14:textId="77777777" w:rsidR="009B5796" w:rsidRPr="002A5597" w:rsidRDefault="009B5796" w:rsidP="009B579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2A5597">
        <w:rPr>
          <w:rFonts w:eastAsia="Times New Roman" w:cs="Arial"/>
          <w:lang w:eastAsia="fr-FR"/>
        </w:rPr>
        <w:t>Centre de santé</w:t>
      </w:r>
    </w:p>
    <w:p w14:paraId="030AEEA1" w14:textId="23E03561" w:rsidR="009B5796" w:rsidRPr="002A5597" w:rsidRDefault="009B5796" w:rsidP="009B579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2A5597">
        <w:rPr>
          <w:rFonts w:eastAsia="Times New Roman" w:cs="Arial"/>
          <w:lang w:eastAsia="fr-FR"/>
        </w:rPr>
        <w:t>Maison de santé pluridisciplinaire</w:t>
      </w:r>
      <w:r w:rsidR="004C7E2F">
        <w:rPr>
          <w:rFonts w:eastAsia="Times New Roman" w:cs="Arial"/>
          <w:lang w:eastAsia="fr-FR"/>
        </w:rPr>
        <w:t xml:space="preserve"> ou pluri professionnelle</w:t>
      </w:r>
    </w:p>
    <w:p w14:paraId="557155E0" w14:textId="1F066837" w:rsidR="0080366C" w:rsidRPr="000D2888" w:rsidRDefault="004C7E2F" w:rsidP="00543CC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rPr>
          <w:rFonts w:eastAsia="Times New Roman" w:cs="Arial"/>
          <w:lang w:eastAsia="fr-FR"/>
        </w:rPr>
        <w:t xml:space="preserve">Cabinet individuel </w:t>
      </w:r>
      <w:r w:rsidR="004E78AC">
        <w:rPr>
          <w:rFonts w:eastAsia="Times New Roman" w:cs="Arial"/>
          <w:lang w:eastAsia="fr-FR"/>
        </w:rPr>
        <w:t>ou de groupe</w:t>
      </w:r>
    </w:p>
    <w:p w14:paraId="5C4FB87A" w14:textId="77777777" w:rsidR="006935C0" w:rsidRPr="004910DA" w:rsidRDefault="006935C0" w:rsidP="006935C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t xml:space="preserve">Exercice dans les structures de soins de ville situées dans des territoires identifiés comme étant en tension selon l’arrêté du zonage médecins </w:t>
      </w:r>
    </w:p>
    <w:p w14:paraId="0F67D66E" w14:textId="77777777" w:rsidR="009B5796" w:rsidRPr="002A5597" w:rsidRDefault="009B5796" w:rsidP="009B5796">
      <w:pPr>
        <w:pStyle w:val="Paragraphedeliste"/>
        <w:spacing w:after="0" w:line="240" w:lineRule="auto"/>
        <w:ind w:left="714"/>
        <w:jc w:val="both"/>
      </w:pPr>
    </w:p>
    <w:p w14:paraId="3BA5C1F6" w14:textId="77777777" w:rsidR="00A85628" w:rsidRDefault="00A85628" w:rsidP="00A85628">
      <w:pPr>
        <w:pStyle w:val="Paragraphedeliste"/>
        <w:spacing w:after="0" w:line="240" w:lineRule="auto"/>
        <w:ind w:left="786"/>
        <w:jc w:val="both"/>
        <w:rPr>
          <w:b/>
        </w:rPr>
      </w:pPr>
    </w:p>
    <w:p w14:paraId="2FD66FF1" w14:textId="0DCBF6B7" w:rsidR="00B0423E" w:rsidRPr="002A5597" w:rsidRDefault="00A85628" w:rsidP="009B579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b/>
        </w:rPr>
      </w:pPr>
      <w:r>
        <w:rPr>
          <w:b/>
        </w:rPr>
        <w:t>Qualité</w:t>
      </w:r>
      <w:r w:rsidR="00B0423E">
        <w:rPr>
          <w:b/>
        </w:rPr>
        <w:t xml:space="preserve"> et complétude du projet médical</w:t>
      </w:r>
      <w:r w:rsidR="008C58A7">
        <w:rPr>
          <w:b/>
        </w:rPr>
        <w:t xml:space="preserve"> partagé</w:t>
      </w:r>
    </w:p>
    <w:p w14:paraId="354DB253" w14:textId="77777777" w:rsidR="009B5796" w:rsidRPr="002A5597" w:rsidRDefault="009B5796" w:rsidP="009B5796">
      <w:pPr>
        <w:spacing w:after="0" w:line="240" w:lineRule="auto"/>
        <w:jc w:val="both"/>
        <w:rPr>
          <w:b/>
          <w:sz w:val="16"/>
          <w:szCs w:val="16"/>
        </w:rPr>
      </w:pPr>
    </w:p>
    <w:p w14:paraId="3960E069" w14:textId="3C53287B" w:rsidR="009B5796" w:rsidRPr="00B0423E" w:rsidRDefault="009B5796" w:rsidP="004F2FE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2A5597">
        <w:t xml:space="preserve">Toutes les spécialités peuvent être concernées, sauf la </w:t>
      </w:r>
      <w:r w:rsidR="002421CA">
        <w:t>m</w:t>
      </w:r>
      <w:r w:rsidRPr="002A5597">
        <w:t xml:space="preserve">édecine </w:t>
      </w:r>
      <w:r w:rsidR="002421CA">
        <w:t>g</w:t>
      </w:r>
      <w:r w:rsidRPr="002A5597">
        <w:t>énérale, et en particulier les spécialités présentant des difficultés de recrutement</w:t>
      </w:r>
      <w:r w:rsidR="0074382F">
        <w:t>, ainsi que l’odontologie et la pharmacie.</w:t>
      </w:r>
      <w:r w:rsidR="00F61D1E" w:rsidRPr="002A5597">
        <w:t xml:space="preserve"> </w:t>
      </w:r>
    </w:p>
    <w:p w14:paraId="5D44D4A4" w14:textId="48312D73" w:rsidR="00B0423E" w:rsidRPr="000D2888" w:rsidRDefault="00A85628" w:rsidP="004F2FE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t>Besoins</w:t>
      </w:r>
      <w:r w:rsidR="00B0423E">
        <w:t xml:space="preserve"> de santé auquel répond le projet médical partagé</w:t>
      </w:r>
      <w:r w:rsidR="004C7E2F">
        <w:t xml:space="preserve"> entre l’établissement et la structure ambulatoire</w:t>
      </w:r>
    </w:p>
    <w:p w14:paraId="5E2E8480" w14:textId="77777777" w:rsidR="000D2888" w:rsidRPr="000D2888" w:rsidRDefault="000D2888" w:rsidP="000D2888">
      <w:pPr>
        <w:pStyle w:val="Paragraphedeliste"/>
        <w:spacing w:after="0" w:line="240" w:lineRule="auto"/>
        <w:jc w:val="both"/>
        <w:rPr>
          <w:rFonts w:cs="Arial"/>
        </w:rPr>
      </w:pPr>
    </w:p>
    <w:p w14:paraId="548DF216" w14:textId="649FAC71" w:rsidR="009B5796" w:rsidRDefault="009B5796" w:rsidP="009B5796">
      <w:pPr>
        <w:pStyle w:val="Paragraphedeliste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b/>
        </w:rPr>
      </w:pPr>
      <w:r w:rsidRPr="002A5597">
        <w:rPr>
          <w:b/>
        </w:rPr>
        <w:t>Autres critères pouvant</w:t>
      </w:r>
      <w:r w:rsidRPr="00D373D7">
        <w:rPr>
          <w:b/>
        </w:rPr>
        <w:t xml:space="preserve"> être pris en compte</w:t>
      </w:r>
    </w:p>
    <w:p w14:paraId="648D2868" w14:textId="77777777" w:rsidR="009B5796" w:rsidRPr="000F067D" w:rsidRDefault="009B5796" w:rsidP="009B5796">
      <w:pPr>
        <w:pStyle w:val="Paragraphedeliste"/>
        <w:shd w:val="clear" w:color="auto" w:fill="FFFFFF" w:themeFill="background1"/>
        <w:spacing w:after="0" w:line="240" w:lineRule="auto"/>
        <w:ind w:left="284"/>
        <w:jc w:val="both"/>
        <w:rPr>
          <w:b/>
          <w:u w:val="single"/>
        </w:rPr>
      </w:pPr>
    </w:p>
    <w:p w14:paraId="165405A2" w14:textId="77777777" w:rsidR="009B5796" w:rsidRPr="00B904E3" w:rsidRDefault="009B5796" w:rsidP="009B5796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eastAsia="Times New Roman" w:cs="Arial"/>
          <w:lang w:eastAsia="fr-FR"/>
        </w:rPr>
        <w:t>C</w:t>
      </w:r>
      <w:r w:rsidRPr="008A45F3">
        <w:rPr>
          <w:rFonts w:eastAsia="Times New Roman" w:cs="Arial"/>
          <w:lang w:eastAsia="fr-FR"/>
        </w:rPr>
        <w:t xml:space="preserve">oopération territoriale et médicale </w:t>
      </w:r>
      <w:r w:rsidRPr="008A45F3">
        <w:t xml:space="preserve">déjà existante </w:t>
      </w:r>
      <w:r w:rsidRPr="008A45F3">
        <w:rPr>
          <w:rFonts w:eastAsia="Times New Roman" w:cs="Arial"/>
          <w:lang w:eastAsia="fr-FR"/>
        </w:rPr>
        <w:t>entre le</w:t>
      </w:r>
      <w:r>
        <w:rPr>
          <w:rFonts w:eastAsia="Times New Roman" w:cs="Arial"/>
          <w:lang w:eastAsia="fr-FR"/>
        </w:rPr>
        <w:t>s partenaires</w:t>
      </w:r>
      <w:r w:rsidRPr="008A45F3">
        <w:rPr>
          <w:rFonts w:eastAsia="Times New Roman" w:cs="Arial"/>
          <w:lang w:eastAsia="fr-FR"/>
        </w:rPr>
        <w:t xml:space="preserve"> </w:t>
      </w:r>
    </w:p>
    <w:p w14:paraId="42B5D6B5" w14:textId="77777777" w:rsidR="009B5796" w:rsidRDefault="009B5796" w:rsidP="009B5796">
      <w:pPr>
        <w:pStyle w:val="Paragraphedeliste"/>
        <w:spacing w:after="0" w:line="240" w:lineRule="auto"/>
        <w:jc w:val="both"/>
      </w:pPr>
    </w:p>
    <w:p w14:paraId="0D5135B3" w14:textId="27A692B0" w:rsidR="008C704D" w:rsidRPr="003F6E7F" w:rsidRDefault="008C704D" w:rsidP="00672939">
      <w:pPr>
        <w:spacing w:after="0" w:line="240" w:lineRule="auto"/>
        <w:jc w:val="both"/>
      </w:pPr>
    </w:p>
    <w:tbl>
      <w:tblPr>
        <w:tblStyle w:val="Grilledutableau"/>
        <w:tblpPr w:leftFromText="141" w:rightFromText="141" w:vertAnchor="text" w:horzAnchor="margin" w:tblpY="269"/>
        <w:tblW w:w="98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61"/>
        <w:gridCol w:w="5528"/>
      </w:tblGrid>
      <w:tr w:rsidR="009B5796" w:rsidRPr="002741B2" w14:paraId="21F63553" w14:textId="77777777" w:rsidTr="009B5796">
        <w:tc>
          <w:tcPr>
            <w:tcW w:w="9889" w:type="dxa"/>
            <w:gridSpan w:val="2"/>
            <w:shd w:val="clear" w:color="auto" w:fill="B6DDE8" w:themeFill="accent5" w:themeFillTint="66"/>
          </w:tcPr>
          <w:p w14:paraId="7F85D7D5" w14:textId="77777777" w:rsidR="009B5796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</w:p>
          <w:p w14:paraId="4CB61557" w14:textId="77777777" w:rsidR="009B5796" w:rsidRDefault="009B5796" w:rsidP="009B5796">
            <w:pPr>
              <w:pStyle w:val="Paragraphedeliste"/>
              <w:ind w:left="0"/>
              <w:jc w:val="center"/>
              <w:rPr>
                <w:b/>
              </w:rPr>
            </w:pPr>
            <w:r w:rsidRPr="008A45F3">
              <w:rPr>
                <w:b/>
              </w:rPr>
              <w:t>Calendrier</w:t>
            </w:r>
          </w:p>
          <w:p w14:paraId="005D9A54" w14:textId="77777777" w:rsidR="009B5796" w:rsidRPr="00D86936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</w:p>
        </w:tc>
      </w:tr>
      <w:tr w:rsidR="009B5796" w:rsidRPr="002741B2" w14:paraId="4EFDFD26" w14:textId="77777777" w:rsidTr="009B5796">
        <w:tc>
          <w:tcPr>
            <w:tcW w:w="4361" w:type="dxa"/>
            <w:shd w:val="clear" w:color="auto" w:fill="FFFFFF" w:themeFill="background1"/>
          </w:tcPr>
          <w:p w14:paraId="7D687C74" w14:textId="77777777" w:rsidR="009B5796" w:rsidRPr="002741B2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</w:p>
          <w:p w14:paraId="2C7B6B6C" w14:textId="77777777" w:rsidR="009B5796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  <w:r>
              <w:rPr>
                <w:b/>
              </w:rPr>
              <w:t>Date limite d</w:t>
            </w:r>
            <w:r w:rsidRPr="002741B2">
              <w:rPr>
                <w:b/>
              </w:rPr>
              <w:t>épôt des candidatures en ligne</w:t>
            </w:r>
          </w:p>
          <w:p w14:paraId="15D4DCB0" w14:textId="77777777" w:rsidR="009B5796" w:rsidRPr="002741B2" w:rsidRDefault="009B5796" w:rsidP="009B5796">
            <w:pPr>
              <w:pStyle w:val="Paragraphedeliste"/>
              <w:ind w:left="0"/>
              <w:jc w:val="both"/>
              <w:rPr>
                <w:b/>
                <w:i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2223063C" w14:textId="77777777" w:rsidR="009B5796" w:rsidRPr="00D86936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</w:p>
          <w:p w14:paraId="34B2EB69" w14:textId="79CFDABA" w:rsidR="009B5796" w:rsidRPr="00D86936" w:rsidRDefault="00672939" w:rsidP="00CD20FF">
            <w:pPr>
              <w:pStyle w:val="Paragraphedeliste"/>
              <w:ind w:left="0"/>
              <w:jc w:val="both"/>
              <w:rPr>
                <w:b/>
              </w:rPr>
            </w:pPr>
            <w:r>
              <w:rPr>
                <w:b/>
                <w:color w:val="FF0000"/>
              </w:rPr>
              <w:t>Jusqu’au 22</w:t>
            </w:r>
            <w:r w:rsidR="00320C23">
              <w:rPr>
                <w:b/>
                <w:color w:val="FF0000"/>
              </w:rPr>
              <w:t xml:space="preserve"> mai 2023</w:t>
            </w:r>
          </w:p>
        </w:tc>
      </w:tr>
      <w:tr w:rsidR="00F71830" w:rsidRPr="002741B2" w14:paraId="52EC745C" w14:textId="77777777" w:rsidTr="001C4A83">
        <w:tc>
          <w:tcPr>
            <w:tcW w:w="4361" w:type="dxa"/>
            <w:shd w:val="clear" w:color="auto" w:fill="FFFFFF" w:themeFill="background1"/>
          </w:tcPr>
          <w:p w14:paraId="00E58B20" w14:textId="77777777" w:rsidR="00F71830" w:rsidRDefault="00F71830" w:rsidP="00F71830">
            <w:pPr>
              <w:pStyle w:val="Paragraphedeliste"/>
              <w:ind w:left="0"/>
              <w:jc w:val="both"/>
              <w:rPr>
                <w:b/>
              </w:rPr>
            </w:pPr>
          </w:p>
          <w:p w14:paraId="011708D2" w14:textId="77777777" w:rsidR="00F71830" w:rsidRPr="0090215E" w:rsidRDefault="00F71830" w:rsidP="00F71830">
            <w:pPr>
              <w:pStyle w:val="Paragraphedeliste"/>
              <w:ind w:left="0"/>
              <w:jc w:val="both"/>
              <w:rPr>
                <w:b/>
              </w:rPr>
            </w:pPr>
            <w:r>
              <w:rPr>
                <w:b/>
              </w:rPr>
              <w:t>Jury de sélection</w:t>
            </w:r>
          </w:p>
          <w:p w14:paraId="6BBA0A9F" w14:textId="77777777" w:rsidR="00F71830" w:rsidRPr="002877A7" w:rsidRDefault="00F71830" w:rsidP="00F71830">
            <w:pPr>
              <w:pStyle w:val="Paragraphedeliste"/>
              <w:ind w:left="0"/>
              <w:jc w:val="both"/>
              <w:rPr>
                <w:b/>
                <w:i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bottom"/>
          </w:tcPr>
          <w:p w14:paraId="5B367327" w14:textId="053CD1A0" w:rsidR="00F71830" w:rsidRDefault="00320C23" w:rsidP="00800219">
            <w:pPr>
              <w:spacing w:line="0" w:lineRule="atLeast"/>
              <w:ind w:left="20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 partir de la </w:t>
            </w:r>
            <w:r w:rsidR="00672939">
              <w:rPr>
                <w:b/>
                <w:color w:val="FF0000"/>
              </w:rPr>
              <w:t>Semaine du 19</w:t>
            </w:r>
            <w:r w:rsidR="00F71830">
              <w:rPr>
                <w:b/>
                <w:color w:val="FF0000"/>
              </w:rPr>
              <w:t xml:space="preserve"> juin 2023</w:t>
            </w:r>
          </w:p>
        </w:tc>
      </w:tr>
      <w:tr w:rsidR="00B67807" w:rsidRPr="002741B2" w14:paraId="040EE739" w14:textId="77777777" w:rsidTr="009B5796">
        <w:tc>
          <w:tcPr>
            <w:tcW w:w="4361" w:type="dxa"/>
            <w:shd w:val="clear" w:color="auto" w:fill="FFFFFF" w:themeFill="background1"/>
          </w:tcPr>
          <w:p w14:paraId="5438DB6A" w14:textId="77777777" w:rsidR="00B67807" w:rsidRPr="002741B2" w:rsidRDefault="00B67807" w:rsidP="00B67807">
            <w:pPr>
              <w:pStyle w:val="Paragraphedeliste"/>
              <w:ind w:left="0"/>
              <w:jc w:val="both"/>
              <w:rPr>
                <w:b/>
              </w:rPr>
            </w:pPr>
          </w:p>
          <w:p w14:paraId="2446643A" w14:textId="77777777" w:rsidR="00B67807" w:rsidRPr="002741B2" w:rsidRDefault="00B67807" w:rsidP="00B67807">
            <w:pPr>
              <w:pStyle w:val="Paragraphedeliste"/>
              <w:ind w:left="0"/>
              <w:jc w:val="both"/>
              <w:rPr>
                <w:b/>
              </w:rPr>
            </w:pPr>
            <w:r w:rsidRPr="002741B2">
              <w:rPr>
                <w:b/>
              </w:rPr>
              <w:t xml:space="preserve">Notification des </w:t>
            </w:r>
            <w:r>
              <w:rPr>
                <w:b/>
              </w:rPr>
              <w:t>résultats</w:t>
            </w:r>
            <w:r w:rsidRPr="002741B2">
              <w:rPr>
                <w:b/>
              </w:rPr>
              <w:t xml:space="preserve"> en ligne</w:t>
            </w:r>
          </w:p>
          <w:p w14:paraId="3B7FBC11" w14:textId="77777777" w:rsidR="00B67807" w:rsidRPr="002741B2" w:rsidRDefault="00B67807" w:rsidP="00B67807">
            <w:pPr>
              <w:pStyle w:val="Paragraphedeliste"/>
              <w:ind w:left="0"/>
              <w:jc w:val="both"/>
              <w:rPr>
                <w:b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2E5EBE74" w14:textId="77777777" w:rsidR="00B67807" w:rsidRPr="00D86936" w:rsidRDefault="00B67807" w:rsidP="00B67807">
            <w:pPr>
              <w:pStyle w:val="Paragraphedeliste"/>
              <w:ind w:left="0"/>
              <w:jc w:val="both"/>
              <w:rPr>
                <w:b/>
              </w:rPr>
            </w:pPr>
          </w:p>
          <w:p w14:paraId="03BD3FA9" w14:textId="77777777" w:rsidR="00B67807" w:rsidRDefault="00B67807" w:rsidP="00B67807">
            <w:pPr>
              <w:pStyle w:val="Paragraphedeliste"/>
              <w:ind w:left="0"/>
              <w:jc w:val="both"/>
              <w:rPr>
                <w:b/>
              </w:rPr>
            </w:pPr>
            <w:r>
              <w:rPr>
                <w:b/>
              </w:rPr>
              <w:t>Après le</w:t>
            </w:r>
            <w:r w:rsidRPr="00D86936">
              <w:rPr>
                <w:b/>
              </w:rPr>
              <w:t xml:space="preserve"> jury </w:t>
            </w:r>
            <w:r>
              <w:rPr>
                <w:b/>
              </w:rPr>
              <w:t>de sélection</w:t>
            </w:r>
          </w:p>
          <w:p w14:paraId="0E3FEFDE" w14:textId="77777777" w:rsidR="00B67807" w:rsidRPr="00D86936" w:rsidRDefault="00CD7C9E" w:rsidP="00B67807">
            <w:pPr>
              <w:pStyle w:val="Paragraphedeliste"/>
              <w:ind w:left="0"/>
              <w:jc w:val="both"/>
              <w:rPr>
                <w:i/>
              </w:rPr>
            </w:pPr>
            <w:r w:rsidRPr="00D86936">
              <w:rPr>
                <w:i/>
              </w:rPr>
              <w:t>Plateforme</w:t>
            </w:r>
            <w:r w:rsidR="00B67807" w:rsidRPr="00D86936">
              <w:rPr>
                <w:i/>
              </w:rPr>
              <w:t xml:space="preserve"> informatique dédiée </w:t>
            </w:r>
          </w:p>
          <w:p w14:paraId="45E1D756" w14:textId="77777777" w:rsidR="00B67807" w:rsidRPr="00D86936" w:rsidRDefault="00B67807" w:rsidP="00B67807">
            <w:pPr>
              <w:pStyle w:val="Paragraphedeliste"/>
              <w:ind w:left="0"/>
              <w:jc w:val="both"/>
              <w:rPr>
                <w:b/>
              </w:rPr>
            </w:pPr>
          </w:p>
        </w:tc>
      </w:tr>
      <w:tr w:rsidR="009B5796" w:rsidRPr="002741B2" w14:paraId="3E1FD17F" w14:textId="77777777" w:rsidTr="009B5796">
        <w:tc>
          <w:tcPr>
            <w:tcW w:w="4361" w:type="dxa"/>
            <w:shd w:val="clear" w:color="auto" w:fill="FFFFFF" w:themeFill="background1"/>
          </w:tcPr>
          <w:p w14:paraId="4AC9152D" w14:textId="77777777" w:rsidR="009B5796" w:rsidRPr="002741B2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</w:p>
          <w:p w14:paraId="1F3E4447" w14:textId="77777777" w:rsidR="009B5796" w:rsidRPr="002741B2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  <w:r w:rsidRPr="002741B2">
              <w:rPr>
                <w:b/>
              </w:rPr>
              <w:t>Prise de poste</w:t>
            </w:r>
          </w:p>
          <w:p w14:paraId="32CE24F8" w14:textId="77777777" w:rsidR="009B5796" w:rsidRPr="002741B2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296D1B62" w14:textId="77777777" w:rsidR="009B5796" w:rsidRPr="00D86936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</w:p>
          <w:p w14:paraId="59C0378C" w14:textId="77777777" w:rsidR="009B5796" w:rsidRPr="00D86936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  <w:r w:rsidRPr="00463F31">
              <w:rPr>
                <w:b/>
                <w:color w:val="FF0000"/>
              </w:rPr>
              <w:t>1</w:t>
            </w:r>
            <w:r w:rsidRPr="00463F31">
              <w:rPr>
                <w:b/>
                <w:color w:val="FF0000"/>
                <w:vertAlign w:val="superscript"/>
              </w:rPr>
              <w:t>er</w:t>
            </w:r>
            <w:r w:rsidR="00F71830">
              <w:rPr>
                <w:b/>
                <w:color w:val="FF0000"/>
              </w:rPr>
              <w:t xml:space="preserve"> novembre 2023</w:t>
            </w:r>
          </w:p>
        </w:tc>
      </w:tr>
      <w:tr w:rsidR="009B5796" w:rsidRPr="002741B2" w14:paraId="2596F77A" w14:textId="77777777" w:rsidTr="009B5796">
        <w:tc>
          <w:tcPr>
            <w:tcW w:w="4361" w:type="dxa"/>
            <w:shd w:val="clear" w:color="auto" w:fill="FFFFFF" w:themeFill="background1"/>
          </w:tcPr>
          <w:p w14:paraId="65B4D498" w14:textId="77777777" w:rsidR="009B5796" w:rsidRPr="002741B2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</w:p>
          <w:p w14:paraId="654CB4CA" w14:textId="77777777" w:rsidR="009B5796" w:rsidRPr="002741B2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Durée du </w:t>
            </w:r>
            <w:r w:rsidR="00CD7C9E">
              <w:rPr>
                <w:b/>
              </w:rPr>
              <w:t xml:space="preserve">financement </w:t>
            </w:r>
            <w:r w:rsidR="00CD7C9E" w:rsidRPr="002741B2">
              <w:rPr>
                <w:b/>
              </w:rPr>
              <w:t>par</w:t>
            </w:r>
            <w:r>
              <w:rPr>
                <w:b/>
              </w:rPr>
              <w:t xml:space="preserve"> </w:t>
            </w:r>
            <w:r w:rsidRPr="002741B2">
              <w:rPr>
                <w:b/>
              </w:rPr>
              <w:t xml:space="preserve">l’ARS </w:t>
            </w:r>
          </w:p>
          <w:p w14:paraId="4AC0A6F6" w14:textId="77777777" w:rsidR="009B5796" w:rsidRPr="002741B2" w:rsidRDefault="009B5796" w:rsidP="009B5796">
            <w:pPr>
              <w:pStyle w:val="Paragraphedeliste"/>
              <w:ind w:left="0"/>
              <w:jc w:val="both"/>
              <w:rPr>
                <w:b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5BD215B0" w14:textId="77777777" w:rsidR="009B5796" w:rsidRPr="00D86936" w:rsidRDefault="009B5796" w:rsidP="00B67807">
            <w:pPr>
              <w:pStyle w:val="Paragraphedeliste"/>
              <w:ind w:left="0"/>
              <w:jc w:val="both"/>
              <w:rPr>
                <w:b/>
              </w:rPr>
            </w:pPr>
            <w:r w:rsidRPr="00D86936">
              <w:rPr>
                <w:b/>
              </w:rPr>
              <w:t>Du 1</w:t>
            </w:r>
            <w:r w:rsidRPr="00D86936">
              <w:rPr>
                <w:b/>
                <w:vertAlign w:val="superscript"/>
              </w:rPr>
              <w:t>er</w:t>
            </w:r>
            <w:r w:rsidRPr="00D86936">
              <w:rPr>
                <w:b/>
              </w:rPr>
              <w:t xml:space="preserve"> novembre 20</w:t>
            </w:r>
            <w:r w:rsidR="00F71830">
              <w:rPr>
                <w:b/>
              </w:rPr>
              <w:t>23 au 31 octobre 2025</w:t>
            </w:r>
          </w:p>
        </w:tc>
      </w:tr>
    </w:tbl>
    <w:p w14:paraId="2BA0C46F" w14:textId="77777777" w:rsidR="009B5796" w:rsidRDefault="009B5796" w:rsidP="009B5796">
      <w:pPr>
        <w:pStyle w:val="Paragraphedeliste"/>
        <w:spacing w:after="0" w:line="240" w:lineRule="auto"/>
        <w:ind w:left="0"/>
        <w:jc w:val="both"/>
        <w:rPr>
          <w:u w:val="single"/>
        </w:rPr>
      </w:pPr>
    </w:p>
    <w:p w14:paraId="519CAA3E" w14:textId="77777777" w:rsidR="009B5796" w:rsidRDefault="009B5796" w:rsidP="009B5796">
      <w:pPr>
        <w:pStyle w:val="Paragraphedeliste"/>
        <w:spacing w:after="0" w:line="240" w:lineRule="auto"/>
        <w:ind w:left="0"/>
        <w:jc w:val="both"/>
        <w:rPr>
          <w:u w:val="single"/>
        </w:rPr>
      </w:pPr>
    </w:p>
    <w:p w14:paraId="023BF727" w14:textId="77777777" w:rsidR="008C5626" w:rsidRDefault="008C5626" w:rsidP="009B5796">
      <w:pPr>
        <w:pStyle w:val="Paragraphedeliste"/>
        <w:spacing w:after="0" w:line="240" w:lineRule="auto"/>
        <w:ind w:left="0"/>
        <w:jc w:val="both"/>
        <w:rPr>
          <w:u w:val="single"/>
        </w:rPr>
      </w:pPr>
    </w:p>
    <w:p w14:paraId="5185327D" w14:textId="77777777" w:rsidR="008C5626" w:rsidRDefault="008C5626" w:rsidP="009B5796">
      <w:pPr>
        <w:pStyle w:val="Paragraphedeliste"/>
        <w:spacing w:after="0" w:line="240" w:lineRule="auto"/>
        <w:ind w:left="0"/>
        <w:jc w:val="both"/>
        <w:rPr>
          <w:u w:val="single"/>
        </w:rPr>
      </w:pPr>
    </w:p>
    <w:p w14:paraId="7DEEBC67" w14:textId="77777777" w:rsidR="009B5796" w:rsidRPr="00B67807" w:rsidRDefault="009B5796" w:rsidP="00B67807">
      <w:pPr>
        <w:pStyle w:val="Paragraphedeliste"/>
        <w:numPr>
          <w:ilvl w:val="0"/>
          <w:numId w:val="10"/>
        </w:numPr>
        <w:shd w:val="clear" w:color="auto" w:fill="B6DDE8" w:themeFill="accent5" w:themeFillTint="66"/>
        <w:jc w:val="both"/>
        <w:rPr>
          <w:b/>
        </w:rPr>
      </w:pPr>
      <w:r w:rsidRPr="00B67807">
        <w:rPr>
          <w:b/>
        </w:rPr>
        <w:t>Cas particuliers</w:t>
      </w:r>
    </w:p>
    <w:p w14:paraId="4ABEA7D7" w14:textId="77777777" w:rsidR="009B5796" w:rsidRDefault="009B5796" w:rsidP="009B5796">
      <w:pPr>
        <w:pStyle w:val="Paragraphedeliste"/>
        <w:ind w:left="-567"/>
        <w:jc w:val="both"/>
        <w:rPr>
          <w:rFonts w:ascii="Helvetica" w:hAnsi="Helvetica" w:cs="Helvetica"/>
          <w:noProof/>
          <w:color w:val="666666"/>
          <w:lang w:eastAsia="fr-FR"/>
        </w:rPr>
      </w:pPr>
    </w:p>
    <w:p w14:paraId="0F39B6A7" w14:textId="77777777" w:rsidR="009B5796" w:rsidRPr="00497B43" w:rsidRDefault="009B5796" w:rsidP="009B5796">
      <w:pPr>
        <w:pStyle w:val="Paragraphedeliste"/>
        <w:numPr>
          <w:ilvl w:val="0"/>
          <w:numId w:val="3"/>
        </w:numPr>
        <w:jc w:val="both"/>
        <w:rPr>
          <w:b/>
          <w:u w:val="single"/>
        </w:rPr>
      </w:pPr>
      <w:r w:rsidRPr="00497B43">
        <w:rPr>
          <w:b/>
          <w:u w:val="single"/>
        </w:rPr>
        <w:t xml:space="preserve">Remplacement d’un candidat suite à un désistement </w:t>
      </w:r>
    </w:p>
    <w:p w14:paraId="3420EC73" w14:textId="77777777" w:rsidR="009B5796" w:rsidRPr="00E03B0B" w:rsidRDefault="009B5796" w:rsidP="009B5796">
      <w:pPr>
        <w:jc w:val="both"/>
        <w:rPr>
          <w:b/>
        </w:rPr>
      </w:pPr>
      <w:r w:rsidRPr="00E03B0B">
        <w:rPr>
          <w:b/>
          <w:color w:val="FF0000"/>
        </w:rPr>
        <w:lastRenderedPageBreak/>
        <w:t xml:space="preserve">Informer </w:t>
      </w:r>
      <w:r w:rsidRPr="00E03B0B">
        <w:rPr>
          <w:b/>
          <w:color w:val="FF0000"/>
          <w:u w:val="single"/>
        </w:rPr>
        <w:t>immédiatement</w:t>
      </w:r>
      <w:r w:rsidRPr="00E03B0B">
        <w:rPr>
          <w:b/>
          <w:color w:val="FF0000"/>
        </w:rPr>
        <w:t xml:space="preserve"> l’ARS</w:t>
      </w:r>
    </w:p>
    <w:p w14:paraId="6E1BD210" w14:textId="54863BD5" w:rsidR="009B5796" w:rsidRDefault="009B5796" w:rsidP="009B5796">
      <w:pPr>
        <w:pStyle w:val="Paragraphedeliste"/>
        <w:spacing w:after="0" w:line="240" w:lineRule="auto"/>
        <w:ind w:left="0"/>
        <w:jc w:val="both"/>
      </w:pPr>
      <w:r>
        <w:t xml:space="preserve">Possibilité de </w:t>
      </w:r>
      <w:r w:rsidRPr="002741B2">
        <w:t xml:space="preserve">proposer </w:t>
      </w:r>
      <w:r w:rsidRPr="00497B43">
        <w:rPr>
          <w:u w:val="single"/>
        </w:rPr>
        <w:t>dans les meilleurs délais</w:t>
      </w:r>
      <w:r w:rsidRPr="002741B2">
        <w:rPr>
          <w:b/>
          <w:u w:val="single"/>
        </w:rPr>
        <w:t xml:space="preserve"> </w:t>
      </w:r>
      <w:r w:rsidRPr="002741B2">
        <w:t>un nouveau candidat. A ce</w:t>
      </w:r>
      <w:r w:rsidR="004C7E2F">
        <w:t xml:space="preserve"> titre, l’établissement</w:t>
      </w:r>
      <w:r w:rsidRPr="002741B2">
        <w:t xml:space="preserve"> </w:t>
      </w:r>
      <w:r>
        <w:t xml:space="preserve">recruteur </w:t>
      </w:r>
      <w:r w:rsidRPr="002741B2">
        <w:t xml:space="preserve">devra transmettre </w:t>
      </w:r>
      <w:r>
        <w:t xml:space="preserve">à l’ARS pour examen </w:t>
      </w:r>
      <w:r w:rsidRPr="002741B2">
        <w:t xml:space="preserve">: </w:t>
      </w:r>
    </w:p>
    <w:p w14:paraId="3C56AB4B" w14:textId="77777777" w:rsidR="009B5796" w:rsidRPr="002741B2" w:rsidRDefault="009B5796" w:rsidP="009B5796">
      <w:pPr>
        <w:pStyle w:val="Paragraphedeliste"/>
        <w:spacing w:after="0" w:line="240" w:lineRule="auto"/>
        <w:ind w:left="0"/>
        <w:jc w:val="both"/>
      </w:pPr>
    </w:p>
    <w:p w14:paraId="63F64345" w14:textId="77777777" w:rsidR="009B5796" w:rsidRPr="002741B2" w:rsidRDefault="0061501D" w:rsidP="009B5796">
      <w:pPr>
        <w:pStyle w:val="Paragraphedeliste"/>
        <w:numPr>
          <w:ilvl w:val="0"/>
          <w:numId w:val="5"/>
        </w:numPr>
        <w:spacing w:after="0" w:line="240" w:lineRule="auto"/>
        <w:jc w:val="both"/>
      </w:pPr>
      <w:r w:rsidRPr="002741B2">
        <w:t>Motif</w:t>
      </w:r>
      <w:r w:rsidR="009B5796" w:rsidRPr="002741B2">
        <w:t xml:space="preserve"> de désistement </w:t>
      </w:r>
      <w:r w:rsidR="009B5796">
        <w:t xml:space="preserve">de </w:t>
      </w:r>
      <w:r w:rsidR="009B5796" w:rsidRPr="002741B2">
        <w:t xml:space="preserve">l’ancien candidat </w:t>
      </w:r>
    </w:p>
    <w:p w14:paraId="797FA4E6" w14:textId="77777777" w:rsidR="009B5796" w:rsidRPr="002741B2" w:rsidRDefault="009B5796" w:rsidP="009B5796">
      <w:pPr>
        <w:pStyle w:val="Paragraphedeliste"/>
        <w:numPr>
          <w:ilvl w:val="0"/>
          <w:numId w:val="2"/>
        </w:numPr>
        <w:spacing w:after="0" w:line="240" w:lineRule="auto"/>
        <w:ind w:left="1418"/>
        <w:jc w:val="both"/>
      </w:pPr>
      <w:r w:rsidRPr="002741B2">
        <w:t>CV</w:t>
      </w:r>
    </w:p>
    <w:p w14:paraId="30E60EE8" w14:textId="77777777" w:rsidR="009B5796" w:rsidRPr="0061501D" w:rsidRDefault="0061501D" w:rsidP="009B5796">
      <w:pPr>
        <w:pStyle w:val="Paragraphedeliste"/>
        <w:numPr>
          <w:ilvl w:val="0"/>
          <w:numId w:val="2"/>
        </w:numPr>
        <w:spacing w:after="0" w:line="240" w:lineRule="auto"/>
        <w:ind w:left="1418"/>
        <w:jc w:val="both"/>
      </w:pPr>
      <w:r w:rsidRPr="002741B2">
        <w:t>Lettre</w:t>
      </w:r>
      <w:r w:rsidR="009B5796" w:rsidRPr="002741B2">
        <w:t xml:space="preserve"> de motivation</w:t>
      </w:r>
    </w:p>
    <w:p w14:paraId="38E65A04" w14:textId="77777777" w:rsidR="004C7E2F" w:rsidRDefault="0061501D" w:rsidP="004C7E2F">
      <w:pPr>
        <w:pStyle w:val="Paragraphedeliste"/>
        <w:numPr>
          <w:ilvl w:val="0"/>
          <w:numId w:val="2"/>
        </w:numPr>
        <w:spacing w:after="0" w:line="240" w:lineRule="auto"/>
        <w:ind w:left="1418"/>
        <w:jc w:val="both"/>
      </w:pPr>
      <w:r w:rsidRPr="002A5597">
        <w:t>Obligatoire</w:t>
      </w:r>
      <w:r w:rsidR="009B5796" w:rsidRPr="002A5597">
        <w:t xml:space="preserve"> : n° RPPS d’inscription à l’Ordre </w:t>
      </w:r>
      <w:r w:rsidR="000D2888">
        <w:t xml:space="preserve">professionnel </w:t>
      </w:r>
    </w:p>
    <w:p w14:paraId="458C98CC" w14:textId="737925D0" w:rsidR="009B5796" w:rsidRDefault="004C7E2F" w:rsidP="004C7E2F">
      <w:pPr>
        <w:pStyle w:val="Paragraphedeliste"/>
        <w:numPr>
          <w:ilvl w:val="0"/>
          <w:numId w:val="2"/>
        </w:numPr>
        <w:spacing w:after="0" w:line="240" w:lineRule="auto"/>
        <w:ind w:left="1418"/>
        <w:jc w:val="both"/>
      </w:pPr>
      <w:r w:rsidRPr="004C7E2F">
        <w:rPr>
          <w:rFonts w:cs="Arial"/>
        </w:rPr>
        <w:t>Lettre d’engagement type sur le projet médical partagé entre l’établissement recruteur et la structure ambulatoire signée des deux parties</w:t>
      </w:r>
    </w:p>
    <w:p w14:paraId="3DCE9BC8" w14:textId="77777777" w:rsidR="009B5796" w:rsidRDefault="009B5796" w:rsidP="009B5796">
      <w:pPr>
        <w:spacing w:after="0" w:line="240" w:lineRule="auto"/>
        <w:jc w:val="both"/>
      </w:pPr>
    </w:p>
    <w:p w14:paraId="3A3B210C" w14:textId="77777777" w:rsidR="009B5796" w:rsidRPr="00497B43" w:rsidRDefault="009B5796" w:rsidP="009B5796">
      <w:pPr>
        <w:pStyle w:val="Paragraphedeliste"/>
        <w:numPr>
          <w:ilvl w:val="0"/>
          <w:numId w:val="4"/>
        </w:numPr>
        <w:spacing w:after="0" w:line="240" w:lineRule="auto"/>
        <w:ind w:left="709"/>
        <w:jc w:val="both"/>
        <w:rPr>
          <w:b/>
          <w:u w:val="single"/>
        </w:rPr>
      </w:pPr>
      <w:r w:rsidRPr="00497B43">
        <w:rPr>
          <w:b/>
          <w:u w:val="single"/>
        </w:rPr>
        <w:t>Report de prise de fonction du candidat retenu</w:t>
      </w:r>
    </w:p>
    <w:p w14:paraId="096F9797" w14:textId="77777777" w:rsidR="009B5796" w:rsidRDefault="009B5796" w:rsidP="009B5796">
      <w:pPr>
        <w:pStyle w:val="Paragraphedeliste"/>
        <w:ind w:left="-567" w:firstLine="567"/>
        <w:jc w:val="both"/>
        <w:rPr>
          <w:b/>
          <w:color w:val="FF0000"/>
        </w:rPr>
      </w:pPr>
    </w:p>
    <w:p w14:paraId="1917213F" w14:textId="77777777" w:rsidR="009B5796" w:rsidRPr="002741B2" w:rsidRDefault="009B5796" w:rsidP="009B5796">
      <w:pPr>
        <w:pStyle w:val="Paragraphedeliste"/>
        <w:ind w:left="0"/>
        <w:jc w:val="both"/>
        <w:rPr>
          <w:b/>
          <w:color w:val="FF0000"/>
        </w:rPr>
      </w:pPr>
      <w:r w:rsidRPr="002741B2">
        <w:rPr>
          <w:b/>
          <w:color w:val="FF0000"/>
        </w:rPr>
        <w:t xml:space="preserve">Informer </w:t>
      </w:r>
      <w:r w:rsidRPr="002741B2">
        <w:rPr>
          <w:b/>
          <w:color w:val="FF0000"/>
          <w:u w:val="single"/>
        </w:rPr>
        <w:t>immédiatement</w:t>
      </w:r>
      <w:r w:rsidRPr="002741B2">
        <w:rPr>
          <w:b/>
          <w:color w:val="FF0000"/>
        </w:rPr>
        <w:t xml:space="preserve"> l’ARS</w:t>
      </w:r>
      <w:r>
        <w:rPr>
          <w:b/>
          <w:color w:val="FF0000"/>
        </w:rPr>
        <w:t xml:space="preserve"> des motifs de report de prise de poste</w:t>
      </w:r>
      <w:r w:rsidRPr="002741B2">
        <w:rPr>
          <w:b/>
          <w:color w:val="FF0000"/>
        </w:rPr>
        <w:t>, à dé</w:t>
      </w:r>
      <w:r>
        <w:rPr>
          <w:b/>
          <w:color w:val="FF0000"/>
        </w:rPr>
        <w:t>faut le financement ne sera pas délégué.</w:t>
      </w:r>
    </w:p>
    <w:p w14:paraId="276339DE" w14:textId="33239208" w:rsidR="009B5796" w:rsidRDefault="009B5796" w:rsidP="009B5796">
      <w:pPr>
        <w:pStyle w:val="Paragraphedeliste"/>
        <w:ind w:left="0"/>
        <w:jc w:val="both"/>
      </w:pPr>
      <w:r w:rsidRPr="002741B2">
        <w:t xml:space="preserve">La prise de poste des </w:t>
      </w:r>
      <w:r w:rsidR="00132F9D">
        <w:t>Praticiens Spécialistes Ville/établissement</w:t>
      </w:r>
      <w:r>
        <w:t xml:space="preserve"> </w:t>
      </w:r>
      <w:r w:rsidRPr="002741B2">
        <w:t xml:space="preserve">doit se faire </w:t>
      </w:r>
      <w:r w:rsidR="004C7E2F">
        <w:t>à compter du</w:t>
      </w:r>
      <w:r w:rsidRPr="002741B2">
        <w:t xml:space="preserve"> 1</w:t>
      </w:r>
      <w:r w:rsidRPr="002741B2">
        <w:rPr>
          <w:vertAlign w:val="superscript"/>
        </w:rPr>
        <w:t>er</w:t>
      </w:r>
      <w:r w:rsidR="00F71830">
        <w:t xml:space="preserve"> novembre 2023</w:t>
      </w:r>
      <w:r w:rsidRPr="002741B2">
        <w:t xml:space="preserve">, et à titre </w:t>
      </w:r>
      <w:r w:rsidRPr="00497B43">
        <w:rPr>
          <w:u w:val="single"/>
        </w:rPr>
        <w:t>exceptionnel</w:t>
      </w:r>
      <w:r w:rsidRPr="002741B2">
        <w:rPr>
          <w:b/>
        </w:rPr>
        <w:t xml:space="preserve"> </w:t>
      </w:r>
      <w:r w:rsidRPr="002741B2">
        <w:t>courant novembre</w:t>
      </w:r>
      <w:r>
        <w:t xml:space="preserve"> et décembre après validation par les services de l’ARS</w:t>
      </w:r>
      <w:r w:rsidRPr="002741B2">
        <w:t xml:space="preserve">. </w:t>
      </w:r>
    </w:p>
    <w:p w14:paraId="24AFB42B" w14:textId="77777777" w:rsidR="009B5796" w:rsidRDefault="009B5796" w:rsidP="009B5796">
      <w:pPr>
        <w:pStyle w:val="Paragraphedeliste"/>
        <w:spacing w:after="0" w:line="240" w:lineRule="auto"/>
        <w:ind w:left="0"/>
        <w:jc w:val="both"/>
      </w:pPr>
    </w:p>
    <w:p w14:paraId="039FAA25" w14:textId="77777777" w:rsidR="00CD20FF" w:rsidRDefault="00CD20FF" w:rsidP="009B5796">
      <w:pPr>
        <w:pStyle w:val="Paragraphedeliste"/>
        <w:spacing w:after="0" w:line="240" w:lineRule="auto"/>
        <w:ind w:left="0"/>
        <w:jc w:val="both"/>
      </w:pPr>
    </w:p>
    <w:p w14:paraId="1F4EFCB9" w14:textId="77777777" w:rsidR="00CD20FF" w:rsidRDefault="00CD20FF" w:rsidP="009B5796">
      <w:pPr>
        <w:pStyle w:val="Paragraphedeliste"/>
        <w:spacing w:after="0" w:line="240" w:lineRule="auto"/>
        <w:ind w:left="0"/>
        <w:jc w:val="both"/>
      </w:pPr>
    </w:p>
    <w:p w14:paraId="34421049" w14:textId="77777777" w:rsidR="008C5626" w:rsidRPr="00B67807" w:rsidRDefault="008C5626" w:rsidP="008C5626">
      <w:pPr>
        <w:pStyle w:val="Paragraphedeliste"/>
        <w:numPr>
          <w:ilvl w:val="0"/>
          <w:numId w:val="10"/>
        </w:numPr>
        <w:shd w:val="clear" w:color="auto" w:fill="B6DDE8" w:themeFill="accent5" w:themeFillTint="66"/>
        <w:spacing w:after="0" w:line="240" w:lineRule="auto"/>
        <w:rPr>
          <w:b/>
        </w:rPr>
      </w:pPr>
      <w:r w:rsidRPr="00B67807">
        <w:rPr>
          <w:b/>
        </w:rPr>
        <w:t>Contact ARS</w:t>
      </w:r>
    </w:p>
    <w:p w14:paraId="65779A82" w14:textId="77777777" w:rsidR="008C5626" w:rsidRDefault="008C5626" w:rsidP="008C5626">
      <w:pPr>
        <w:spacing w:after="0" w:line="240" w:lineRule="auto"/>
        <w:jc w:val="both"/>
      </w:pPr>
    </w:p>
    <w:p w14:paraId="386F4CD6" w14:textId="77777777" w:rsidR="008C5626" w:rsidRPr="00463F31" w:rsidRDefault="007E4365" w:rsidP="008C5626">
      <w:pPr>
        <w:spacing w:after="0" w:line="240" w:lineRule="auto"/>
        <w:ind w:left="284"/>
        <w:jc w:val="both"/>
        <w:rPr>
          <w:color w:val="0000CC"/>
          <w:u w:val="single"/>
        </w:rPr>
      </w:pPr>
      <w:hyperlink r:id="rId8" w:history="1">
        <w:r w:rsidR="008C5626" w:rsidRPr="00463F31">
          <w:rPr>
            <w:rStyle w:val="Lienhypertexte"/>
            <w:u w:val="single"/>
          </w:rPr>
          <w:t>ars-idf-asp@ars.sante.fr</w:t>
        </w:r>
      </w:hyperlink>
      <w:r w:rsidR="008C5626" w:rsidRPr="00463F31">
        <w:rPr>
          <w:color w:val="0000CC"/>
          <w:u w:val="single"/>
        </w:rPr>
        <w:t xml:space="preserve"> </w:t>
      </w:r>
    </w:p>
    <w:p w14:paraId="20E37EE4" w14:textId="77777777" w:rsidR="00AA6E4A" w:rsidRDefault="00AA6E4A" w:rsidP="009B5796">
      <w:pPr>
        <w:pStyle w:val="Paragraphedeliste"/>
        <w:spacing w:after="0" w:line="240" w:lineRule="auto"/>
        <w:ind w:left="0"/>
        <w:jc w:val="both"/>
      </w:pPr>
    </w:p>
    <w:p w14:paraId="5287BFCD" w14:textId="77777777" w:rsidR="00AA6E4A" w:rsidRDefault="00AA6E4A" w:rsidP="009B5796">
      <w:pPr>
        <w:pStyle w:val="Paragraphedeliste"/>
        <w:spacing w:after="0" w:line="240" w:lineRule="auto"/>
        <w:ind w:left="0"/>
        <w:jc w:val="both"/>
      </w:pPr>
    </w:p>
    <w:p w14:paraId="3CD6068C" w14:textId="77777777" w:rsidR="009B5796" w:rsidRDefault="009B5796" w:rsidP="009B5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sz w:val="20"/>
          <w:szCs w:val="20"/>
        </w:rPr>
      </w:pPr>
    </w:p>
    <w:p w14:paraId="79C5F1FC" w14:textId="77777777" w:rsidR="0006550C" w:rsidRDefault="0006550C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sz w:val="20"/>
          <w:szCs w:val="20"/>
        </w:rPr>
      </w:pPr>
    </w:p>
    <w:p w14:paraId="39E15B8A" w14:textId="073BFAEE" w:rsidR="0006550C" w:rsidRPr="008C704D" w:rsidRDefault="00F71830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color w:val="FF0000"/>
          <w:szCs w:val="20"/>
        </w:rPr>
      </w:pPr>
      <w:r>
        <w:rPr>
          <w:b/>
          <w:szCs w:val="20"/>
        </w:rPr>
        <w:t xml:space="preserve">Date limite dépôt dossiers : </w:t>
      </w:r>
      <w:r w:rsidR="00320C23">
        <w:rPr>
          <w:b/>
          <w:color w:val="FF0000"/>
          <w:szCs w:val="20"/>
        </w:rPr>
        <w:t xml:space="preserve">jusqu’au </w:t>
      </w:r>
      <w:r w:rsidR="00944C57">
        <w:rPr>
          <w:b/>
          <w:color w:val="FF0000"/>
          <w:szCs w:val="20"/>
        </w:rPr>
        <w:t>22 mai 2023</w:t>
      </w:r>
    </w:p>
    <w:p w14:paraId="158194E0" w14:textId="77777777" w:rsidR="0006550C" w:rsidRDefault="0006550C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sz w:val="16"/>
          <w:szCs w:val="20"/>
        </w:rPr>
      </w:pPr>
    </w:p>
    <w:p w14:paraId="273923C0" w14:textId="334FC1E1" w:rsidR="0006550C" w:rsidRDefault="0006550C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szCs w:val="20"/>
        </w:rPr>
      </w:pPr>
      <w:r>
        <w:rPr>
          <w:b/>
          <w:szCs w:val="20"/>
          <w:u w:val="single"/>
        </w:rPr>
        <w:t>Uniquement</w:t>
      </w:r>
      <w:r>
        <w:rPr>
          <w:szCs w:val="20"/>
        </w:rPr>
        <w:t xml:space="preserve"> en ligne par le Bureau des Affaires Médicales de l’établissement recruteur :</w:t>
      </w:r>
    </w:p>
    <w:p w14:paraId="63DA2BCB" w14:textId="77777777" w:rsidR="00944C57" w:rsidRDefault="00944C57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szCs w:val="20"/>
        </w:rPr>
      </w:pPr>
    </w:p>
    <w:p w14:paraId="3294AB32" w14:textId="102A0352" w:rsidR="00944C57" w:rsidRDefault="007E4365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szCs w:val="20"/>
        </w:rPr>
      </w:pPr>
      <w:hyperlink r:id="rId9" w:history="1">
        <w:r w:rsidR="00944C57" w:rsidRPr="002F5F0B">
          <w:rPr>
            <w:rStyle w:val="Lienhypertexte"/>
            <w:rFonts w:asciiTheme="minorHAnsi" w:hAnsiTheme="minorHAnsi" w:cstheme="minorBidi"/>
            <w:sz w:val="22"/>
            <w:szCs w:val="20"/>
          </w:rPr>
          <w:t>https://demat.social.gouv.fr/commencer/arsif-postes-de-praticiens-specialistes-partages-ville-etablissement</w:t>
        </w:r>
      </w:hyperlink>
    </w:p>
    <w:p w14:paraId="3E89F0C9" w14:textId="77777777" w:rsidR="005E3368" w:rsidRDefault="005E3368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sz w:val="14"/>
          <w:szCs w:val="20"/>
        </w:rPr>
      </w:pPr>
    </w:p>
    <w:p w14:paraId="4CE730A7" w14:textId="75E87A14" w:rsidR="0006550C" w:rsidRDefault="0006550C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color w:val="FF0000"/>
          <w:szCs w:val="20"/>
        </w:rPr>
      </w:pPr>
      <w:r>
        <w:rPr>
          <w:b/>
          <w:szCs w:val="20"/>
        </w:rPr>
        <w:t xml:space="preserve">Jury de sélection : </w:t>
      </w:r>
      <w:r w:rsidR="00944C57">
        <w:rPr>
          <w:b/>
          <w:color w:val="FF0000"/>
          <w:szCs w:val="20"/>
        </w:rPr>
        <w:t>Semaine du 19</w:t>
      </w:r>
      <w:r w:rsidR="00F71830">
        <w:rPr>
          <w:b/>
          <w:color w:val="FF0000"/>
          <w:szCs w:val="20"/>
        </w:rPr>
        <w:t xml:space="preserve"> juin 2023</w:t>
      </w:r>
    </w:p>
    <w:p w14:paraId="5C424424" w14:textId="77777777" w:rsidR="0006550C" w:rsidRDefault="0006550C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color w:val="FF0000"/>
          <w:sz w:val="14"/>
          <w:szCs w:val="20"/>
        </w:rPr>
      </w:pPr>
    </w:p>
    <w:p w14:paraId="753D123C" w14:textId="77777777" w:rsidR="0006550C" w:rsidRDefault="0006550C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color w:val="FF0000"/>
          <w:szCs w:val="20"/>
        </w:rPr>
      </w:pPr>
      <w:r>
        <w:rPr>
          <w:b/>
          <w:szCs w:val="20"/>
        </w:rPr>
        <w:t xml:space="preserve">Prise de poste : </w:t>
      </w:r>
      <w:r>
        <w:rPr>
          <w:b/>
          <w:color w:val="FF0000"/>
          <w:szCs w:val="20"/>
        </w:rPr>
        <w:t>1</w:t>
      </w:r>
      <w:r>
        <w:rPr>
          <w:b/>
          <w:color w:val="FF0000"/>
          <w:szCs w:val="20"/>
          <w:vertAlign w:val="superscript"/>
        </w:rPr>
        <w:t>er</w:t>
      </w:r>
      <w:r w:rsidR="00F71830">
        <w:rPr>
          <w:b/>
          <w:color w:val="FF0000"/>
          <w:szCs w:val="20"/>
        </w:rPr>
        <w:t xml:space="preserve"> novembre 2023</w:t>
      </w:r>
    </w:p>
    <w:p w14:paraId="42F17CFC" w14:textId="77777777" w:rsidR="0006550C" w:rsidRDefault="0006550C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color w:val="FF0000"/>
          <w:szCs w:val="20"/>
        </w:rPr>
      </w:pPr>
      <w:r>
        <w:rPr>
          <w:b/>
          <w:szCs w:val="20"/>
        </w:rPr>
        <w:t xml:space="preserve">Fonctions : </w:t>
      </w:r>
      <w:r>
        <w:rPr>
          <w:b/>
          <w:color w:val="FF0000"/>
          <w:szCs w:val="20"/>
        </w:rPr>
        <w:t>du 1</w:t>
      </w:r>
      <w:r w:rsidR="007628D3">
        <w:rPr>
          <w:b/>
          <w:color w:val="FF0000"/>
          <w:szCs w:val="20"/>
          <w:vertAlign w:val="superscript"/>
        </w:rPr>
        <w:t>e</w:t>
      </w:r>
      <w:r>
        <w:rPr>
          <w:b/>
          <w:color w:val="FF0000"/>
          <w:szCs w:val="20"/>
          <w:vertAlign w:val="superscript"/>
        </w:rPr>
        <w:t>r</w:t>
      </w:r>
      <w:r w:rsidR="003532F5">
        <w:rPr>
          <w:b/>
          <w:color w:val="FF0000"/>
          <w:szCs w:val="20"/>
        </w:rPr>
        <w:t xml:space="preserve"> novembre 202</w:t>
      </w:r>
      <w:r w:rsidR="00F71830">
        <w:rPr>
          <w:b/>
          <w:color w:val="FF0000"/>
          <w:szCs w:val="20"/>
        </w:rPr>
        <w:t>3 au 31 octobre 2025</w:t>
      </w:r>
    </w:p>
    <w:p w14:paraId="4554ACAF" w14:textId="77777777" w:rsidR="0006550C" w:rsidRDefault="0006550C" w:rsidP="00065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b/>
          <w:color w:val="FF0000"/>
          <w:sz w:val="16"/>
          <w:szCs w:val="16"/>
          <w:u w:val="single"/>
        </w:rPr>
      </w:pPr>
    </w:p>
    <w:p w14:paraId="5C7186F2" w14:textId="77777777" w:rsidR="009B5796" w:rsidRDefault="009B5796" w:rsidP="009B5796">
      <w:pPr>
        <w:spacing w:after="0" w:line="240" w:lineRule="auto"/>
        <w:jc w:val="center"/>
        <w:rPr>
          <w:b/>
          <w:color w:val="FF0000"/>
          <w:sz w:val="18"/>
          <w:szCs w:val="20"/>
        </w:rPr>
      </w:pPr>
    </w:p>
    <w:p w14:paraId="0A52D5CC" w14:textId="77777777" w:rsidR="0006550C" w:rsidRDefault="0006550C" w:rsidP="009B5796">
      <w:pPr>
        <w:spacing w:after="0" w:line="240" w:lineRule="auto"/>
        <w:jc w:val="center"/>
        <w:rPr>
          <w:b/>
          <w:color w:val="FF0000"/>
          <w:sz w:val="18"/>
          <w:szCs w:val="20"/>
        </w:rPr>
      </w:pPr>
    </w:p>
    <w:p w14:paraId="26E0AB75" w14:textId="77777777" w:rsidR="008E55F1" w:rsidRDefault="008E55F1" w:rsidP="008E55F1">
      <w:pPr>
        <w:spacing w:after="0" w:line="240" w:lineRule="auto"/>
        <w:jc w:val="both"/>
        <w:rPr>
          <w:b/>
          <w:color w:val="FF0000"/>
          <w:sz w:val="18"/>
          <w:szCs w:val="20"/>
          <w:u w:val="single"/>
        </w:rPr>
      </w:pPr>
      <w:r>
        <w:rPr>
          <w:b/>
          <w:color w:val="FF0000"/>
          <w:sz w:val="18"/>
          <w:szCs w:val="20"/>
          <w:u w:val="single"/>
        </w:rPr>
        <w:t>PIECES A RENSEIGNER ET/OU A CONSULTER :</w:t>
      </w:r>
    </w:p>
    <w:p w14:paraId="141E71C3" w14:textId="77777777" w:rsidR="008E55F1" w:rsidRDefault="008E55F1" w:rsidP="008E55F1">
      <w:pPr>
        <w:spacing w:after="0" w:line="240" w:lineRule="auto"/>
        <w:jc w:val="both"/>
        <w:rPr>
          <w:b/>
          <w:color w:val="FF0000"/>
          <w:sz w:val="18"/>
          <w:szCs w:val="20"/>
          <w:u w:val="single"/>
        </w:rPr>
      </w:pPr>
    </w:p>
    <w:p w14:paraId="6EFEF98A" w14:textId="2D172B62" w:rsidR="008E55F1" w:rsidRDefault="008E55F1" w:rsidP="008E55F1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b/>
          <w:color w:val="FF0000"/>
          <w:sz w:val="18"/>
          <w:szCs w:val="20"/>
        </w:rPr>
      </w:pPr>
      <w:r>
        <w:rPr>
          <w:b/>
          <w:color w:val="FF0000"/>
          <w:sz w:val="18"/>
          <w:szCs w:val="20"/>
        </w:rPr>
        <w:t>Cahier des charges</w:t>
      </w:r>
    </w:p>
    <w:p w14:paraId="6CE8145B" w14:textId="3A97930D" w:rsidR="008D775C" w:rsidRDefault="008D775C" w:rsidP="008D775C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b/>
          <w:color w:val="FF0000"/>
          <w:sz w:val="18"/>
          <w:szCs w:val="20"/>
        </w:rPr>
      </w:pPr>
      <w:r w:rsidRPr="008D775C">
        <w:rPr>
          <w:b/>
          <w:color w:val="FF0000"/>
          <w:sz w:val="18"/>
          <w:szCs w:val="20"/>
        </w:rPr>
        <w:t>Mode opératoire pour déposer en ligne une candidature</w:t>
      </w:r>
    </w:p>
    <w:p w14:paraId="1D595839" w14:textId="76AD2196" w:rsidR="00A60D3F" w:rsidRPr="00F71830" w:rsidRDefault="00A60D3F" w:rsidP="00654B0C">
      <w:pPr>
        <w:pStyle w:val="Paragraphedeliste"/>
        <w:spacing w:after="0" w:line="240" w:lineRule="auto"/>
        <w:jc w:val="both"/>
        <w:rPr>
          <w:b/>
          <w:color w:val="FF0000"/>
          <w:sz w:val="18"/>
          <w:szCs w:val="20"/>
        </w:rPr>
      </w:pPr>
    </w:p>
    <w:p w14:paraId="079A32AA" w14:textId="77777777" w:rsidR="008E55F1" w:rsidRPr="00A60D3F" w:rsidRDefault="008E55F1" w:rsidP="00A60D3F">
      <w:pPr>
        <w:pStyle w:val="Paragraphedeliste"/>
        <w:shd w:val="clear" w:color="auto" w:fill="FFFFFF" w:themeFill="background1"/>
        <w:spacing w:after="0" w:line="240" w:lineRule="auto"/>
        <w:jc w:val="both"/>
        <w:rPr>
          <w:b/>
          <w:color w:val="FF0000"/>
          <w:sz w:val="18"/>
          <w:szCs w:val="20"/>
        </w:rPr>
      </w:pPr>
    </w:p>
    <w:p w14:paraId="419660D3" w14:textId="77777777" w:rsidR="009B5796" w:rsidRDefault="009B5796" w:rsidP="009B5796">
      <w:pPr>
        <w:shd w:val="clear" w:color="auto" w:fill="FFFFFF" w:themeFill="background1"/>
        <w:spacing w:after="0" w:line="240" w:lineRule="auto"/>
        <w:jc w:val="both"/>
      </w:pPr>
    </w:p>
    <w:p w14:paraId="410D59EA" w14:textId="77777777" w:rsidR="009B5796" w:rsidRDefault="009B5796" w:rsidP="009B5796">
      <w:pPr>
        <w:shd w:val="clear" w:color="auto" w:fill="FFFFFF" w:themeFill="background1"/>
        <w:spacing w:after="0" w:line="240" w:lineRule="auto"/>
        <w:jc w:val="both"/>
      </w:pPr>
    </w:p>
    <w:p w14:paraId="383F48FD" w14:textId="77777777" w:rsidR="009B5796" w:rsidRPr="00274BEF" w:rsidRDefault="009B5796" w:rsidP="009B5796">
      <w:pPr>
        <w:tabs>
          <w:tab w:val="left" w:pos="1080"/>
        </w:tabs>
      </w:pPr>
    </w:p>
    <w:sectPr w:rsidR="009B5796" w:rsidRPr="00274BEF" w:rsidSect="009B5796">
      <w:headerReference w:type="default" r:id="rId10"/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FBFB5" w14:textId="77777777" w:rsidR="007E4365" w:rsidRDefault="007E4365">
      <w:pPr>
        <w:spacing w:after="0" w:line="240" w:lineRule="auto"/>
      </w:pPr>
      <w:r>
        <w:separator/>
      </w:r>
    </w:p>
  </w:endnote>
  <w:endnote w:type="continuationSeparator" w:id="0">
    <w:p w14:paraId="701738F9" w14:textId="77777777" w:rsidR="007E4365" w:rsidRDefault="007E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796636"/>
      <w:docPartObj>
        <w:docPartGallery w:val="Page Numbers (Bottom of Page)"/>
        <w:docPartUnique/>
      </w:docPartObj>
    </w:sdtPr>
    <w:sdtEndPr>
      <w:rPr>
        <w:b/>
        <w:color w:val="1F497D" w:themeColor="text2"/>
      </w:rPr>
    </w:sdtEndPr>
    <w:sdtContent>
      <w:sdt>
        <w:sdtPr>
          <w:rPr>
            <w:b/>
            <w:color w:val="1F497D" w:themeColor="text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271534F" w14:textId="7F394E82" w:rsidR="00D55B83" w:rsidRPr="00BB77C0" w:rsidRDefault="00D55B83" w:rsidP="009B5796">
            <w:pPr>
              <w:pStyle w:val="Pieddepage"/>
              <w:rPr>
                <w:b/>
                <w:color w:val="1F497D" w:themeColor="text2"/>
              </w:rPr>
            </w:pPr>
            <w:r w:rsidRPr="00BB77C0">
              <w:rPr>
                <w:b/>
                <w:color w:val="1F497D" w:themeColor="text2"/>
              </w:rPr>
              <w:t xml:space="preserve">ARS IDF DOS – Pôle Ressources Humaines en Santé – Département Personnel Médical </w:t>
            </w:r>
            <w:r w:rsidRPr="00BB77C0">
              <w:rPr>
                <w:b/>
                <w:color w:val="1F497D" w:themeColor="text2"/>
              </w:rPr>
              <w:tab/>
            </w:r>
            <w:r w:rsidRPr="00BB77C0">
              <w:rPr>
                <w:b/>
                <w:bCs/>
                <w:color w:val="1F497D" w:themeColor="text2"/>
                <w:sz w:val="20"/>
                <w:szCs w:val="20"/>
              </w:rPr>
              <w:fldChar w:fldCharType="begin"/>
            </w:r>
            <w:r w:rsidRPr="00BB77C0">
              <w:rPr>
                <w:b/>
                <w:bCs/>
                <w:color w:val="1F497D" w:themeColor="text2"/>
                <w:sz w:val="20"/>
                <w:szCs w:val="20"/>
              </w:rPr>
              <w:instrText>PAGE</w:instrText>
            </w:r>
            <w:r w:rsidRPr="00BB77C0">
              <w:rPr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="007B69FD">
              <w:rPr>
                <w:b/>
                <w:bCs/>
                <w:noProof/>
                <w:color w:val="1F497D" w:themeColor="text2"/>
                <w:sz w:val="20"/>
                <w:szCs w:val="20"/>
              </w:rPr>
              <w:t>1</w:t>
            </w:r>
            <w:r w:rsidRPr="00BB77C0">
              <w:rPr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BB77C0">
              <w:rPr>
                <w:b/>
                <w:color w:val="1F497D" w:themeColor="text2"/>
                <w:sz w:val="20"/>
                <w:szCs w:val="20"/>
              </w:rPr>
              <w:t>/</w:t>
            </w:r>
            <w:r w:rsidRPr="00BB77C0">
              <w:rPr>
                <w:b/>
                <w:bCs/>
                <w:color w:val="1F497D" w:themeColor="text2"/>
                <w:sz w:val="20"/>
                <w:szCs w:val="20"/>
              </w:rPr>
              <w:fldChar w:fldCharType="begin"/>
            </w:r>
            <w:r w:rsidRPr="00BB77C0">
              <w:rPr>
                <w:b/>
                <w:bCs/>
                <w:color w:val="1F497D" w:themeColor="text2"/>
                <w:sz w:val="20"/>
                <w:szCs w:val="20"/>
              </w:rPr>
              <w:instrText>NUMPAGES</w:instrText>
            </w:r>
            <w:r w:rsidRPr="00BB77C0">
              <w:rPr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="007B69FD">
              <w:rPr>
                <w:b/>
                <w:bCs/>
                <w:noProof/>
                <w:color w:val="1F497D" w:themeColor="text2"/>
                <w:sz w:val="20"/>
                <w:szCs w:val="20"/>
              </w:rPr>
              <w:t>5</w:t>
            </w:r>
            <w:r w:rsidRPr="00BB77C0">
              <w:rPr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</w:p>
        </w:sdtContent>
      </w:sdt>
    </w:sdtContent>
  </w:sdt>
  <w:p w14:paraId="5095A4BC" w14:textId="77777777" w:rsidR="00D55B83" w:rsidRPr="004A5D55" w:rsidRDefault="00D55B83">
    <w:pPr>
      <w:pStyle w:val="Pieddepage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EB609" w14:textId="77777777" w:rsidR="007E4365" w:rsidRDefault="007E4365">
      <w:pPr>
        <w:spacing w:after="0" w:line="240" w:lineRule="auto"/>
      </w:pPr>
      <w:r>
        <w:separator/>
      </w:r>
    </w:p>
  </w:footnote>
  <w:footnote w:type="continuationSeparator" w:id="0">
    <w:p w14:paraId="2DCF3BF8" w14:textId="77777777" w:rsidR="007E4365" w:rsidRDefault="007E4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C1DE9" w14:textId="77777777" w:rsidR="00D55B83" w:rsidRDefault="00D55B83">
    <w:pPr>
      <w:pStyle w:val="En-tte"/>
    </w:pPr>
    <w:r>
      <w:rPr>
        <w:noProof/>
        <w:lang w:eastAsia="fr-FR"/>
      </w:rPr>
      <w:drawing>
        <wp:inline distT="0" distB="0" distL="0" distR="0" wp14:anchorId="5F92501D" wp14:editId="0B18649F">
          <wp:extent cx="1362710" cy="784860"/>
          <wp:effectExtent l="0" t="0" r="8890" b="0"/>
          <wp:docPr id="2" name="Image 2" descr="I:\MA_DIRECTION\DOSMS\RH_EN_SANTÉ\PARCOURS_PROFESSIONNELS\Documents partagés\Modèles type\ARS_LOGOS_id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_DIRECTION\DOSMS\RH_EN_SANTÉ\PARCOURS_PROFESSIONNELS\Documents partagés\Modèles type\ARS_LOGOS_idf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94587A2E"/>
    <w:lvl w:ilvl="0" w:tplc="040C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163C5B8A"/>
    <w:lvl w:ilvl="0" w:tplc="FFFFFFFF">
      <w:start w:val="1"/>
      <w:numFmt w:val="bullet"/>
      <w:lvlText w:val=""/>
      <w:lvlJc w:val="left"/>
    </w:lvl>
    <w:lvl w:ilvl="1" w:tplc="040C0009">
      <w:start w:val="1"/>
      <w:numFmt w:val="bullet"/>
      <w:lvlText w:val=""/>
      <w:lvlJc w:val="left"/>
      <w:rPr>
        <w:rFonts w:ascii="Wingdings" w:hAnsi="Wingdings" w:hint="default"/>
      </w:rPr>
    </w:lvl>
    <w:lvl w:ilvl="2" w:tplc="FFFFFFFF">
      <w:start w:val="1"/>
      <w:numFmt w:val="bullet"/>
      <w:lvlText w:val="-"/>
      <w:lvlJc w:val="left"/>
    </w:lvl>
    <w:lvl w:ilvl="3" w:tplc="FFFFFFFF">
      <w:start w:val="1"/>
      <w:numFmt w:val="decimal"/>
      <w:lvlText w:val="%4."/>
      <w:lvlJc w:val="left"/>
    </w:lvl>
    <w:lvl w:ilvl="4" w:tplc="040C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AF6753"/>
    <w:multiLevelType w:val="hybridMultilevel"/>
    <w:tmpl w:val="ECCC10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50760"/>
    <w:multiLevelType w:val="hybridMultilevel"/>
    <w:tmpl w:val="1F3E063C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37142D3"/>
    <w:multiLevelType w:val="hybridMultilevel"/>
    <w:tmpl w:val="364A35F0"/>
    <w:lvl w:ilvl="0" w:tplc="A1E08050">
      <w:start w:val="1"/>
      <w:numFmt w:val="bullet"/>
      <w:lvlText w:val="-"/>
      <w:lvlJc w:val="left"/>
    </w:lvl>
    <w:lvl w:ilvl="1" w:tplc="040C0001">
      <w:start w:val="1"/>
      <w:numFmt w:val="bullet"/>
      <w:lvlText w:val=""/>
      <w:lvlJc w:val="left"/>
      <w:rPr>
        <w:rFonts w:ascii="Symbol" w:hAnsi="Symbol" w:hint="default"/>
      </w:rPr>
    </w:lvl>
    <w:lvl w:ilvl="2" w:tplc="ADC010A6">
      <w:start w:val="1"/>
      <w:numFmt w:val="bullet"/>
      <w:lvlText w:val=""/>
      <w:lvlJc w:val="left"/>
    </w:lvl>
    <w:lvl w:ilvl="3" w:tplc="24149C64">
      <w:start w:val="1"/>
      <w:numFmt w:val="bullet"/>
      <w:lvlText w:val=""/>
      <w:lvlJc w:val="left"/>
    </w:lvl>
    <w:lvl w:ilvl="4" w:tplc="509621D6">
      <w:start w:val="1"/>
      <w:numFmt w:val="bullet"/>
      <w:lvlText w:val=""/>
      <w:lvlJc w:val="left"/>
    </w:lvl>
    <w:lvl w:ilvl="5" w:tplc="7924E462">
      <w:start w:val="1"/>
      <w:numFmt w:val="bullet"/>
      <w:lvlText w:val=""/>
      <w:lvlJc w:val="left"/>
    </w:lvl>
    <w:lvl w:ilvl="6" w:tplc="1262A694">
      <w:start w:val="1"/>
      <w:numFmt w:val="bullet"/>
      <w:lvlText w:val=""/>
      <w:lvlJc w:val="left"/>
    </w:lvl>
    <w:lvl w:ilvl="7" w:tplc="2D0EF11A">
      <w:start w:val="1"/>
      <w:numFmt w:val="bullet"/>
      <w:lvlText w:val=""/>
      <w:lvlJc w:val="left"/>
    </w:lvl>
    <w:lvl w:ilvl="8" w:tplc="238E51F2">
      <w:start w:val="1"/>
      <w:numFmt w:val="bullet"/>
      <w:lvlText w:val=""/>
      <w:lvlJc w:val="left"/>
    </w:lvl>
  </w:abstractNum>
  <w:abstractNum w:abstractNumId="5" w15:restartNumberingAfterBreak="0">
    <w:nsid w:val="043638AC"/>
    <w:multiLevelType w:val="hybridMultilevel"/>
    <w:tmpl w:val="1AC07DA6"/>
    <w:lvl w:ilvl="0" w:tplc="080C0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62355"/>
    <w:multiLevelType w:val="hybridMultilevel"/>
    <w:tmpl w:val="18C46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E2984"/>
    <w:multiLevelType w:val="hybridMultilevel"/>
    <w:tmpl w:val="EB64EE8E"/>
    <w:lvl w:ilvl="0" w:tplc="FFFFFFFF">
      <w:start w:val="1"/>
      <w:numFmt w:val="bullet"/>
      <w:lvlText w:val=""/>
      <w:lvlJc w:val="left"/>
    </w:lvl>
    <w:lvl w:ilvl="1" w:tplc="040C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-"/>
      <w:lvlJc w:val="left"/>
    </w:lvl>
    <w:lvl w:ilvl="3" w:tplc="FFFFFFFF">
      <w:start w:val="1"/>
      <w:numFmt w:val="decimal"/>
      <w:lvlText w:val="%4."/>
      <w:lvlJc w:val="left"/>
    </w:lvl>
    <w:lvl w:ilvl="4" w:tplc="040C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C4E4E28"/>
    <w:multiLevelType w:val="hybridMultilevel"/>
    <w:tmpl w:val="C4B8834E"/>
    <w:lvl w:ilvl="0" w:tplc="080C0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C2A9D"/>
    <w:multiLevelType w:val="hybridMultilevel"/>
    <w:tmpl w:val="EDF8D8E0"/>
    <w:lvl w:ilvl="0" w:tplc="01A43F56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DC43FF"/>
    <w:multiLevelType w:val="hybridMultilevel"/>
    <w:tmpl w:val="8AA67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B08BF"/>
    <w:multiLevelType w:val="hybridMultilevel"/>
    <w:tmpl w:val="DB920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D2995"/>
    <w:multiLevelType w:val="hybridMultilevel"/>
    <w:tmpl w:val="C24C6978"/>
    <w:lvl w:ilvl="0" w:tplc="69C87AA6">
      <w:numFmt w:val="bullet"/>
      <w:lvlText w:val="-"/>
      <w:lvlJc w:val="left"/>
      <w:pPr>
        <w:ind w:left="141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3" w15:restartNumberingAfterBreak="0">
    <w:nsid w:val="55F301E3"/>
    <w:multiLevelType w:val="hybridMultilevel"/>
    <w:tmpl w:val="791EF1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B24FF"/>
    <w:multiLevelType w:val="hybridMultilevel"/>
    <w:tmpl w:val="ECCC10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4073C"/>
    <w:multiLevelType w:val="hybridMultilevel"/>
    <w:tmpl w:val="F3CC64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EE5AD5"/>
    <w:multiLevelType w:val="hybridMultilevel"/>
    <w:tmpl w:val="1F3E063C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5E05CB6"/>
    <w:multiLevelType w:val="hybridMultilevel"/>
    <w:tmpl w:val="E7BA69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26B31"/>
    <w:multiLevelType w:val="hybridMultilevel"/>
    <w:tmpl w:val="A36E3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45CD7"/>
    <w:multiLevelType w:val="hybridMultilevel"/>
    <w:tmpl w:val="2206C024"/>
    <w:lvl w:ilvl="0" w:tplc="1C206C7A">
      <w:start w:val="19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  <w:color w:val="286ED7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5"/>
  </w:num>
  <w:num w:numId="5">
    <w:abstractNumId w:val="12"/>
  </w:num>
  <w:num w:numId="6">
    <w:abstractNumId w:val="14"/>
  </w:num>
  <w:num w:numId="7">
    <w:abstractNumId w:val="11"/>
  </w:num>
  <w:num w:numId="8">
    <w:abstractNumId w:val="6"/>
  </w:num>
  <w:num w:numId="9">
    <w:abstractNumId w:val="17"/>
  </w:num>
  <w:num w:numId="10">
    <w:abstractNumId w:val="3"/>
  </w:num>
  <w:num w:numId="11">
    <w:abstractNumId w:val="13"/>
  </w:num>
  <w:num w:numId="12">
    <w:abstractNumId w:val="10"/>
  </w:num>
  <w:num w:numId="13">
    <w:abstractNumId w:val="9"/>
  </w:num>
  <w:num w:numId="14">
    <w:abstractNumId w:val="2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</w:num>
  <w:num w:numId="19">
    <w:abstractNumId w:val="1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96"/>
    <w:rsid w:val="00007DE5"/>
    <w:rsid w:val="0002422F"/>
    <w:rsid w:val="000401E2"/>
    <w:rsid w:val="0006550C"/>
    <w:rsid w:val="00080474"/>
    <w:rsid w:val="000906F1"/>
    <w:rsid w:val="000A1D44"/>
    <w:rsid w:val="000B2271"/>
    <w:rsid w:val="000D2888"/>
    <w:rsid w:val="000F3F0C"/>
    <w:rsid w:val="000F5507"/>
    <w:rsid w:val="00132F9D"/>
    <w:rsid w:val="00135E39"/>
    <w:rsid w:val="00180F40"/>
    <w:rsid w:val="001D3BDB"/>
    <w:rsid w:val="001F266D"/>
    <w:rsid w:val="002421CA"/>
    <w:rsid w:val="00247CD6"/>
    <w:rsid w:val="002A5597"/>
    <w:rsid w:val="002D5D3E"/>
    <w:rsid w:val="002D609F"/>
    <w:rsid w:val="00301EAD"/>
    <w:rsid w:val="00310422"/>
    <w:rsid w:val="0031623F"/>
    <w:rsid w:val="00320C23"/>
    <w:rsid w:val="00337242"/>
    <w:rsid w:val="003532F5"/>
    <w:rsid w:val="003B3ABE"/>
    <w:rsid w:val="00433232"/>
    <w:rsid w:val="00442AAF"/>
    <w:rsid w:val="00450E81"/>
    <w:rsid w:val="00474C99"/>
    <w:rsid w:val="00485038"/>
    <w:rsid w:val="004C2331"/>
    <w:rsid w:val="004C7E2F"/>
    <w:rsid w:val="004E78AC"/>
    <w:rsid w:val="004F60F1"/>
    <w:rsid w:val="005306D6"/>
    <w:rsid w:val="0054077D"/>
    <w:rsid w:val="00540F6B"/>
    <w:rsid w:val="00543CC6"/>
    <w:rsid w:val="00563646"/>
    <w:rsid w:val="00583B75"/>
    <w:rsid w:val="00592763"/>
    <w:rsid w:val="005A7C0B"/>
    <w:rsid w:val="005C5FCF"/>
    <w:rsid w:val="005E3368"/>
    <w:rsid w:val="0061501D"/>
    <w:rsid w:val="006173A2"/>
    <w:rsid w:val="00624DCA"/>
    <w:rsid w:val="006314A9"/>
    <w:rsid w:val="00654B0C"/>
    <w:rsid w:val="0065746B"/>
    <w:rsid w:val="00672939"/>
    <w:rsid w:val="006935C0"/>
    <w:rsid w:val="00696FC7"/>
    <w:rsid w:val="0072108F"/>
    <w:rsid w:val="0074382F"/>
    <w:rsid w:val="007628D3"/>
    <w:rsid w:val="007B69FD"/>
    <w:rsid w:val="007C2678"/>
    <w:rsid w:val="007D43D6"/>
    <w:rsid w:val="007E1296"/>
    <w:rsid w:val="007E4365"/>
    <w:rsid w:val="00800219"/>
    <w:rsid w:val="00802FE4"/>
    <w:rsid w:val="0080366C"/>
    <w:rsid w:val="00803CC6"/>
    <w:rsid w:val="00816315"/>
    <w:rsid w:val="00847AD8"/>
    <w:rsid w:val="008A4B68"/>
    <w:rsid w:val="008C5626"/>
    <w:rsid w:val="008C58A7"/>
    <w:rsid w:val="008C5DC5"/>
    <w:rsid w:val="008C704D"/>
    <w:rsid w:val="008D775C"/>
    <w:rsid w:val="008E55F1"/>
    <w:rsid w:val="00910675"/>
    <w:rsid w:val="00943DA9"/>
    <w:rsid w:val="00944C57"/>
    <w:rsid w:val="00950D88"/>
    <w:rsid w:val="00966426"/>
    <w:rsid w:val="009A76FD"/>
    <w:rsid w:val="009B5796"/>
    <w:rsid w:val="009C63B3"/>
    <w:rsid w:val="009E0539"/>
    <w:rsid w:val="009E6B77"/>
    <w:rsid w:val="00A1305B"/>
    <w:rsid w:val="00A55FCB"/>
    <w:rsid w:val="00A60D3F"/>
    <w:rsid w:val="00A62B02"/>
    <w:rsid w:val="00A70AFE"/>
    <w:rsid w:val="00A74183"/>
    <w:rsid w:val="00A85628"/>
    <w:rsid w:val="00AA6E4A"/>
    <w:rsid w:val="00AC7055"/>
    <w:rsid w:val="00AE005A"/>
    <w:rsid w:val="00B0423E"/>
    <w:rsid w:val="00B24872"/>
    <w:rsid w:val="00B262E9"/>
    <w:rsid w:val="00B67807"/>
    <w:rsid w:val="00B74D0A"/>
    <w:rsid w:val="00B8628A"/>
    <w:rsid w:val="00BE4F46"/>
    <w:rsid w:val="00C4659A"/>
    <w:rsid w:val="00CC0E72"/>
    <w:rsid w:val="00CD02E2"/>
    <w:rsid w:val="00CD20FF"/>
    <w:rsid w:val="00CD7C9E"/>
    <w:rsid w:val="00D55B83"/>
    <w:rsid w:val="00D7428A"/>
    <w:rsid w:val="00DB44F6"/>
    <w:rsid w:val="00DE5CA5"/>
    <w:rsid w:val="00E047F4"/>
    <w:rsid w:val="00E128FC"/>
    <w:rsid w:val="00E21948"/>
    <w:rsid w:val="00E30225"/>
    <w:rsid w:val="00E35368"/>
    <w:rsid w:val="00E642A7"/>
    <w:rsid w:val="00EB7D9F"/>
    <w:rsid w:val="00ED5919"/>
    <w:rsid w:val="00F135B4"/>
    <w:rsid w:val="00F4161D"/>
    <w:rsid w:val="00F42458"/>
    <w:rsid w:val="00F61D1E"/>
    <w:rsid w:val="00F71830"/>
    <w:rsid w:val="00F94D26"/>
    <w:rsid w:val="00FC15A1"/>
    <w:rsid w:val="00FD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9248"/>
  <w15:docId w15:val="{B14BF141-15D1-4AD8-8127-AA2AE92E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796"/>
  </w:style>
  <w:style w:type="paragraph" w:styleId="Titre1">
    <w:name w:val="heading 1"/>
    <w:basedOn w:val="Normal"/>
    <w:next w:val="Normal"/>
    <w:link w:val="Titre1Car"/>
    <w:uiPriority w:val="9"/>
    <w:qFormat/>
    <w:rsid w:val="00B74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9B5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B579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9B57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5796"/>
    <w:rPr>
      <w:rFonts w:ascii="Arial" w:hAnsi="Arial" w:cs="Arial" w:hint="default"/>
      <w:strike w:val="0"/>
      <w:dstrike w:val="0"/>
      <w:color w:val="286ED7"/>
      <w:sz w:val="21"/>
      <w:szCs w:val="21"/>
      <w:u w:val="none"/>
      <w:effect w:val="none"/>
    </w:rPr>
  </w:style>
  <w:style w:type="table" w:styleId="Grilledutableau">
    <w:name w:val="Table Grid"/>
    <w:basedOn w:val="TableauNormal"/>
    <w:uiPriority w:val="59"/>
    <w:rsid w:val="009B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5796"/>
  </w:style>
  <w:style w:type="paragraph" w:styleId="Pieddepage">
    <w:name w:val="footer"/>
    <w:basedOn w:val="Normal"/>
    <w:link w:val="PieddepageCar"/>
    <w:uiPriority w:val="99"/>
    <w:unhideWhenUsed/>
    <w:rsid w:val="009B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5796"/>
  </w:style>
  <w:style w:type="paragraph" w:styleId="Textedebulles">
    <w:name w:val="Balloon Text"/>
    <w:basedOn w:val="Normal"/>
    <w:link w:val="TextedebullesCar"/>
    <w:uiPriority w:val="99"/>
    <w:semiHidden/>
    <w:unhideWhenUsed/>
    <w:rsid w:val="009B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79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74D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847AD8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F7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421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21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21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1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1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idf-asp@ars.sant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mat.social.gouv.fr/commencer/arsif-postes-de-praticiens-specialistes-partages-ville-etabliss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1285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LAMBOURDE, Peggy</dc:creator>
  <cp:lastModifiedBy>INTCIGARAY, Valérie (ARS-IDF)</cp:lastModifiedBy>
  <cp:revision>2</cp:revision>
  <cp:lastPrinted>2022-03-16T15:30:00Z</cp:lastPrinted>
  <dcterms:created xsi:type="dcterms:W3CDTF">2023-04-27T06:20:00Z</dcterms:created>
  <dcterms:modified xsi:type="dcterms:W3CDTF">2023-04-27T06:20:00Z</dcterms:modified>
</cp:coreProperties>
</file>