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FICHE DESCRIPTIVE UTEP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37.0" w:type="dxa"/>
        <w:jc w:val="left"/>
        <w:tblInd w:w="-108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A0"/>
      </w:tblPr>
      <w:tblGrid>
        <w:gridCol w:w="5098"/>
        <w:gridCol w:w="3539"/>
        <w:tblGridChange w:id="0">
          <w:tblGrid>
            <w:gridCol w:w="5098"/>
            <w:gridCol w:w="3539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Identification du Groupe Hospitalier de Territoire 77 Sud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Nom du GHT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Nom du représentant légal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Nom de l’interlocuteur UTEP pour le GHT</w:t>
            </w:r>
          </w:p>
          <w:p w:rsidR="00000000" w:rsidDel="00000000" w:rsidP="00000000" w:rsidRDefault="00000000" w:rsidRPr="00000000" w14:paraId="0000000A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Mail </w:t>
            </w:r>
          </w:p>
          <w:p w:rsidR="00000000" w:rsidDel="00000000" w:rsidP="00000000" w:rsidRDefault="00000000" w:rsidRPr="00000000" w14:paraId="0000000B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Numéro de téléphone (ligne directe si possible)</w:t>
            </w:r>
          </w:p>
          <w:p w:rsidR="00000000" w:rsidDel="00000000" w:rsidP="00000000" w:rsidRDefault="00000000" w:rsidRPr="00000000" w14:paraId="0000000C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firstLine="0"/>
              <w:rPr>
                <w:b w:val="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0"/>
                <w:rtl w:val="0"/>
              </w:rPr>
              <w:t xml:space="preserve">Nom de l’interlocuteur Direction pour le GHT</w:t>
            </w:r>
          </w:p>
          <w:p w:rsidR="00000000" w:rsidDel="00000000" w:rsidP="00000000" w:rsidRDefault="00000000" w:rsidRPr="00000000" w14:paraId="0000000E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Mail </w:t>
            </w:r>
          </w:p>
          <w:p w:rsidR="00000000" w:rsidDel="00000000" w:rsidP="00000000" w:rsidRDefault="00000000" w:rsidRPr="00000000" w14:paraId="0000000F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Numéro de téléphone (ligne directe si possible)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37.0" w:type="dxa"/>
        <w:jc w:val="left"/>
        <w:tblInd w:w="-108.0" w:type="dxa"/>
        <w:tblBorders>
          <w:top w:color="5b9bd5" w:space="0" w:sz="4" w:val="single"/>
          <w:left w:color="5b9bd5" w:space="0" w:sz="4" w:val="single"/>
          <w:bottom w:color="5b9bd5" w:space="0" w:sz="4" w:val="single"/>
          <w:right w:color="5b9bd5" w:space="0" w:sz="4" w:val="single"/>
          <w:insideH w:color="5b9bd5" w:space="0" w:sz="4" w:val="single"/>
          <w:insideV w:color="5b9bd5" w:space="0" w:sz="4" w:val="single"/>
        </w:tblBorders>
        <w:tblLayout w:type="fixed"/>
        <w:tblLook w:val="04A0"/>
      </w:tblPr>
      <w:tblGrid>
        <w:gridCol w:w="5098"/>
        <w:gridCol w:w="3539"/>
        <w:tblGridChange w:id="0">
          <w:tblGrid>
            <w:gridCol w:w="5098"/>
            <w:gridCol w:w="3539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 Rounded" w:cs="Arial Rounded" w:eastAsia="Arial Rounded" w:hAnsi="Arial Rounded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sz w:val="28"/>
                <w:szCs w:val="28"/>
                <w:rtl w:val="0"/>
              </w:rPr>
              <w:t xml:space="preserve">Identification de(s) l’établissement(s)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Nom de(s) l’établissement(s)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Nom du(des) représentant(s) légal(aux)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Mail(s) du(des) représentant(s) légal(aux)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4472c4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 Rounded" w:cs="Arial Rounded" w:eastAsia="Arial Rounded" w:hAnsi="Arial Rounded"/>
                <w:b w:val="1"/>
                <w:color w:val="ffffff"/>
                <w:sz w:val="28"/>
                <w:szCs w:val="28"/>
                <w:rtl w:val="0"/>
              </w:rPr>
              <w:t xml:space="preserve">Identification de l’UTEP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Nom de l’UTEP 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ind w:firstLine="0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Adresse de l’UTEP (si différente de la structure)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Couverture territoriale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Nom et prénom du responsable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Coordonnées du responsable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Numéro de téléphone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Membres de l’équipe 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et prénom, fonction, formation en ETP, formation autres, temps dédié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 et prénom, fonction, formation en ETP, formation autres, temps dédié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Nombre de programmes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Nombre de professionnels impliqués dans les programmes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5b9bd5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firstLine="0"/>
              <w:rPr>
                <w:b w:val="0"/>
                <w:color w:val="000000"/>
              </w:rPr>
            </w:pPr>
            <w:r w:rsidDel="00000000" w:rsidR="00000000" w:rsidRPr="00000000">
              <w:rPr>
                <w:b w:val="0"/>
                <w:color w:val="000000"/>
                <w:rtl w:val="0"/>
              </w:rPr>
              <w:t xml:space="preserve">Spécificités de l’UTEP (facultatif) :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Pathologies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Méthodologie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336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Autres…</w:t>
            </w:r>
          </w:p>
        </w:tc>
        <w:tc>
          <w:tcPr>
            <w:tcBorders>
              <w:right w:color="5b9bd5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  <w:font w:name="Arial Rounded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7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>
        <w:spacing w:after="60" w:before="120" w:line="336" w:lineRule="auto"/>
        <w:ind w:firstLine="22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ind w:left="360" w:firstLine="0"/>
      <w:jc w:val="center"/>
    </w:pPr>
    <w:rPr>
      <w:rFonts w:ascii="Arial Rounded" w:cs="Arial Rounded" w:eastAsia="Arial Rounded" w:hAnsi="Arial Rounded"/>
      <w:b w:val="1"/>
      <w:color w:val="1e549e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4" w:val="single"/>
          <w:bottom w:color="5b9bd5" w:space="0" w:sz="4" w:val="single"/>
          <w:insideH w:color="000000" w:space="0" w:sz="0" w:val="nil"/>
        </w:tcBorders>
      </w:tcPr>
    </w:tblStylePr>
    <w:tblStylePr w:type="band1Vert">
      <w:tcPr>
        <w:tcBorders>
          <w:left w:color="5b9bd5" w:space="0" w:sz="4" w:val="single"/>
          <w:right w:color="5b9bd5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5b9bd5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5b9bd5" w:space="0" w:sz="4" w:val="single"/>
          <w:left w:color="000000" w:space="0" w:sz="0" w:val="nil"/>
        </w:tcBorders>
      </w:tcPr>
    </w:tblStylePr>
    <w:tblStylePr w:type="swCell">
      <w:tcPr>
        <w:tcBorders>
          <w:top w:color="5b9bd5" w:space="0" w:sz="4" w:val="single"/>
          <w:right w:color="000000" w:space="0" w:sz="0" w:val="nil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5b9bd5" w:space="0" w:sz="4" w:val="single"/>
          <w:bottom w:color="5b9bd5" w:space="0" w:sz="4" w:val="single"/>
          <w:insideH w:color="000000" w:space="0" w:sz="0" w:val="nil"/>
        </w:tcBorders>
      </w:tcPr>
    </w:tblStylePr>
    <w:tblStylePr w:type="band1Vert">
      <w:tcPr>
        <w:tcBorders>
          <w:left w:color="5b9bd5" w:space="0" w:sz="4" w:val="single"/>
          <w:right w:color="5b9bd5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5b9bd5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5b9bd5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5b9bd5" w:space="0" w:sz="4" w:val="single"/>
          <w:left w:color="000000" w:space="0" w:sz="0" w:val="nil"/>
        </w:tcBorders>
      </w:tcPr>
    </w:tblStylePr>
    <w:tblStylePr w:type="swCell">
      <w:tcPr>
        <w:tcBorders>
          <w:top w:color="5b9bd5" w:space="0" w:sz="4" w:val="single"/>
          <w:right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