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756D8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409B93FB" w14:textId="77777777" w:rsidR="000924D0" w:rsidRDefault="000924D0" w:rsidP="00B55B58">
      <w:pPr>
        <w:pStyle w:val="Corpsdetexte"/>
      </w:pPr>
    </w:p>
    <w:p w14:paraId="2B88D33C" w14:textId="75028A17" w:rsidR="00FF0E55" w:rsidRDefault="00AE5CD1" w:rsidP="00B55B58">
      <w:pPr>
        <w:pStyle w:val="Titrecentral"/>
      </w:pPr>
      <w:r>
        <w:t xml:space="preserve">FICHE ACTION </w:t>
      </w:r>
      <w:r w:rsidR="00C07C31">
        <w:t>CANICULE</w:t>
      </w:r>
    </w:p>
    <w:p w14:paraId="3B1C707A" w14:textId="77777777" w:rsidR="00FF0E55" w:rsidRDefault="00FF0E55" w:rsidP="00B55B58">
      <w:pPr>
        <w:pStyle w:val="Titrecentral"/>
      </w:pPr>
      <w:r>
        <w:t xml:space="preserve">CENTRE D’ACCUEIL ET D’ACCOMPAGNEMENT A LA REDUCTION DES RISQUES POUR USAGERS DE DROGUES (CAARUD), </w:t>
      </w:r>
    </w:p>
    <w:p w14:paraId="4D13BD54" w14:textId="14BD1126" w:rsidR="00FF0E55" w:rsidRDefault="00FF0E55" w:rsidP="00B55B58">
      <w:pPr>
        <w:pStyle w:val="Titrecentral"/>
      </w:pPr>
      <w:r>
        <w:t xml:space="preserve">CENTRE DE SOINS, D’ACCOMPAGNEMENT ET DE PREVENTION EN ADDICTOLOGIE (CSAPA) </w:t>
      </w:r>
    </w:p>
    <w:p w14:paraId="09532486" w14:textId="77777777" w:rsidR="00941377" w:rsidRDefault="00941377" w:rsidP="00B55B58">
      <w:pPr>
        <w:pStyle w:val="Titre1"/>
        <w:ind w:left="0"/>
        <w:rPr>
          <w:lang w:val="fr-FR"/>
        </w:rPr>
      </w:pPr>
    </w:p>
    <w:p w14:paraId="55ACD676" w14:textId="77777777" w:rsidR="003240AC" w:rsidRDefault="003240AC" w:rsidP="00B55B58">
      <w:pPr>
        <w:pStyle w:val="Corpsdetexte"/>
        <w:sectPr w:rsidR="003240AC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14:paraId="62AC4608" w14:textId="77777777" w:rsidR="000924D0" w:rsidRDefault="000924D0" w:rsidP="00B55B58">
      <w:pPr>
        <w:pStyle w:val="Signat"/>
      </w:pPr>
    </w:p>
    <w:tbl>
      <w:tblPr>
        <w:tblW w:w="10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7"/>
      </w:tblGrid>
      <w:tr w:rsidR="00EB68A8" w:rsidRPr="00EB68A8" w14:paraId="68DCF8F8" w14:textId="77777777" w:rsidTr="00543FDF">
        <w:trPr>
          <w:trHeight w:val="255"/>
        </w:trPr>
        <w:tc>
          <w:tcPr>
            <w:tcW w:w="10187" w:type="dxa"/>
            <w:shd w:val="clear" w:color="auto" w:fill="00B0F0"/>
            <w:vAlign w:val="center"/>
          </w:tcPr>
          <w:p w14:paraId="06078098" w14:textId="77777777" w:rsidR="00EB68A8" w:rsidRPr="00EB68A8" w:rsidRDefault="00775C13" w:rsidP="00EB68A8">
            <w:pPr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PRINCIPES GENERAUX</w:t>
            </w:r>
          </w:p>
        </w:tc>
      </w:tr>
      <w:tr w:rsidR="00EB68A8" w:rsidRPr="002C14D3" w14:paraId="605D7F99" w14:textId="77777777" w:rsidTr="00EB68A8">
        <w:trPr>
          <w:trHeight w:val="968"/>
        </w:trPr>
        <w:tc>
          <w:tcPr>
            <w:tcW w:w="10187" w:type="dxa"/>
          </w:tcPr>
          <w:p w14:paraId="00483351" w14:textId="5170A29C" w:rsidR="00775C13" w:rsidRPr="00993D37" w:rsidRDefault="00775C13" w:rsidP="00993D37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lang w:val="fr-FR"/>
              </w:rPr>
            </w:pPr>
            <w:r w:rsidRPr="00615F4E">
              <w:rPr>
                <w:sz w:val="20"/>
                <w:lang w:val="fr-FR"/>
              </w:rPr>
              <w:t xml:space="preserve">Assurer la rédaction et l’actualisation régulière </w:t>
            </w:r>
            <w:r w:rsidR="00C07C31">
              <w:rPr>
                <w:sz w:val="20"/>
                <w:lang w:val="fr-FR"/>
              </w:rPr>
              <w:t>de procédures et protocoles</w:t>
            </w:r>
            <w:r w:rsidR="00993D37">
              <w:rPr>
                <w:sz w:val="20"/>
                <w:lang w:val="fr-FR"/>
              </w:rPr>
              <w:t xml:space="preserve"> </w:t>
            </w:r>
            <w:r w:rsidR="00C07C31">
              <w:rPr>
                <w:sz w:val="20"/>
                <w:lang w:val="fr-FR"/>
              </w:rPr>
              <w:t>relatif aux mesures à mettre en œuvre pour la gestion d’une vague de chaleur ;</w:t>
            </w:r>
            <w:r w:rsidR="00993D37">
              <w:rPr>
                <w:sz w:val="20"/>
                <w:lang w:val="fr-FR"/>
              </w:rPr>
              <w:t xml:space="preserve"> </w:t>
            </w:r>
          </w:p>
          <w:p w14:paraId="6CE54925" w14:textId="7C13C038" w:rsidR="00775C13" w:rsidRDefault="00775C13" w:rsidP="00993D37">
            <w:pPr>
              <w:pStyle w:val="Corpsdetexte"/>
              <w:numPr>
                <w:ilvl w:val="0"/>
                <w:numId w:val="16"/>
              </w:numPr>
              <w:jc w:val="both"/>
            </w:pPr>
            <w:r>
              <w:t>Assurer le maintien en condition opérationnelle de ce</w:t>
            </w:r>
            <w:r w:rsidR="00C07C31">
              <w:t>s procédures</w:t>
            </w:r>
            <w:r>
              <w:t xml:space="preserve"> via</w:t>
            </w:r>
            <w:r w:rsidR="00993D37">
              <w:t> :</w:t>
            </w:r>
          </w:p>
          <w:p w14:paraId="3333FC6A" w14:textId="77777777" w:rsidR="00775C13" w:rsidRDefault="00775C13" w:rsidP="00993D37">
            <w:pPr>
              <w:pStyle w:val="Corpsdetexte"/>
              <w:numPr>
                <w:ilvl w:val="1"/>
                <w:numId w:val="16"/>
              </w:numPr>
              <w:jc w:val="both"/>
            </w:pPr>
            <w:r>
              <w:t>La réalisation régulière d’exercices ;</w:t>
            </w:r>
          </w:p>
          <w:p w14:paraId="6C674CFD" w14:textId="77777777" w:rsidR="00775C13" w:rsidRDefault="00775C13" w:rsidP="00993D37">
            <w:pPr>
              <w:pStyle w:val="Corpsdetexte"/>
              <w:numPr>
                <w:ilvl w:val="1"/>
                <w:numId w:val="16"/>
              </w:numPr>
              <w:jc w:val="both"/>
            </w:pPr>
            <w:r>
              <w:t>La sensibilisation et la formation du personnel à la gestion de crise et aux pratiques préventives ;</w:t>
            </w:r>
          </w:p>
          <w:p w14:paraId="1FCAB4FA" w14:textId="77777777" w:rsidR="00EB68A8" w:rsidRDefault="00EB68A8" w:rsidP="00993D37">
            <w:pPr>
              <w:numPr>
                <w:ilvl w:val="0"/>
                <w:numId w:val="16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>Identifier les personnes les plus à risque</w:t>
            </w:r>
            <w:r w:rsidR="00993D37">
              <w:rPr>
                <w:sz w:val="20"/>
                <w:lang w:val="fr-FR"/>
              </w:rPr>
              <w:t> ;</w:t>
            </w:r>
          </w:p>
          <w:p w14:paraId="3E8D99E9" w14:textId="77777777" w:rsidR="00993D37" w:rsidRDefault="00775C13" w:rsidP="00993D37">
            <w:pPr>
              <w:numPr>
                <w:ilvl w:val="0"/>
                <w:numId w:val="16"/>
              </w:numPr>
              <w:jc w:val="both"/>
              <w:rPr>
                <w:sz w:val="20"/>
                <w:lang w:val="fr-FR"/>
              </w:rPr>
            </w:pPr>
            <w:r w:rsidRPr="00615F4E">
              <w:rPr>
                <w:sz w:val="20"/>
                <w:lang w:val="fr-FR"/>
              </w:rPr>
              <w:t>Signaler sans délai à l’ARS tout événement significatif et/ou dysfonctionnement</w:t>
            </w:r>
            <w:r w:rsidR="00993D37">
              <w:rPr>
                <w:sz w:val="20"/>
                <w:lang w:val="fr-FR"/>
              </w:rPr>
              <w:t xml:space="preserve">. </w:t>
            </w:r>
          </w:p>
          <w:p w14:paraId="5956573C" w14:textId="77777777" w:rsidR="00993D37" w:rsidRPr="00993D37" w:rsidRDefault="00993D37" w:rsidP="00993D37">
            <w:pPr>
              <w:ind w:left="720"/>
              <w:jc w:val="both"/>
              <w:rPr>
                <w:sz w:val="20"/>
                <w:lang w:val="fr-FR"/>
              </w:rPr>
            </w:pPr>
          </w:p>
        </w:tc>
      </w:tr>
      <w:tr w:rsidR="00EB68A8" w:rsidRPr="002C14D3" w14:paraId="390874F1" w14:textId="77777777" w:rsidTr="00543FDF">
        <w:trPr>
          <w:trHeight w:val="183"/>
        </w:trPr>
        <w:tc>
          <w:tcPr>
            <w:tcW w:w="10187" w:type="dxa"/>
            <w:shd w:val="clear" w:color="auto" w:fill="00B050"/>
          </w:tcPr>
          <w:p w14:paraId="7DF4F283" w14:textId="77777777" w:rsidR="00EB68A8" w:rsidRPr="00EB68A8" w:rsidRDefault="00EB68A8" w:rsidP="00EB68A8">
            <w:pPr>
              <w:jc w:val="both"/>
              <w:rPr>
                <w:b/>
                <w:sz w:val="20"/>
                <w:lang w:val="fr-FR"/>
              </w:rPr>
            </w:pPr>
            <w:r w:rsidRPr="00EB68A8">
              <w:rPr>
                <w:b/>
                <w:sz w:val="20"/>
                <w:lang w:val="fr-FR"/>
              </w:rPr>
              <w:t>VIGILANCE VERTE : VEILLE SAISONNIERE et VIGILANCE JAUNE : AVERTISSEMENT CHALEUR</w:t>
            </w:r>
          </w:p>
        </w:tc>
      </w:tr>
      <w:tr w:rsidR="00EB68A8" w:rsidRPr="002C14D3" w14:paraId="4062889A" w14:textId="77777777" w:rsidTr="00EB68A8">
        <w:trPr>
          <w:trHeight w:val="1562"/>
        </w:trPr>
        <w:tc>
          <w:tcPr>
            <w:tcW w:w="10187" w:type="dxa"/>
          </w:tcPr>
          <w:p w14:paraId="147B0404" w14:textId="77777777" w:rsidR="00EB68A8" w:rsidRDefault="00EB68A8" w:rsidP="00993D37">
            <w:pPr>
              <w:numPr>
                <w:ilvl w:val="0"/>
                <w:numId w:val="13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>L’établissement prévient l’ARS en cas de fréquentation anormalement élevée pour des pathologies liées à des températures extrêmes</w:t>
            </w:r>
          </w:p>
          <w:p w14:paraId="4E55C559" w14:textId="77777777" w:rsidR="00775C13" w:rsidRPr="009515B0" w:rsidRDefault="00775C13" w:rsidP="00993D37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jc w:val="both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>Prendre toutes les dispositions pour abaisser la température dans les locaux (volets fermés, aération aux heures les plus fraîches</w:t>
            </w:r>
            <w:r w:rsidR="00993D37">
              <w:rPr>
                <w:sz w:val="20"/>
                <w:lang w:val="fr-FR"/>
              </w:rPr>
              <w:t xml:space="preserve">, </w:t>
            </w:r>
            <w:r w:rsidR="00993D37" w:rsidRPr="00C07C31">
              <w:rPr>
                <w:sz w:val="20"/>
                <w:lang w:val="fr-FR"/>
              </w:rPr>
              <w:t>ventilateurs</w:t>
            </w:r>
            <w:r w:rsidRPr="009515B0">
              <w:rPr>
                <w:sz w:val="20"/>
                <w:lang w:val="fr-FR"/>
              </w:rPr>
              <w:t>)</w:t>
            </w:r>
          </w:p>
          <w:p w14:paraId="4B80D481" w14:textId="77777777" w:rsidR="00EB68A8" w:rsidRPr="00EB68A8" w:rsidRDefault="00EB68A8" w:rsidP="00993D37">
            <w:pPr>
              <w:numPr>
                <w:ilvl w:val="0"/>
                <w:numId w:val="13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 xml:space="preserve">Le responsable s’assure que sont réalisés : </w:t>
            </w:r>
          </w:p>
          <w:p w14:paraId="2865254B" w14:textId="77777777" w:rsidR="00EB68A8" w:rsidRPr="00EB68A8" w:rsidRDefault="00EB68A8" w:rsidP="00993D37">
            <w:pPr>
              <w:numPr>
                <w:ilvl w:val="0"/>
                <w:numId w:val="18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>Un suivi de la température à l’intérieur des locaux</w:t>
            </w:r>
          </w:p>
          <w:p w14:paraId="4B546C36" w14:textId="77777777" w:rsidR="00EB68A8" w:rsidRPr="00EB68A8" w:rsidRDefault="00EB68A8" w:rsidP="00993D37">
            <w:pPr>
              <w:numPr>
                <w:ilvl w:val="0"/>
                <w:numId w:val="18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>L’aide au repérage des personnes à risque</w:t>
            </w:r>
          </w:p>
          <w:p w14:paraId="00C835C7" w14:textId="77777777" w:rsidR="00EB68A8" w:rsidRDefault="00EB68A8" w:rsidP="00993D37">
            <w:pPr>
              <w:numPr>
                <w:ilvl w:val="0"/>
                <w:numId w:val="18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 xml:space="preserve">La diffusion des </w:t>
            </w:r>
            <w:r w:rsidR="00775C13">
              <w:rPr>
                <w:sz w:val="20"/>
                <w:lang w:val="fr-FR"/>
              </w:rPr>
              <w:t>gestes préventifs et curatifs</w:t>
            </w:r>
            <w:r w:rsidRPr="00EB68A8">
              <w:rPr>
                <w:sz w:val="20"/>
                <w:lang w:val="fr-FR"/>
              </w:rPr>
              <w:t xml:space="preserve"> au niveau des patients</w:t>
            </w:r>
            <w:r w:rsidR="00437915">
              <w:rPr>
                <w:sz w:val="20"/>
                <w:lang w:val="fr-FR"/>
              </w:rPr>
              <w:t>.</w:t>
            </w:r>
          </w:p>
          <w:p w14:paraId="1BC3C4D3" w14:textId="77777777" w:rsidR="00437915" w:rsidRPr="00EB68A8" w:rsidRDefault="00437915" w:rsidP="00437915">
            <w:pPr>
              <w:ind w:left="1440"/>
              <w:jc w:val="both"/>
              <w:rPr>
                <w:sz w:val="20"/>
                <w:lang w:val="fr-FR"/>
              </w:rPr>
            </w:pPr>
          </w:p>
        </w:tc>
      </w:tr>
      <w:tr w:rsidR="00EB68A8" w:rsidRPr="00EB68A8" w14:paraId="10A21C5D" w14:textId="77777777" w:rsidTr="00543FDF">
        <w:trPr>
          <w:trHeight w:val="240"/>
        </w:trPr>
        <w:tc>
          <w:tcPr>
            <w:tcW w:w="10187" w:type="dxa"/>
            <w:shd w:val="clear" w:color="auto" w:fill="FFC000"/>
          </w:tcPr>
          <w:p w14:paraId="1F1F58E5" w14:textId="1EEA978C" w:rsidR="00EB68A8" w:rsidRPr="00EB68A8" w:rsidRDefault="00EB68A8" w:rsidP="002C14D3">
            <w:pPr>
              <w:jc w:val="both"/>
              <w:rPr>
                <w:b/>
                <w:sz w:val="20"/>
                <w:lang w:val="fr-FR"/>
              </w:rPr>
            </w:pPr>
            <w:r w:rsidRPr="00EB68A8">
              <w:rPr>
                <w:b/>
                <w:sz w:val="20"/>
              </w:rPr>
              <w:t>VIGILANCE ORANGE : CANICULE</w:t>
            </w:r>
          </w:p>
        </w:tc>
      </w:tr>
      <w:tr w:rsidR="00EB68A8" w:rsidRPr="002C14D3" w14:paraId="50263AB0" w14:textId="77777777" w:rsidTr="00775C13">
        <w:trPr>
          <w:trHeight w:val="1755"/>
        </w:trPr>
        <w:tc>
          <w:tcPr>
            <w:tcW w:w="10187" w:type="dxa"/>
          </w:tcPr>
          <w:p w14:paraId="3626E717" w14:textId="77777777" w:rsidR="00EB68A8" w:rsidRPr="00EB68A8" w:rsidRDefault="00EB68A8" w:rsidP="00EB68A8">
            <w:pPr>
              <w:numPr>
                <w:ilvl w:val="0"/>
                <w:numId w:val="13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 xml:space="preserve">L’établissement signale à l’ARS tout phénomène lui paraissant anormal et le responsable s’assure que sont réalisées : </w:t>
            </w:r>
          </w:p>
          <w:p w14:paraId="0D7C25E4" w14:textId="77777777" w:rsidR="00EB68A8" w:rsidRPr="00EB68A8" w:rsidRDefault="00EB68A8" w:rsidP="00EB68A8">
            <w:pPr>
              <w:numPr>
                <w:ilvl w:val="0"/>
                <w:numId w:val="19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>L’incitation des personnes prises en charge cibles à rejoindre des lieux d’accueil climatisés ou rafraîchis si la structure n’en dispose pas (ces lieux sont recensés par les mairies)</w:t>
            </w:r>
          </w:p>
          <w:p w14:paraId="6EC648B5" w14:textId="77777777" w:rsidR="00EB68A8" w:rsidRPr="00EB68A8" w:rsidRDefault="00EB68A8" w:rsidP="00EB68A8">
            <w:pPr>
              <w:numPr>
                <w:ilvl w:val="0"/>
                <w:numId w:val="19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>Le renforcement de la distribution d’eau</w:t>
            </w:r>
          </w:p>
          <w:p w14:paraId="47E04063" w14:textId="77777777" w:rsidR="00EB68A8" w:rsidRPr="00EB68A8" w:rsidRDefault="00EB68A8" w:rsidP="00EB68A8">
            <w:pPr>
              <w:numPr>
                <w:ilvl w:val="0"/>
                <w:numId w:val="19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>L’application des mesures préventives et curatives</w:t>
            </w:r>
          </w:p>
          <w:p w14:paraId="011300E4" w14:textId="77777777" w:rsidR="00EB68A8" w:rsidRPr="00EB68A8" w:rsidRDefault="00EB68A8" w:rsidP="00EB68A8">
            <w:pPr>
              <w:numPr>
                <w:ilvl w:val="0"/>
                <w:numId w:val="19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>L’orientation des patients dans le circuit de prise en charge approprié à chaque situation</w:t>
            </w:r>
          </w:p>
          <w:p w14:paraId="5115E605" w14:textId="77777777" w:rsidR="00EB68A8" w:rsidRPr="00EB68A8" w:rsidRDefault="00EB68A8" w:rsidP="00EB68A8">
            <w:pPr>
              <w:jc w:val="both"/>
              <w:rPr>
                <w:sz w:val="20"/>
                <w:lang w:val="fr-FR"/>
              </w:rPr>
            </w:pPr>
          </w:p>
        </w:tc>
      </w:tr>
      <w:tr w:rsidR="00EB68A8" w:rsidRPr="002C14D3" w14:paraId="38FD9439" w14:textId="77777777" w:rsidTr="00543FDF">
        <w:trPr>
          <w:trHeight w:val="240"/>
        </w:trPr>
        <w:tc>
          <w:tcPr>
            <w:tcW w:w="10187" w:type="dxa"/>
            <w:shd w:val="clear" w:color="auto" w:fill="FF0000"/>
          </w:tcPr>
          <w:p w14:paraId="65A65451" w14:textId="28C4A13D" w:rsidR="00EB68A8" w:rsidRPr="00EB68A8" w:rsidRDefault="00EB68A8" w:rsidP="002C14D3">
            <w:pPr>
              <w:jc w:val="both"/>
              <w:rPr>
                <w:b/>
                <w:sz w:val="20"/>
                <w:lang w:val="fr-FR"/>
              </w:rPr>
            </w:pPr>
            <w:r w:rsidRPr="00EB68A8">
              <w:rPr>
                <w:b/>
                <w:sz w:val="20"/>
                <w:lang w:val="fr-FR"/>
              </w:rPr>
              <w:t xml:space="preserve">VIGILANCE ROUGE : </w:t>
            </w:r>
            <w:bookmarkStart w:id="0" w:name="_GoBack"/>
            <w:bookmarkEnd w:id="0"/>
            <w:r w:rsidRPr="00EB68A8">
              <w:rPr>
                <w:b/>
                <w:sz w:val="20"/>
                <w:lang w:val="fr-FR"/>
              </w:rPr>
              <w:t>CANICULE EXTRÊME</w:t>
            </w:r>
          </w:p>
        </w:tc>
      </w:tr>
      <w:tr w:rsidR="00EB68A8" w:rsidRPr="002C14D3" w14:paraId="7D952560" w14:textId="77777777" w:rsidTr="00EB68A8">
        <w:trPr>
          <w:trHeight w:val="255"/>
        </w:trPr>
        <w:tc>
          <w:tcPr>
            <w:tcW w:w="10187" w:type="dxa"/>
          </w:tcPr>
          <w:p w14:paraId="732C1EA7" w14:textId="77777777" w:rsidR="00EB68A8" w:rsidRDefault="00EB68A8" w:rsidP="00775C13">
            <w:p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 xml:space="preserve">-   Poursuivre les actions des </w:t>
            </w:r>
            <w:r w:rsidR="00775C13">
              <w:rPr>
                <w:sz w:val="20"/>
                <w:lang w:val="fr-FR"/>
              </w:rPr>
              <w:t>vigilance verte, jaune et orange</w:t>
            </w:r>
          </w:p>
          <w:p w14:paraId="7EA0E599" w14:textId="77777777" w:rsidR="00437915" w:rsidRPr="00EB68A8" w:rsidRDefault="00437915" w:rsidP="00775C13">
            <w:pPr>
              <w:jc w:val="both"/>
              <w:rPr>
                <w:sz w:val="20"/>
                <w:lang w:val="fr-FR"/>
              </w:rPr>
            </w:pPr>
          </w:p>
        </w:tc>
      </w:tr>
      <w:tr w:rsidR="00EB68A8" w:rsidRPr="002C14D3" w14:paraId="54D26403" w14:textId="77777777" w:rsidTr="00543FDF">
        <w:trPr>
          <w:trHeight w:val="240"/>
        </w:trPr>
        <w:tc>
          <w:tcPr>
            <w:tcW w:w="10187" w:type="dxa"/>
            <w:shd w:val="clear" w:color="auto" w:fill="D9D9D9" w:themeFill="background1" w:themeFillShade="D9"/>
          </w:tcPr>
          <w:p w14:paraId="5DC7CB62" w14:textId="77777777" w:rsidR="00EB68A8" w:rsidRPr="00EB68A8" w:rsidRDefault="00EB68A8" w:rsidP="00EB68A8">
            <w:pPr>
              <w:jc w:val="both"/>
              <w:rPr>
                <w:b/>
                <w:sz w:val="20"/>
                <w:lang w:val="fr-FR"/>
              </w:rPr>
            </w:pPr>
            <w:r w:rsidRPr="00EB68A8">
              <w:rPr>
                <w:b/>
                <w:sz w:val="20"/>
                <w:lang w:val="fr-FR"/>
              </w:rPr>
              <w:t>LEVEE DES NIVEAUX / FIN DE SAISON</w:t>
            </w:r>
          </w:p>
        </w:tc>
      </w:tr>
      <w:tr w:rsidR="00EB68A8" w:rsidRPr="002C14D3" w14:paraId="05B7386E" w14:textId="77777777" w:rsidTr="00EB68A8">
        <w:trPr>
          <w:trHeight w:val="334"/>
        </w:trPr>
        <w:tc>
          <w:tcPr>
            <w:tcW w:w="10187" w:type="dxa"/>
          </w:tcPr>
          <w:p w14:paraId="2653B922" w14:textId="77777777" w:rsidR="00EB68A8" w:rsidRDefault="00EB68A8" w:rsidP="00EB68A8">
            <w:p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>-   Etablir un bilan à transmettre à l’ARS</w:t>
            </w:r>
          </w:p>
          <w:p w14:paraId="74F2125C" w14:textId="77777777" w:rsidR="00437915" w:rsidRPr="00EB68A8" w:rsidRDefault="00437915" w:rsidP="00EB68A8">
            <w:pPr>
              <w:jc w:val="both"/>
              <w:rPr>
                <w:sz w:val="20"/>
                <w:lang w:val="fr-FR"/>
              </w:rPr>
            </w:pPr>
          </w:p>
        </w:tc>
      </w:tr>
    </w:tbl>
    <w:p w14:paraId="60FC81BE" w14:textId="77777777" w:rsidR="00987D66" w:rsidRPr="00987D66" w:rsidRDefault="00987D66" w:rsidP="00987D66">
      <w:pPr>
        <w:jc w:val="both"/>
        <w:rPr>
          <w:lang w:val="fr-FR"/>
        </w:rPr>
      </w:pPr>
    </w:p>
    <w:p w14:paraId="520A2F30" w14:textId="77777777" w:rsidR="00AE5CD1" w:rsidRPr="00AE5CD1" w:rsidRDefault="00AE5CD1" w:rsidP="00AE5CD1">
      <w:pPr>
        <w:pStyle w:val="Corpsdetexte"/>
      </w:pPr>
    </w:p>
    <w:sectPr w:rsidR="00AE5CD1" w:rsidRPr="00AE5CD1" w:rsidSect="002C08FC">
      <w:headerReference w:type="default" r:id="rId11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740E" w14:textId="77777777" w:rsidR="00D90844" w:rsidRDefault="00D90844" w:rsidP="0079276E">
      <w:r>
        <w:separator/>
      </w:r>
    </w:p>
  </w:endnote>
  <w:endnote w:type="continuationSeparator" w:id="0">
    <w:p w14:paraId="2591499D" w14:textId="77777777" w:rsidR="00D90844" w:rsidRDefault="00D9084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6FAF381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5C90E6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70197" w14:textId="77777777" w:rsidR="008963DA" w:rsidRPr="00AE5CD1" w:rsidRDefault="008963DA" w:rsidP="008963DA">
    <w:pPr>
      <w:pStyle w:val="Pieddepage"/>
      <w:rPr>
        <w:color w:val="939598"/>
        <w:sz w:val="14"/>
        <w:highlight w:val="yellow"/>
        <w:lang w:val="fr-FR"/>
      </w:rPr>
    </w:pPr>
    <w:r w:rsidRPr="00987D66">
      <w:rPr>
        <w:color w:val="939598"/>
        <w:sz w:val="14"/>
        <w:lang w:val="fr-FR"/>
      </w:rPr>
      <w:t xml:space="preserve">Tél : </w:t>
    </w:r>
    <w:r w:rsidR="00151A35" w:rsidRPr="00987D66">
      <w:rPr>
        <w:color w:val="939598"/>
        <w:sz w:val="14"/>
        <w:lang w:val="fr-FR"/>
      </w:rPr>
      <w:t xml:space="preserve">01 44 02 </w:t>
    </w:r>
    <w:r w:rsidR="00AE5CD1" w:rsidRPr="00987D66">
      <w:rPr>
        <w:color w:val="939598"/>
        <w:sz w:val="14"/>
        <w:lang w:val="fr-FR"/>
      </w:rPr>
      <w:t>00 00</w:t>
    </w:r>
  </w:p>
  <w:p w14:paraId="7884C196" w14:textId="77777777" w:rsidR="008963DA" w:rsidRPr="008963DA" w:rsidRDefault="00987D66" w:rsidP="008963DA">
    <w:pPr>
      <w:pStyle w:val="Pieddepage"/>
      <w:rPr>
        <w:color w:val="939598"/>
        <w:sz w:val="14"/>
        <w:lang w:val="fr-FR"/>
      </w:rPr>
    </w:pPr>
    <w:r>
      <w:rPr>
        <w:color w:val="939598"/>
        <w:sz w:val="14"/>
        <w:lang w:val="fr-FR"/>
      </w:rPr>
      <w:t>13 rue du Landy 93200 SAINT-DENIS</w:t>
    </w:r>
  </w:p>
  <w:p w14:paraId="18039F7D" w14:textId="77777777" w:rsidR="0079276E" w:rsidRPr="00151A35" w:rsidRDefault="0079276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C5C47" w14:textId="77777777" w:rsidR="00D90844" w:rsidRDefault="00D90844" w:rsidP="0079276E">
      <w:r>
        <w:separator/>
      </w:r>
    </w:p>
  </w:footnote>
  <w:footnote w:type="continuationSeparator" w:id="0">
    <w:p w14:paraId="2FBE8270" w14:textId="77777777" w:rsidR="00D90844" w:rsidRDefault="00D9084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6E72" w14:textId="77777777" w:rsidR="00992DBA" w:rsidRDefault="009F01B8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793E226E" wp14:editId="5FBBCB99">
          <wp:simplePos x="0" y="0"/>
          <wp:positionH relativeFrom="column">
            <wp:posOffset>4850406</wp:posOffset>
          </wp:positionH>
          <wp:positionV relativeFrom="paragraph">
            <wp:posOffset>164453</wp:posOffset>
          </wp:positionV>
          <wp:extent cx="1490922" cy="856273"/>
          <wp:effectExtent l="0" t="0" r="0" b="127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22" cy="856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16C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27E8D51" wp14:editId="0C002303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A310061" w14:textId="77777777"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14E85179" w14:textId="77777777" w:rsidR="0079276E" w:rsidRDefault="0079276E">
    <w:pPr>
      <w:pStyle w:val="En-tte"/>
      <w:rPr>
        <w:lang w:val="fr-FR"/>
      </w:rPr>
    </w:pPr>
  </w:p>
  <w:p w14:paraId="2F8A4655" w14:textId="77777777" w:rsidR="002C08FC" w:rsidRDefault="002C08FC">
    <w:pPr>
      <w:pStyle w:val="En-tte"/>
      <w:rPr>
        <w:lang w:val="fr-FR"/>
      </w:rPr>
    </w:pPr>
  </w:p>
  <w:p w14:paraId="66B8E745" w14:textId="77777777" w:rsidR="002C08FC" w:rsidRDefault="002C08FC">
    <w:pPr>
      <w:pStyle w:val="En-tte"/>
      <w:rPr>
        <w:lang w:val="fr-FR"/>
      </w:rPr>
    </w:pPr>
  </w:p>
  <w:p w14:paraId="5E8D2B57" w14:textId="77777777"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0F622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multilevel"/>
    <w:tmpl w:val="66462322"/>
    <w:name w:val="WW8Num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17EA8"/>
    <w:multiLevelType w:val="hybridMultilevel"/>
    <w:tmpl w:val="8B48B708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5E78"/>
    <w:multiLevelType w:val="hybridMultilevel"/>
    <w:tmpl w:val="43BA93B8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532"/>
    <w:multiLevelType w:val="hybridMultilevel"/>
    <w:tmpl w:val="F7A2B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90998"/>
    <w:multiLevelType w:val="hybridMultilevel"/>
    <w:tmpl w:val="984C2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B4DF5"/>
    <w:multiLevelType w:val="hybridMultilevel"/>
    <w:tmpl w:val="3D2A02C2"/>
    <w:lvl w:ilvl="0" w:tplc="C220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857CD"/>
    <w:multiLevelType w:val="hybridMultilevel"/>
    <w:tmpl w:val="37F667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9" w15:restartNumberingAfterBreak="0">
    <w:nsid w:val="3F277798"/>
    <w:multiLevelType w:val="hybridMultilevel"/>
    <w:tmpl w:val="AFF61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15AB2"/>
    <w:multiLevelType w:val="hybridMultilevel"/>
    <w:tmpl w:val="53929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A274A"/>
    <w:multiLevelType w:val="hybridMultilevel"/>
    <w:tmpl w:val="F9A02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D16CF"/>
    <w:multiLevelType w:val="hybridMultilevel"/>
    <w:tmpl w:val="8E10A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6386E"/>
    <w:multiLevelType w:val="hybridMultilevel"/>
    <w:tmpl w:val="5AC825A0"/>
    <w:lvl w:ilvl="0" w:tplc="802CA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42264"/>
    <w:multiLevelType w:val="hybridMultilevel"/>
    <w:tmpl w:val="37228F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EE409C"/>
    <w:multiLevelType w:val="hybridMultilevel"/>
    <w:tmpl w:val="AC5CB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87C90"/>
    <w:multiLevelType w:val="hybridMultilevel"/>
    <w:tmpl w:val="EA6CD850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1A0A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F279B"/>
    <w:multiLevelType w:val="hybridMultilevel"/>
    <w:tmpl w:val="1A58E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13"/>
  </w:num>
  <w:num w:numId="7">
    <w:abstractNumId w:val="11"/>
  </w:num>
  <w:num w:numId="8">
    <w:abstractNumId w:val="19"/>
  </w:num>
  <w:num w:numId="9">
    <w:abstractNumId w:val="17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 w:numId="14">
    <w:abstractNumId w:val="6"/>
  </w:num>
  <w:num w:numId="15">
    <w:abstractNumId w:val="18"/>
  </w:num>
  <w:num w:numId="16">
    <w:abstractNumId w:val="15"/>
  </w:num>
  <w:num w:numId="17">
    <w:abstractNumId w:val="0"/>
  </w:num>
  <w:num w:numId="18">
    <w:abstractNumId w:val="7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35"/>
    <w:rsid w:val="00015220"/>
    <w:rsid w:val="00046EC0"/>
    <w:rsid w:val="00080364"/>
    <w:rsid w:val="000924D0"/>
    <w:rsid w:val="00094E05"/>
    <w:rsid w:val="001110E2"/>
    <w:rsid w:val="00113633"/>
    <w:rsid w:val="00151A35"/>
    <w:rsid w:val="001C79E5"/>
    <w:rsid w:val="00202B2A"/>
    <w:rsid w:val="00217856"/>
    <w:rsid w:val="002179EB"/>
    <w:rsid w:val="00217A14"/>
    <w:rsid w:val="002312ED"/>
    <w:rsid w:val="00290741"/>
    <w:rsid w:val="00290CE8"/>
    <w:rsid w:val="00293194"/>
    <w:rsid w:val="002B5C81"/>
    <w:rsid w:val="002C08FC"/>
    <w:rsid w:val="002C14D3"/>
    <w:rsid w:val="002C53DF"/>
    <w:rsid w:val="002D2226"/>
    <w:rsid w:val="002D3C58"/>
    <w:rsid w:val="002E43F3"/>
    <w:rsid w:val="003240AC"/>
    <w:rsid w:val="00395900"/>
    <w:rsid w:val="003A239D"/>
    <w:rsid w:val="003B3F84"/>
    <w:rsid w:val="003B41AF"/>
    <w:rsid w:val="003D1DE1"/>
    <w:rsid w:val="0042101F"/>
    <w:rsid w:val="00437915"/>
    <w:rsid w:val="004529DA"/>
    <w:rsid w:val="004608CD"/>
    <w:rsid w:val="00460D30"/>
    <w:rsid w:val="00466810"/>
    <w:rsid w:val="004863C2"/>
    <w:rsid w:val="004936AF"/>
    <w:rsid w:val="004B516C"/>
    <w:rsid w:val="004C7346"/>
    <w:rsid w:val="004D0D46"/>
    <w:rsid w:val="004D0EB6"/>
    <w:rsid w:val="004D1619"/>
    <w:rsid w:val="004D220F"/>
    <w:rsid w:val="004E7415"/>
    <w:rsid w:val="004F7696"/>
    <w:rsid w:val="0052765D"/>
    <w:rsid w:val="00533FB0"/>
    <w:rsid w:val="00543FDF"/>
    <w:rsid w:val="00557EE6"/>
    <w:rsid w:val="005972E3"/>
    <w:rsid w:val="005B40D5"/>
    <w:rsid w:val="005B6F0D"/>
    <w:rsid w:val="005C4846"/>
    <w:rsid w:val="005F2E98"/>
    <w:rsid w:val="006011F5"/>
    <w:rsid w:val="00601526"/>
    <w:rsid w:val="00625D93"/>
    <w:rsid w:val="00651077"/>
    <w:rsid w:val="00695F7D"/>
    <w:rsid w:val="006A15CF"/>
    <w:rsid w:val="006B57FA"/>
    <w:rsid w:val="006C0A6D"/>
    <w:rsid w:val="006D0F4C"/>
    <w:rsid w:val="006D502A"/>
    <w:rsid w:val="006F46DE"/>
    <w:rsid w:val="00775C13"/>
    <w:rsid w:val="0079276E"/>
    <w:rsid w:val="007A14BF"/>
    <w:rsid w:val="007B30E4"/>
    <w:rsid w:val="007B6F11"/>
    <w:rsid w:val="007E5BE6"/>
    <w:rsid w:val="00800B11"/>
    <w:rsid w:val="00807CCD"/>
    <w:rsid w:val="0081060F"/>
    <w:rsid w:val="008149D4"/>
    <w:rsid w:val="00851458"/>
    <w:rsid w:val="00853A04"/>
    <w:rsid w:val="00893155"/>
    <w:rsid w:val="008963DA"/>
    <w:rsid w:val="008A73FE"/>
    <w:rsid w:val="00930B38"/>
    <w:rsid w:val="00936712"/>
    <w:rsid w:val="00936E45"/>
    <w:rsid w:val="00940853"/>
    <w:rsid w:val="009410DA"/>
    <w:rsid w:val="00941377"/>
    <w:rsid w:val="00942938"/>
    <w:rsid w:val="009515B0"/>
    <w:rsid w:val="009732A9"/>
    <w:rsid w:val="00975E29"/>
    <w:rsid w:val="00987D66"/>
    <w:rsid w:val="00992DBA"/>
    <w:rsid w:val="00993D37"/>
    <w:rsid w:val="009C0C96"/>
    <w:rsid w:val="009D1083"/>
    <w:rsid w:val="009D1758"/>
    <w:rsid w:val="009F01B8"/>
    <w:rsid w:val="009F56A7"/>
    <w:rsid w:val="00A01B94"/>
    <w:rsid w:val="00A10A83"/>
    <w:rsid w:val="00A1486F"/>
    <w:rsid w:val="00A30EA6"/>
    <w:rsid w:val="00A51F1C"/>
    <w:rsid w:val="00A659BE"/>
    <w:rsid w:val="00A84CCB"/>
    <w:rsid w:val="00AE48FE"/>
    <w:rsid w:val="00AE5CD1"/>
    <w:rsid w:val="00AF13F4"/>
    <w:rsid w:val="00AF1D5B"/>
    <w:rsid w:val="00B33ACB"/>
    <w:rsid w:val="00B46AF7"/>
    <w:rsid w:val="00B55B58"/>
    <w:rsid w:val="00B56EB0"/>
    <w:rsid w:val="00B66C5A"/>
    <w:rsid w:val="00B80B0A"/>
    <w:rsid w:val="00B82D55"/>
    <w:rsid w:val="00B86A2E"/>
    <w:rsid w:val="00BD5FD6"/>
    <w:rsid w:val="00C07C31"/>
    <w:rsid w:val="00C42380"/>
    <w:rsid w:val="00C66322"/>
    <w:rsid w:val="00C67312"/>
    <w:rsid w:val="00C7451D"/>
    <w:rsid w:val="00C861FB"/>
    <w:rsid w:val="00CD24B6"/>
    <w:rsid w:val="00CD5E65"/>
    <w:rsid w:val="00CE751B"/>
    <w:rsid w:val="00CF4577"/>
    <w:rsid w:val="00D10C52"/>
    <w:rsid w:val="00D6036B"/>
    <w:rsid w:val="00D90844"/>
    <w:rsid w:val="00D969E5"/>
    <w:rsid w:val="00DA2090"/>
    <w:rsid w:val="00DA3953"/>
    <w:rsid w:val="00DC23D3"/>
    <w:rsid w:val="00DC49B5"/>
    <w:rsid w:val="00DD50D6"/>
    <w:rsid w:val="00E05336"/>
    <w:rsid w:val="00E23B7D"/>
    <w:rsid w:val="00E43588"/>
    <w:rsid w:val="00E669F0"/>
    <w:rsid w:val="00E76048"/>
    <w:rsid w:val="00EB68A8"/>
    <w:rsid w:val="00EF02B5"/>
    <w:rsid w:val="00EF5CF0"/>
    <w:rsid w:val="00F22CF7"/>
    <w:rsid w:val="00F25DA3"/>
    <w:rsid w:val="00F261BB"/>
    <w:rsid w:val="00F64C56"/>
    <w:rsid w:val="00F7722A"/>
    <w:rsid w:val="00FA588E"/>
    <w:rsid w:val="00FC72EF"/>
    <w:rsid w:val="00FE5D6F"/>
    <w:rsid w:val="00FF0E5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61B0E5E"/>
  <w15:docId w15:val="{B6A25B04-269A-4FAE-8005-60C64504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A3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9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9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9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aravella\Desktop\Nouvelle%20charte%20graphique\Note_REPUBLIQUE_FRANCAISE%20ARS_IDF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784E-357B-4487-AB2F-74C24E89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 ARS_IDF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TARAVELLA, Raphaël</dc:creator>
  <cp:lastModifiedBy>TARAVELLA, Raphaël</cp:lastModifiedBy>
  <cp:revision>4</cp:revision>
  <dcterms:created xsi:type="dcterms:W3CDTF">2021-06-23T17:39:00Z</dcterms:created>
  <dcterms:modified xsi:type="dcterms:W3CDTF">2021-06-28T09:29:00Z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