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83D34" w14:textId="77777777" w:rsidR="00D63259" w:rsidRPr="00F91C36" w:rsidRDefault="00D63259" w:rsidP="00D63259">
      <w:pPr>
        <w:pBdr>
          <w:bottom w:val="single" w:sz="4" w:space="1" w:color="auto"/>
        </w:pBdr>
        <w:rPr>
          <w:rFonts w:cs="Arial"/>
          <w:b/>
          <w:noProof/>
          <w:sz w:val="28"/>
          <w:lang w:eastAsia="fr-FR"/>
        </w:rPr>
      </w:pPr>
    </w:p>
    <w:p w14:paraId="3A80F43E" w14:textId="77777777" w:rsidR="00FD3AFC" w:rsidRPr="00F91C36" w:rsidRDefault="00FD3AFC" w:rsidP="00FD3AFC">
      <w:pPr>
        <w:pBdr>
          <w:bottom w:val="single" w:sz="4" w:space="1" w:color="auto"/>
        </w:pBdr>
        <w:jc w:val="center"/>
        <w:rPr>
          <w:rFonts w:cs="Arial"/>
          <w:b/>
          <w:sz w:val="28"/>
        </w:rPr>
      </w:pPr>
    </w:p>
    <w:p w14:paraId="0026CE36" w14:textId="77777777" w:rsidR="00D63259" w:rsidRPr="00F91C36" w:rsidRDefault="00D63259" w:rsidP="00FD3AFC">
      <w:pPr>
        <w:pBdr>
          <w:bottom w:val="single" w:sz="4" w:space="1" w:color="auto"/>
        </w:pBdr>
        <w:jc w:val="center"/>
        <w:rPr>
          <w:rFonts w:cs="Arial"/>
          <w:b/>
          <w:sz w:val="28"/>
        </w:rPr>
      </w:pPr>
    </w:p>
    <w:p w14:paraId="6BC19F5E" w14:textId="77777777" w:rsidR="00D63259" w:rsidRPr="00F91C36" w:rsidRDefault="00D63259" w:rsidP="00FD3AFC">
      <w:pPr>
        <w:pBdr>
          <w:bottom w:val="single" w:sz="4" w:space="1" w:color="auto"/>
        </w:pBdr>
        <w:jc w:val="center"/>
        <w:rPr>
          <w:rFonts w:cs="Arial"/>
          <w:b/>
          <w:sz w:val="28"/>
        </w:rPr>
      </w:pPr>
    </w:p>
    <w:p w14:paraId="7E0BCA5D" w14:textId="77777777" w:rsidR="008F4CB9" w:rsidRPr="00F91C36" w:rsidRDefault="008F4CB9" w:rsidP="00A975EF">
      <w:pPr>
        <w:pBdr>
          <w:bottom w:val="single" w:sz="4" w:space="1" w:color="auto"/>
        </w:pBdr>
        <w:jc w:val="both"/>
        <w:rPr>
          <w:rFonts w:cs="Arial"/>
          <w:b/>
          <w:sz w:val="28"/>
        </w:rPr>
      </w:pPr>
    </w:p>
    <w:p w14:paraId="255F4BB2" w14:textId="77777777" w:rsidR="008F4CB9" w:rsidRPr="00F91C36" w:rsidRDefault="008F4CB9"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center"/>
        <w:rPr>
          <w:rFonts w:cs="Arial"/>
          <w:b/>
          <w:sz w:val="44"/>
        </w:rPr>
      </w:pPr>
      <w:r w:rsidRPr="00F91C36">
        <w:rPr>
          <w:rFonts w:cs="Arial"/>
          <w:b/>
          <w:sz w:val="44"/>
        </w:rPr>
        <w:t>Dossier promoteur</w:t>
      </w:r>
    </w:p>
    <w:p w14:paraId="53E7B385" w14:textId="77777777" w:rsidR="008F4CB9" w:rsidRPr="00F91C36" w:rsidRDefault="008F4CB9"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both"/>
        <w:rPr>
          <w:rFonts w:cs="Arial"/>
          <w:b/>
          <w:sz w:val="28"/>
        </w:rPr>
      </w:pPr>
    </w:p>
    <w:p w14:paraId="7ADED692" w14:textId="77777777" w:rsidR="008F4CB9" w:rsidRPr="00F91C36" w:rsidRDefault="008F4CB9"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center"/>
        <w:rPr>
          <w:rFonts w:cs="Arial"/>
          <w:b/>
          <w:sz w:val="28"/>
        </w:rPr>
      </w:pPr>
      <w:r w:rsidRPr="00F91C36">
        <w:rPr>
          <w:rFonts w:cs="Arial"/>
          <w:b/>
          <w:sz w:val="28"/>
        </w:rPr>
        <w:t>D</w:t>
      </w:r>
      <w:r w:rsidR="00C86AA1" w:rsidRPr="00F91C36">
        <w:rPr>
          <w:rFonts w:cs="Arial"/>
          <w:b/>
          <w:sz w:val="28"/>
        </w:rPr>
        <w:t xml:space="preserve">emande d’utilisation </w:t>
      </w:r>
      <w:r w:rsidR="00AA15C1" w:rsidRPr="00F91C36">
        <w:rPr>
          <w:rFonts w:cs="Arial"/>
          <w:b/>
          <w:sz w:val="28"/>
        </w:rPr>
        <w:t>de médicaments de thérapie innovante</w:t>
      </w:r>
    </w:p>
    <w:p w14:paraId="51DA9666" w14:textId="77777777" w:rsidR="008F4CB9" w:rsidRPr="00F91C36" w:rsidRDefault="00AA15C1"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center"/>
        <w:rPr>
          <w:rFonts w:cs="Arial"/>
          <w:b/>
          <w:sz w:val="28"/>
        </w:rPr>
      </w:pPr>
      <w:proofErr w:type="gramStart"/>
      <w:r w:rsidRPr="00F91C36">
        <w:rPr>
          <w:rFonts w:cs="Arial"/>
          <w:b/>
          <w:sz w:val="28"/>
        </w:rPr>
        <w:t>à</w:t>
      </w:r>
      <w:proofErr w:type="gramEnd"/>
      <w:r w:rsidRPr="00F91C36">
        <w:rPr>
          <w:rFonts w:cs="Arial"/>
          <w:b/>
          <w:sz w:val="28"/>
        </w:rPr>
        <w:t xml:space="preserve"> base de lymphocytes T génétiquement modifiés</w:t>
      </w:r>
    </w:p>
    <w:p w14:paraId="49C8AE88" w14:textId="78DDB865" w:rsidR="00C86AA1" w:rsidRPr="00F91C36" w:rsidRDefault="00AA15C1"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center"/>
        <w:rPr>
          <w:rFonts w:cs="Arial"/>
          <w:b/>
          <w:sz w:val="28"/>
        </w:rPr>
      </w:pPr>
      <w:proofErr w:type="gramStart"/>
      <w:r w:rsidRPr="00F91C36">
        <w:rPr>
          <w:rFonts w:cs="Arial"/>
          <w:b/>
          <w:sz w:val="28"/>
        </w:rPr>
        <w:t>dits</w:t>
      </w:r>
      <w:proofErr w:type="gramEnd"/>
      <w:r w:rsidRPr="00F91C36">
        <w:rPr>
          <w:rFonts w:cs="Arial"/>
          <w:b/>
          <w:sz w:val="28"/>
        </w:rPr>
        <w:t xml:space="preserve"> CAR-T </w:t>
      </w:r>
      <w:r w:rsidR="008357DC">
        <w:rPr>
          <w:rFonts w:cs="Arial"/>
          <w:b/>
          <w:sz w:val="28"/>
        </w:rPr>
        <w:t>c</w:t>
      </w:r>
      <w:r w:rsidR="008357DC" w:rsidRPr="00F91C36">
        <w:rPr>
          <w:rFonts w:cs="Arial"/>
          <w:b/>
          <w:sz w:val="28"/>
        </w:rPr>
        <w:t xml:space="preserve">ells </w:t>
      </w:r>
      <w:r w:rsidRPr="00F91C36">
        <w:rPr>
          <w:rFonts w:cs="Arial"/>
          <w:b/>
          <w:sz w:val="28"/>
        </w:rPr>
        <w:t>autologues</w:t>
      </w:r>
      <w:bookmarkStart w:id="0" w:name="_GoBack"/>
      <w:bookmarkEnd w:id="0"/>
    </w:p>
    <w:p w14:paraId="32DC6B54" w14:textId="77777777" w:rsidR="004F7F8B" w:rsidRPr="00F91C36" w:rsidRDefault="004F7F8B"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both"/>
        <w:rPr>
          <w:rFonts w:cs="Arial"/>
          <w:b/>
          <w:sz w:val="28"/>
        </w:rPr>
      </w:pPr>
    </w:p>
    <w:p w14:paraId="4D0E39C6" w14:textId="77777777" w:rsidR="00C86AA1" w:rsidRPr="00546D82" w:rsidRDefault="00C86AA1" w:rsidP="00546D82">
      <w:pPr>
        <w:pBdr>
          <w:top w:val="single" w:sz="4" w:space="1" w:color="auto"/>
          <w:left w:val="single" w:sz="4" w:space="4" w:color="auto"/>
          <w:bottom w:val="single" w:sz="4" w:space="1" w:color="auto"/>
          <w:right w:val="single" w:sz="4" w:space="4" w:color="auto"/>
        </w:pBdr>
        <w:shd w:val="clear" w:color="auto" w:fill="B6DDE8" w:themeFill="accent5" w:themeFillTint="66"/>
        <w:jc w:val="center"/>
        <w:rPr>
          <w:rFonts w:cs="Arial"/>
          <w:sz w:val="24"/>
        </w:rPr>
      </w:pPr>
      <w:r w:rsidRPr="00546D82">
        <w:rPr>
          <w:rFonts w:cs="Arial"/>
          <w:sz w:val="24"/>
        </w:rPr>
        <w:t>Au regard de l’article 2 de l’arrêté du 19 mai 2021 et en application des dispositions de l’article L1151-1 du code de la santé publique</w:t>
      </w:r>
    </w:p>
    <w:p w14:paraId="35CB4CFA" w14:textId="77777777" w:rsidR="008F4CB9" w:rsidRPr="00F91C36" w:rsidRDefault="008F4CB9" w:rsidP="00A975EF">
      <w:pPr>
        <w:pBdr>
          <w:bottom w:val="single" w:sz="4" w:space="1" w:color="auto"/>
        </w:pBdr>
        <w:jc w:val="both"/>
        <w:rPr>
          <w:rFonts w:cs="Arial"/>
          <w:b/>
          <w:sz w:val="28"/>
        </w:rPr>
      </w:pPr>
    </w:p>
    <w:p w14:paraId="5354E9D0" w14:textId="77777777" w:rsidR="00FD3AFC" w:rsidRPr="00F91C36" w:rsidRDefault="00FD3AFC">
      <w:pPr>
        <w:rPr>
          <w:rFonts w:cs="Arial"/>
        </w:rPr>
      </w:pPr>
    </w:p>
    <w:p w14:paraId="7B9AA5FA" w14:textId="77777777" w:rsidR="00E62C73" w:rsidRPr="00F91C36" w:rsidRDefault="008F4CB9">
      <w:pPr>
        <w:rPr>
          <w:rFonts w:cs="Arial"/>
        </w:rPr>
      </w:pPr>
      <w:r w:rsidRPr="00F91C36">
        <w:rPr>
          <w:rFonts w:cs="Arial"/>
        </w:rPr>
        <w:t xml:space="preserve">Dossier à </w:t>
      </w:r>
      <w:r w:rsidR="00285350" w:rsidRPr="00F91C36">
        <w:rPr>
          <w:rFonts w:cs="Arial"/>
        </w:rPr>
        <w:t>adresser à</w:t>
      </w:r>
      <w:r w:rsidR="0036732E" w:rsidRPr="00F91C36">
        <w:rPr>
          <w:rFonts w:cs="Arial"/>
        </w:rPr>
        <w:t xml:space="preserve"> : </w:t>
      </w:r>
      <w:hyperlink r:id="rId8" w:history="1">
        <w:r w:rsidR="00E62C73" w:rsidRPr="00F91C36">
          <w:rPr>
            <w:rStyle w:val="Lienhypertexte"/>
            <w:rFonts w:cs="Arial"/>
          </w:rPr>
          <w:t>ars-idf-planif-autorisations@ars.sante.fr</w:t>
        </w:r>
      </w:hyperlink>
      <w:r w:rsidR="00E62C73" w:rsidRPr="00F91C36">
        <w:rPr>
          <w:rFonts w:cs="Arial"/>
        </w:rPr>
        <w:t xml:space="preserve">, </w:t>
      </w:r>
      <w:hyperlink r:id="rId9" w:history="1">
        <w:r w:rsidR="00D63259" w:rsidRPr="00F91C36">
          <w:rPr>
            <w:rStyle w:val="Lienhypertexte"/>
            <w:rFonts w:cs="Arial"/>
          </w:rPr>
          <w:t>annick.morvan@ars.sante.fr</w:t>
        </w:r>
      </w:hyperlink>
      <w:r w:rsidR="00D63259" w:rsidRPr="00F91C36">
        <w:rPr>
          <w:rFonts w:cs="Arial"/>
        </w:rPr>
        <w:t xml:space="preserve"> </w:t>
      </w:r>
    </w:p>
    <w:p w14:paraId="76DE6AB8" w14:textId="5D785016" w:rsidR="0036732E" w:rsidRPr="00F91C36" w:rsidRDefault="002D1688" w:rsidP="00F91C36">
      <w:pPr>
        <w:ind w:left="567" w:firstLine="708"/>
        <w:rPr>
          <w:rFonts w:cs="Arial"/>
        </w:rPr>
      </w:pPr>
      <w:r>
        <w:rPr>
          <w:rFonts w:cs="Arial"/>
        </w:rPr>
        <w:t xml:space="preserve">    </w:t>
      </w:r>
      <w:r w:rsidR="00E62C73" w:rsidRPr="00F91C36">
        <w:rPr>
          <w:rFonts w:cs="Arial"/>
        </w:rPr>
        <w:t xml:space="preserve">copie : </w:t>
      </w:r>
      <w:hyperlink r:id="rId10" w:history="1">
        <w:r w:rsidR="00E62C73" w:rsidRPr="00F91C36">
          <w:rPr>
            <w:rStyle w:val="Lienhypertexte"/>
            <w:rFonts w:cs="Arial"/>
          </w:rPr>
          <w:t>daniele.simon@ars.sante.fr</w:t>
        </w:r>
      </w:hyperlink>
    </w:p>
    <w:p w14:paraId="54319F11" w14:textId="62FC304B" w:rsidR="00D72AC5" w:rsidRDefault="00D72AC5">
      <w:pPr>
        <w:rPr>
          <w:rFonts w:cs="Arial"/>
        </w:rPr>
      </w:pPr>
    </w:p>
    <w:p w14:paraId="7FD59B2A" w14:textId="70CC20F8" w:rsidR="00D72AC5" w:rsidRDefault="00D72AC5">
      <w:pPr>
        <w:rPr>
          <w:rFonts w:cs="Arial"/>
        </w:rPr>
      </w:pPr>
    </w:p>
    <w:tbl>
      <w:tblPr>
        <w:tblW w:w="9775"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105"/>
        <w:gridCol w:w="5670"/>
      </w:tblGrid>
      <w:tr w:rsidR="00D72AC5" w:rsidRPr="005F56A2" w14:paraId="13DE56CA" w14:textId="77777777" w:rsidTr="00DD6E9D">
        <w:trPr>
          <w:trHeight w:val="522"/>
          <w:jc w:val="center"/>
        </w:trPr>
        <w:tc>
          <w:tcPr>
            <w:tcW w:w="4105" w:type="dxa"/>
            <w:tcBorders>
              <w:top w:val="single" w:sz="4" w:space="0" w:color="auto"/>
              <w:bottom w:val="nil"/>
            </w:tcBorders>
            <w:shd w:val="clear" w:color="auto" w:fill="auto"/>
          </w:tcPr>
          <w:p w14:paraId="15CF495F" w14:textId="77777777" w:rsidR="00D72AC5" w:rsidRPr="005F56A2" w:rsidRDefault="00D72AC5" w:rsidP="00DD6E9D">
            <w:pPr>
              <w:pStyle w:val="Titre7"/>
              <w:overflowPunct w:val="0"/>
              <w:autoSpaceDE w:val="0"/>
              <w:autoSpaceDN w:val="0"/>
              <w:adjustRightInd w:val="0"/>
              <w:spacing w:before="120" w:after="0"/>
              <w:ind w:left="-3"/>
              <w:textAlignment w:val="baseline"/>
              <w:rPr>
                <w:rFonts w:ascii="Arial" w:hAnsi="Arial" w:cs="Arial"/>
                <w:b/>
                <w:sz w:val="20"/>
                <w:szCs w:val="20"/>
              </w:rPr>
            </w:pPr>
            <w:r w:rsidRPr="005F56A2">
              <w:rPr>
                <w:rFonts w:ascii="Arial" w:hAnsi="Arial" w:cs="Arial"/>
                <w:b/>
                <w:sz w:val="20"/>
                <w:szCs w:val="20"/>
              </w:rPr>
              <w:t>Auteur de la demande</w:t>
            </w:r>
          </w:p>
        </w:tc>
        <w:tc>
          <w:tcPr>
            <w:tcW w:w="5670" w:type="dxa"/>
            <w:tcBorders>
              <w:top w:val="single" w:sz="4" w:space="0" w:color="auto"/>
              <w:bottom w:val="nil"/>
            </w:tcBorders>
            <w:shd w:val="clear" w:color="auto" w:fill="auto"/>
          </w:tcPr>
          <w:p w14:paraId="4C3E7A15" w14:textId="77777777" w:rsidR="00D72AC5" w:rsidRPr="005F56A2" w:rsidRDefault="00D72AC5" w:rsidP="00DD6E9D">
            <w:pPr>
              <w:spacing w:before="120"/>
              <w:ind w:left="147"/>
              <w:rPr>
                <w:rFonts w:cs="Arial"/>
                <w:sz w:val="20"/>
                <w:szCs w:val="20"/>
              </w:rPr>
            </w:pPr>
          </w:p>
        </w:tc>
      </w:tr>
      <w:tr w:rsidR="00D72AC5" w:rsidRPr="005F56A2" w14:paraId="193CD158" w14:textId="77777777" w:rsidTr="00DD6E9D">
        <w:trPr>
          <w:trHeight w:val="540"/>
          <w:jc w:val="center"/>
        </w:trPr>
        <w:tc>
          <w:tcPr>
            <w:tcW w:w="4105" w:type="dxa"/>
            <w:tcBorders>
              <w:top w:val="nil"/>
            </w:tcBorders>
            <w:shd w:val="clear" w:color="auto" w:fill="F2F2F2"/>
          </w:tcPr>
          <w:p w14:paraId="53B45115" w14:textId="77777777" w:rsidR="00D72AC5" w:rsidRPr="005F56A2" w:rsidRDefault="00D72AC5" w:rsidP="00DD6E9D">
            <w:pPr>
              <w:spacing w:before="120"/>
              <w:rPr>
                <w:rFonts w:cs="Arial"/>
                <w:b/>
                <w:sz w:val="20"/>
                <w:szCs w:val="20"/>
              </w:rPr>
            </w:pPr>
            <w:r w:rsidRPr="005F56A2">
              <w:rPr>
                <w:rFonts w:cs="Arial"/>
                <w:b/>
                <w:sz w:val="20"/>
                <w:szCs w:val="20"/>
              </w:rPr>
              <w:t>Statut juridique</w:t>
            </w:r>
          </w:p>
        </w:tc>
        <w:tc>
          <w:tcPr>
            <w:tcW w:w="5670" w:type="dxa"/>
            <w:tcBorders>
              <w:top w:val="nil"/>
            </w:tcBorders>
          </w:tcPr>
          <w:p w14:paraId="47977A54" w14:textId="77777777" w:rsidR="00D72AC5" w:rsidRPr="005F56A2" w:rsidRDefault="00D72AC5" w:rsidP="00DD6E9D">
            <w:pPr>
              <w:spacing w:before="120" w:after="120"/>
              <w:ind w:left="145" w:right="142"/>
              <w:rPr>
                <w:rFonts w:cs="Arial"/>
                <w:sz w:val="20"/>
                <w:szCs w:val="20"/>
              </w:rPr>
            </w:pPr>
          </w:p>
        </w:tc>
      </w:tr>
      <w:tr w:rsidR="00D72AC5" w:rsidRPr="005F56A2" w14:paraId="54D3C7EE" w14:textId="77777777" w:rsidTr="00DD6E9D">
        <w:trPr>
          <w:trHeight w:val="540"/>
          <w:jc w:val="center"/>
        </w:trPr>
        <w:tc>
          <w:tcPr>
            <w:tcW w:w="4105" w:type="dxa"/>
            <w:tcBorders>
              <w:top w:val="nil"/>
            </w:tcBorders>
            <w:shd w:val="clear" w:color="auto" w:fill="F2F2F2"/>
          </w:tcPr>
          <w:p w14:paraId="4D37D4DD" w14:textId="77777777" w:rsidR="00D72AC5" w:rsidRPr="005F56A2" w:rsidRDefault="00D72AC5" w:rsidP="00DD6E9D">
            <w:pPr>
              <w:spacing w:before="120"/>
              <w:rPr>
                <w:rFonts w:cs="Arial"/>
                <w:b/>
                <w:sz w:val="20"/>
                <w:szCs w:val="20"/>
              </w:rPr>
            </w:pPr>
            <w:r w:rsidRPr="005F56A2">
              <w:rPr>
                <w:rFonts w:cs="Arial"/>
                <w:b/>
                <w:sz w:val="20"/>
                <w:szCs w:val="20"/>
              </w:rPr>
              <w:t>Nature et raison sociale de la personne morale</w:t>
            </w:r>
          </w:p>
        </w:tc>
        <w:tc>
          <w:tcPr>
            <w:tcW w:w="5670" w:type="dxa"/>
            <w:tcBorders>
              <w:top w:val="nil"/>
            </w:tcBorders>
          </w:tcPr>
          <w:p w14:paraId="71EE0F74" w14:textId="77777777" w:rsidR="00D72AC5" w:rsidRPr="005F56A2" w:rsidRDefault="00D72AC5" w:rsidP="00DD6E9D">
            <w:pPr>
              <w:spacing w:before="120" w:after="120"/>
              <w:ind w:left="145" w:right="142"/>
              <w:rPr>
                <w:rFonts w:cs="Arial"/>
                <w:sz w:val="20"/>
                <w:szCs w:val="20"/>
              </w:rPr>
            </w:pPr>
          </w:p>
        </w:tc>
      </w:tr>
      <w:tr w:rsidR="00D72AC5" w:rsidRPr="005F56A2" w14:paraId="26291207" w14:textId="77777777" w:rsidTr="00DD6E9D">
        <w:trPr>
          <w:trHeight w:val="500"/>
          <w:jc w:val="center"/>
        </w:trPr>
        <w:tc>
          <w:tcPr>
            <w:tcW w:w="4105" w:type="dxa"/>
            <w:tcBorders>
              <w:top w:val="nil"/>
              <w:bottom w:val="nil"/>
            </w:tcBorders>
            <w:shd w:val="clear" w:color="auto" w:fill="F2F2F2"/>
          </w:tcPr>
          <w:p w14:paraId="5BA9D9CA" w14:textId="77777777" w:rsidR="00D72AC5" w:rsidRPr="005F56A2" w:rsidRDefault="00D72AC5" w:rsidP="00DD6E9D">
            <w:pPr>
              <w:spacing w:before="120"/>
              <w:rPr>
                <w:rFonts w:cs="Arial"/>
                <w:b/>
                <w:sz w:val="20"/>
                <w:szCs w:val="20"/>
              </w:rPr>
            </w:pPr>
            <w:r w:rsidRPr="005F56A2">
              <w:rPr>
                <w:rFonts w:cs="Arial"/>
                <w:b/>
                <w:sz w:val="20"/>
                <w:szCs w:val="20"/>
              </w:rPr>
              <w:t xml:space="preserve">Adresse </w:t>
            </w:r>
          </w:p>
        </w:tc>
        <w:tc>
          <w:tcPr>
            <w:tcW w:w="5670" w:type="dxa"/>
            <w:tcBorders>
              <w:top w:val="nil"/>
              <w:bottom w:val="nil"/>
            </w:tcBorders>
          </w:tcPr>
          <w:p w14:paraId="1E14FC8B" w14:textId="77777777" w:rsidR="00D72AC5" w:rsidRPr="005F56A2" w:rsidRDefault="00D72AC5" w:rsidP="00DD6E9D">
            <w:pPr>
              <w:spacing w:before="120" w:after="120"/>
              <w:ind w:left="145" w:right="142"/>
              <w:rPr>
                <w:rFonts w:cs="Arial"/>
                <w:sz w:val="20"/>
                <w:szCs w:val="20"/>
              </w:rPr>
            </w:pPr>
          </w:p>
        </w:tc>
      </w:tr>
      <w:tr w:rsidR="00D72AC5" w:rsidRPr="005F56A2" w14:paraId="79100230" w14:textId="77777777" w:rsidTr="00D72AC5">
        <w:trPr>
          <w:trHeight w:val="500"/>
          <w:jc w:val="center"/>
        </w:trPr>
        <w:tc>
          <w:tcPr>
            <w:tcW w:w="4105" w:type="dxa"/>
            <w:tcBorders>
              <w:top w:val="nil"/>
              <w:bottom w:val="nil"/>
            </w:tcBorders>
            <w:shd w:val="clear" w:color="auto" w:fill="F2F2F2"/>
          </w:tcPr>
          <w:p w14:paraId="10A54C7F" w14:textId="77777777" w:rsidR="00D72AC5" w:rsidRPr="005F56A2" w:rsidRDefault="00D72AC5" w:rsidP="00DD6E9D">
            <w:pPr>
              <w:spacing w:before="120"/>
              <w:rPr>
                <w:rFonts w:cs="Arial"/>
                <w:b/>
                <w:sz w:val="20"/>
                <w:szCs w:val="20"/>
              </w:rPr>
            </w:pPr>
            <w:r w:rsidRPr="005F56A2">
              <w:rPr>
                <w:rFonts w:cs="Arial"/>
                <w:b/>
                <w:sz w:val="20"/>
                <w:szCs w:val="20"/>
              </w:rPr>
              <w:t>Représentant légal</w:t>
            </w:r>
          </w:p>
        </w:tc>
        <w:tc>
          <w:tcPr>
            <w:tcW w:w="5670" w:type="dxa"/>
            <w:tcBorders>
              <w:top w:val="nil"/>
              <w:bottom w:val="nil"/>
            </w:tcBorders>
          </w:tcPr>
          <w:p w14:paraId="30744F39" w14:textId="77777777" w:rsidR="00D72AC5" w:rsidRPr="005F56A2" w:rsidRDefault="00D72AC5" w:rsidP="00DD6E9D">
            <w:pPr>
              <w:spacing w:before="120" w:after="120"/>
              <w:ind w:left="145" w:right="142"/>
              <w:rPr>
                <w:rFonts w:cs="Arial"/>
                <w:sz w:val="20"/>
                <w:szCs w:val="20"/>
              </w:rPr>
            </w:pPr>
          </w:p>
        </w:tc>
      </w:tr>
      <w:tr w:rsidR="00D72AC5" w:rsidRPr="005F56A2" w14:paraId="1254A77F" w14:textId="77777777" w:rsidTr="00D72AC5">
        <w:trPr>
          <w:trHeight w:val="500"/>
          <w:jc w:val="center"/>
        </w:trPr>
        <w:tc>
          <w:tcPr>
            <w:tcW w:w="4105" w:type="dxa"/>
            <w:tcBorders>
              <w:top w:val="nil"/>
              <w:bottom w:val="single" w:sz="4" w:space="0" w:color="auto"/>
            </w:tcBorders>
            <w:shd w:val="clear" w:color="auto" w:fill="F2F2F2"/>
          </w:tcPr>
          <w:p w14:paraId="7630EC63" w14:textId="77777777" w:rsidR="00D72AC5" w:rsidRPr="005F56A2" w:rsidRDefault="00D72AC5" w:rsidP="00DD6E9D">
            <w:pPr>
              <w:spacing w:before="120"/>
              <w:rPr>
                <w:rFonts w:cs="Arial"/>
                <w:b/>
                <w:sz w:val="20"/>
                <w:szCs w:val="20"/>
              </w:rPr>
            </w:pPr>
            <w:r w:rsidRPr="005F56A2">
              <w:rPr>
                <w:rFonts w:cs="Arial"/>
                <w:b/>
                <w:sz w:val="20"/>
                <w:szCs w:val="20"/>
              </w:rPr>
              <w:t xml:space="preserve">N° </w:t>
            </w:r>
            <w:proofErr w:type="spellStart"/>
            <w:r w:rsidRPr="005F56A2">
              <w:rPr>
                <w:rFonts w:cs="Arial"/>
                <w:b/>
                <w:sz w:val="20"/>
                <w:szCs w:val="20"/>
              </w:rPr>
              <w:t>Finess</w:t>
            </w:r>
            <w:proofErr w:type="spellEnd"/>
            <w:r w:rsidRPr="005F56A2">
              <w:rPr>
                <w:rFonts w:cs="Arial"/>
                <w:b/>
                <w:sz w:val="20"/>
                <w:szCs w:val="20"/>
              </w:rPr>
              <w:t xml:space="preserve"> juridique</w:t>
            </w:r>
          </w:p>
        </w:tc>
        <w:tc>
          <w:tcPr>
            <w:tcW w:w="5670" w:type="dxa"/>
            <w:tcBorders>
              <w:top w:val="nil"/>
              <w:bottom w:val="single" w:sz="4" w:space="0" w:color="auto"/>
            </w:tcBorders>
          </w:tcPr>
          <w:p w14:paraId="4DE98308" w14:textId="77777777" w:rsidR="00D72AC5" w:rsidRPr="005F56A2" w:rsidRDefault="00D72AC5" w:rsidP="00DD6E9D">
            <w:pPr>
              <w:spacing w:before="120" w:after="120"/>
              <w:ind w:left="145" w:right="142"/>
              <w:rPr>
                <w:rFonts w:cs="Arial"/>
                <w:sz w:val="20"/>
                <w:szCs w:val="20"/>
              </w:rPr>
            </w:pPr>
          </w:p>
        </w:tc>
      </w:tr>
    </w:tbl>
    <w:p w14:paraId="6219B95C" w14:textId="77777777" w:rsidR="00D72AC5" w:rsidRDefault="00D72AC5">
      <w:pPr>
        <w:rPr>
          <w:rFonts w:cs="Arial"/>
        </w:rPr>
      </w:pPr>
    </w:p>
    <w:p w14:paraId="0E4BB287" w14:textId="77777777" w:rsidR="00D72AC5" w:rsidRDefault="00D72AC5">
      <w:pPr>
        <w:rPr>
          <w:rFonts w:cs="Arial"/>
        </w:rPr>
      </w:pPr>
    </w:p>
    <w:tbl>
      <w:tblPr>
        <w:tblW w:w="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4105"/>
        <w:gridCol w:w="5670"/>
      </w:tblGrid>
      <w:tr w:rsidR="00D72AC5" w:rsidRPr="00D72AC5" w14:paraId="591F2D11" w14:textId="77777777" w:rsidTr="00D72AC5">
        <w:trPr>
          <w:trHeight w:hRule="exact" w:val="698"/>
          <w:jc w:val="center"/>
        </w:trPr>
        <w:tc>
          <w:tcPr>
            <w:tcW w:w="4105" w:type="dxa"/>
            <w:tcBorders>
              <w:top w:val="single" w:sz="4" w:space="0" w:color="auto"/>
              <w:left w:val="single" w:sz="4" w:space="0" w:color="auto"/>
              <w:bottom w:val="nil"/>
              <w:right w:val="single" w:sz="4" w:space="0" w:color="auto"/>
            </w:tcBorders>
            <w:shd w:val="clear" w:color="auto" w:fill="F2F2F2"/>
          </w:tcPr>
          <w:p w14:paraId="6142EFEF" w14:textId="77777777" w:rsidR="00D72AC5" w:rsidRPr="00D72AC5" w:rsidRDefault="00D72AC5">
            <w:pPr>
              <w:pStyle w:val="Titre8"/>
              <w:rPr>
                <w:rFonts w:ascii="Arial" w:hAnsi="Arial" w:cs="Arial"/>
                <w:b/>
                <w:i w:val="0"/>
                <w:sz w:val="20"/>
                <w:szCs w:val="20"/>
                <w:lang w:eastAsia="en-US"/>
              </w:rPr>
            </w:pPr>
            <w:r w:rsidRPr="00D72AC5">
              <w:rPr>
                <w:rFonts w:ascii="Arial" w:hAnsi="Arial" w:cs="Arial"/>
                <w:b/>
                <w:i w:val="0"/>
                <w:sz w:val="20"/>
                <w:szCs w:val="20"/>
                <w:lang w:eastAsia="en-US"/>
              </w:rPr>
              <w:t>Site d’implantation</w:t>
            </w:r>
          </w:p>
          <w:p w14:paraId="5FFB927E" w14:textId="77777777" w:rsidR="00D72AC5" w:rsidRPr="00D72AC5" w:rsidRDefault="00D72AC5">
            <w:pPr>
              <w:rPr>
                <w:rFonts w:cs="Arial"/>
                <w:sz w:val="20"/>
                <w:szCs w:val="20"/>
              </w:rPr>
            </w:pPr>
          </w:p>
          <w:p w14:paraId="512FD07A" w14:textId="77777777" w:rsidR="00D72AC5" w:rsidRPr="00D72AC5" w:rsidRDefault="00D72AC5">
            <w:pPr>
              <w:rPr>
                <w:rFonts w:cs="Arial"/>
                <w:sz w:val="20"/>
                <w:szCs w:val="20"/>
              </w:rPr>
            </w:pPr>
          </w:p>
          <w:p w14:paraId="325DB6F5" w14:textId="77777777" w:rsidR="00D72AC5" w:rsidRPr="00D72AC5" w:rsidRDefault="00D72AC5">
            <w:pPr>
              <w:rPr>
                <w:rFonts w:cs="Arial"/>
                <w:sz w:val="20"/>
                <w:szCs w:val="20"/>
              </w:rPr>
            </w:pPr>
          </w:p>
        </w:tc>
        <w:tc>
          <w:tcPr>
            <w:tcW w:w="5670" w:type="dxa"/>
            <w:tcBorders>
              <w:top w:val="single" w:sz="4" w:space="0" w:color="auto"/>
              <w:left w:val="single" w:sz="4" w:space="0" w:color="auto"/>
              <w:bottom w:val="nil"/>
              <w:right w:val="single" w:sz="4" w:space="0" w:color="auto"/>
            </w:tcBorders>
          </w:tcPr>
          <w:p w14:paraId="5040984A" w14:textId="77777777" w:rsidR="00D72AC5" w:rsidRPr="00D72AC5" w:rsidRDefault="00D72AC5">
            <w:pPr>
              <w:spacing w:before="120" w:after="60"/>
              <w:ind w:left="145"/>
              <w:rPr>
                <w:rFonts w:cs="Arial"/>
                <w:sz w:val="20"/>
                <w:szCs w:val="20"/>
              </w:rPr>
            </w:pPr>
          </w:p>
        </w:tc>
      </w:tr>
      <w:tr w:rsidR="00D72AC5" w:rsidRPr="00D72AC5" w14:paraId="675EBAF9" w14:textId="77777777" w:rsidTr="00D72AC5">
        <w:trPr>
          <w:trHeight w:val="528"/>
          <w:jc w:val="center"/>
        </w:trPr>
        <w:tc>
          <w:tcPr>
            <w:tcW w:w="4105" w:type="dxa"/>
            <w:tcBorders>
              <w:top w:val="nil"/>
              <w:left w:val="single" w:sz="4" w:space="0" w:color="auto"/>
              <w:bottom w:val="nil"/>
              <w:right w:val="single" w:sz="4" w:space="0" w:color="auto"/>
            </w:tcBorders>
            <w:shd w:val="clear" w:color="auto" w:fill="F2F2F2"/>
            <w:hideMark/>
          </w:tcPr>
          <w:p w14:paraId="1C10CB61" w14:textId="77777777" w:rsidR="00D72AC5" w:rsidRPr="00D72AC5" w:rsidRDefault="00D72AC5">
            <w:pPr>
              <w:pStyle w:val="Pieddepage"/>
              <w:tabs>
                <w:tab w:val="left" w:pos="708"/>
              </w:tabs>
              <w:spacing w:before="120" w:after="120"/>
              <w:rPr>
                <w:rFonts w:cs="Arial"/>
                <w:b/>
                <w:sz w:val="20"/>
                <w:szCs w:val="20"/>
              </w:rPr>
            </w:pPr>
            <w:r w:rsidRPr="00D72AC5">
              <w:rPr>
                <w:rFonts w:cs="Arial"/>
                <w:b/>
                <w:sz w:val="20"/>
                <w:szCs w:val="20"/>
              </w:rPr>
              <w:t>Adresse</w:t>
            </w:r>
          </w:p>
        </w:tc>
        <w:tc>
          <w:tcPr>
            <w:tcW w:w="5670" w:type="dxa"/>
            <w:tcBorders>
              <w:top w:val="nil"/>
              <w:left w:val="single" w:sz="4" w:space="0" w:color="auto"/>
              <w:bottom w:val="nil"/>
              <w:right w:val="single" w:sz="4" w:space="0" w:color="auto"/>
            </w:tcBorders>
          </w:tcPr>
          <w:p w14:paraId="4B5718C9" w14:textId="77777777" w:rsidR="00D72AC5" w:rsidRPr="00D72AC5" w:rsidRDefault="00D72AC5">
            <w:pPr>
              <w:spacing w:before="120" w:after="120"/>
              <w:ind w:left="145"/>
              <w:rPr>
                <w:rFonts w:cs="Arial"/>
                <w:sz w:val="20"/>
                <w:szCs w:val="20"/>
              </w:rPr>
            </w:pPr>
          </w:p>
        </w:tc>
      </w:tr>
      <w:tr w:rsidR="00D72AC5" w:rsidRPr="00D72AC5" w14:paraId="27C4DB46" w14:textId="77777777" w:rsidTr="00D72AC5">
        <w:trPr>
          <w:trHeight w:val="539"/>
          <w:jc w:val="center"/>
        </w:trPr>
        <w:tc>
          <w:tcPr>
            <w:tcW w:w="4105" w:type="dxa"/>
            <w:tcBorders>
              <w:top w:val="nil"/>
              <w:left w:val="single" w:sz="4" w:space="0" w:color="auto"/>
              <w:bottom w:val="nil"/>
              <w:right w:val="single" w:sz="4" w:space="0" w:color="auto"/>
            </w:tcBorders>
            <w:shd w:val="clear" w:color="auto" w:fill="F2F2F2"/>
            <w:hideMark/>
          </w:tcPr>
          <w:p w14:paraId="3837C823" w14:textId="77777777" w:rsidR="00D72AC5" w:rsidRPr="00D72AC5" w:rsidRDefault="00D72AC5">
            <w:pPr>
              <w:spacing w:before="120"/>
              <w:rPr>
                <w:rFonts w:cs="Arial"/>
                <w:b/>
                <w:sz w:val="20"/>
                <w:szCs w:val="20"/>
              </w:rPr>
            </w:pPr>
            <w:r w:rsidRPr="00D72AC5">
              <w:rPr>
                <w:rFonts w:cs="Arial"/>
                <w:b/>
                <w:sz w:val="20"/>
                <w:szCs w:val="20"/>
              </w:rPr>
              <w:t>Adresse mail du promoteur</w:t>
            </w:r>
          </w:p>
        </w:tc>
        <w:tc>
          <w:tcPr>
            <w:tcW w:w="5670" w:type="dxa"/>
            <w:tcBorders>
              <w:top w:val="nil"/>
              <w:left w:val="single" w:sz="4" w:space="0" w:color="auto"/>
              <w:bottom w:val="nil"/>
              <w:right w:val="single" w:sz="4" w:space="0" w:color="auto"/>
            </w:tcBorders>
          </w:tcPr>
          <w:p w14:paraId="4F05ACD9" w14:textId="77777777" w:rsidR="00D72AC5" w:rsidRPr="00D72AC5" w:rsidRDefault="00D72AC5">
            <w:pPr>
              <w:spacing w:before="40"/>
              <w:ind w:left="147"/>
              <w:rPr>
                <w:rFonts w:cs="Arial"/>
                <w:sz w:val="20"/>
                <w:szCs w:val="20"/>
              </w:rPr>
            </w:pPr>
          </w:p>
        </w:tc>
      </w:tr>
      <w:tr w:rsidR="00D72AC5" w:rsidRPr="00D72AC5" w14:paraId="4E026295" w14:textId="77777777" w:rsidTr="00D72AC5">
        <w:trPr>
          <w:trHeight w:val="533"/>
          <w:jc w:val="center"/>
        </w:trPr>
        <w:tc>
          <w:tcPr>
            <w:tcW w:w="4105" w:type="dxa"/>
            <w:tcBorders>
              <w:top w:val="nil"/>
              <w:left w:val="single" w:sz="4" w:space="0" w:color="auto"/>
              <w:bottom w:val="single" w:sz="4" w:space="0" w:color="auto"/>
              <w:right w:val="single" w:sz="4" w:space="0" w:color="auto"/>
            </w:tcBorders>
            <w:shd w:val="clear" w:color="auto" w:fill="F2F2F2"/>
            <w:hideMark/>
          </w:tcPr>
          <w:p w14:paraId="461CC91F" w14:textId="77777777" w:rsidR="00D72AC5" w:rsidRPr="00D72AC5" w:rsidRDefault="00D72AC5">
            <w:pPr>
              <w:spacing w:before="120"/>
              <w:rPr>
                <w:rFonts w:cs="Arial"/>
                <w:b/>
                <w:sz w:val="20"/>
                <w:szCs w:val="20"/>
              </w:rPr>
            </w:pPr>
            <w:r w:rsidRPr="00D72AC5">
              <w:rPr>
                <w:rFonts w:cs="Arial"/>
                <w:b/>
                <w:sz w:val="20"/>
                <w:szCs w:val="20"/>
              </w:rPr>
              <w:t xml:space="preserve">N° </w:t>
            </w:r>
            <w:proofErr w:type="spellStart"/>
            <w:r w:rsidRPr="00D72AC5">
              <w:rPr>
                <w:rFonts w:cs="Arial"/>
                <w:b/>
                <w:sz w:val="20"/>
                <w:szCs w:val="20"/>
              </w:rPr>
              <w:t>Finess</w:t>
            </w:r>
            <w:proofErr w:type="spellEnd"/>
            <w:r w:rsidRPr="00D72AC5">
              <w:rPr>
                <w:rFonts w:cs="Arial"/>
                <w:b/>
                <w:sz w:val="20"/>
                <w:szCs w:val="20"/>
              </w:rPr>
              <w:t xml:space="preserve"> géographique</w:t>
            </w:r>
          </w:p>
        </w:tc>
        <w:tc>
          <w:tcPr>
            <w:tcW w:w="5670" w:type="dxa"/>
            <w:tcBorders>
              <w:top w:val="nil"/>
              <w:left w:val="single" w:sz="4" w:space="0" w:color="auto"/>
              <w:bottom w:val="single" w:sz="4" w:space="0" w:color="auto"/>
              <w:right w:val="single" w:sz="4" w:space="0" w:color="auto"/>
            </w:tcBorders>
          </w:tcPr>
          <w:p w14:paraId="595C890B" w14:textId="77777777" w:rsidR="00D72AC5" w:rsidRPr="00D72AC5" w:rsidRDefault="00D72AC5">
            <w:pPr>
              <w:spacing w:before="120"/>
              <w:ind w:left="145"/>
              <w:rPr>
                <w:rFonts w:cs="Arial"/>
                <w:sz w:val="20"/>
                <w:szCs w:val="20"/>
              </w:rPr>
            </w:pPr>
          </w:p>
        </w:tc>
      </w:tr>
    </w:tbl>
    <w:p w14:paraId="2B0FDB7B" w14:textId="77777777" w:rsidR="00D72AC5" w:rsidRPr="00F91C36" w:rsidRDefault="00D72AC5">
      <w:pPr>
        <w:rPr>
          <w:rFonts w:cs="Arial"/>
        </w:rPr>
      </w:pPr>
    </w:p>
    <w:p w14:paraId="0797C330" w14:textId="2A565237" w:rsidR="00D72AC5" w:rsidRDefault="00D72AC5">
      <w:pPr>
        <w:rPr>
          <w:rFonts w:cs="Arial"/>
        </w:rPr>
      </w:pPr>
      <w:r>
        <w:rPr>
          <w:rFonts w:cs="Arial"/>
        </w:rPr>
        <w:br w:type="page"/>
      </w:r>
    </w:p>
    <w:p w14:paraId="4C9CE318" w14:textId="77777777" w:rsidR="00382ECA" w:rsidRPr="00F91C36" w:rsidRDefault="00382ECA">
      <w:pPr>
        <w:rPr>
          <w:rFonts w:cs="Arial"/>
        </w:rPr>
      </w:pPr>
    </w:p>
    <w:p w14:paraId="61D9E344" w14:textId="48AEA826" w:rsidR="0036732E" w:rsidRPr="005F56A2" w:rsidRDefault="0036732E" w:rsidP="005F56A2">
      <w:pPr>
        <w:pBdr>
          <w:bottom w:val="single" w:sz="4" w:space="1" w:color="auto"/>
        </w:pBdr>
        <w:jc w:val="both"/>
        <w:rPr>
          <w:rFonts w:cs="Arial"/>
          <w:b/>
          <w:color w:val="000000"/>
        </w:rPr>
      </w:pPr>
      <w:r w:rsidRPr="005F56A2">
        <w:rPr>
          <w:rFonts w:cs="Arial"/>
          <w:b/>
          <w:color w:val="000000"/>
        </w:rPr>
        <w:t>Personnes en charge d</w:t>
      </w:r>
      <w:r w:rsidR="00796FB9" w:rsidRPr="005F56A2">
        <w:rPr>
          <w:rFonts w:cs="Arial"/>
          <w:b/>
          <w:color w:val="000000"/>
        </w:rPr>
        <w:t>e l’activité</w:t>
      </w:r>
      <w:r w:rsidRPr="005F56A2">
        <w:rPr>
          <w:rFonts w:cs="Arial"/>
          <w:b/>
          <w:color w:val="000000"/>
        </w:rPr>
        <w:t xml:space="preserve"> au sein de l’établissement</w:t>
      </w:r>
      <w:r w:rsidR="00FA176A" w:rsidRPr="005F56A2">
        <w:rPr>
          <w:rFonts w:cs="Arial"/>
          <w:b/>
          <w:color w:val="000000"/>
        </w:rPr>
        <w:t xml:space="preserve"> ou structure(s) liée(s) par convention(s)</w:t>
      </w:r>
    </w:p>
    <w:p w14:paraId="5E7E1FA8" w14:textId="77777777" w:rsidR="005F56A2" w:rsidRDefault="005F56A2" w:rsidP="0036732E">
      <w:pPr>
        <w:rPr>
          <w:rFonts w:cs="Arial"/>
        </w:rPr>
      </w:pPr>
    </w:p>
    <w:p w14:paraId="7EF09877" w14:textId="3E94689D" w:rsidR="00672019" w:rsidRPr="00F91C36" w:rsidRDefault="0036732E" w:rsidP="0036732E">
      <w:pPr>
        <w:rPr>
          <w:rFonts w:cs="Arial"/>
        </w:rPr>
      </w:pPr>
      <w:r w:rsidRPr="00F91C36">
        <w:rPr>
          <w:rFonts w:cs="Arial"/>
        </w:rPr>
        <w:t>1-</w:t>
      </w:r>
      <w:r w:rsidR="006D0327" w:rsidRPr="00F91C36">
        <w:rPr>
          <w:rFonts w:cs="Arial"/>
        </w:rPr>
        <w:t xml:space="preserve">Responsable médical </w:t>
      </w:r>
      <w:r w:rsidR="00890F88" w:rsidRPr="00F91C36">
        <w:rPr>
          <w:rFonts w:cs="Arial"/>
        </w:rPr>
        <w:t>(Nom, prénom</w:t>
      </w:r>
      <w:r w:rsidR="00FB4039" w:rsidRPr="00F91C36">
        <w:rPr>
          <w:rFonts w:cs="Arial"/>
        </w:rPr>
        <w:t>, qualification</w:t>
      </w:r>
      <w:r w:rsidR="00890F88" w:rsidRPr="00F91C36">
        <w:rPr>
          <w:rFonts w:cs="Arial"/>
        </w:rPr>
        <w:t>)</w:t>
      </w:r>
      <w:r w:rsidR="00672019" w:rsidRPr="00F91C36">
        <w:rPr>
          <w:rFonts w:cs="Arial"/>
        </w:rPr>
        <w:t>:</w:t>
      </w:r>
    </w:p>
    <w:p w14:paraId="6F161B97" w14:textId="77777777" w:rsidR="00672019" w:rsidRPr="00F91C36" w:rsidRDefault="00546D82" w:rsidP="00672019">
      <w:pPr>
        <w:pStyle w:val="Paragraphedeliste"/>
        <w:numPr>
          <w:ilvl w:val="0"/>
          <w:numId w:val="2"/>
        </w:numPr>
        <w:rPr>
          <w:rFonts w:cs="Arial"/>
        </w:rPr>
      </w:pPr>
      <w:r>
        <w:rPr>
          <w:rFonts w:cs="Arial"/>
        </w:rPr>
        <w:t>Mai</w:t>
      </w:r>
      <w:r w:rsidR="00672019" w:rsidRPr="00F91C36">
        <w:rPr>
          <w:rFonts w:cs="Arial"/>
        </w:rPr>
        <w:t>l:</w:t>
      </w:r>
    </w:p>
    <w:p w14:paraId="3E2D748E" w14:textId="77777777" w:rsidR="00672019" w:rsidRPr="00F91C36" w:rsidRDefault="00672019" w:rsidP="00672019">
      <w:pPr>
        <w:pStyle w:val="Paragraphedeliste"/>
        <w:numPr>
          <w:ilvl w:val="0"/>
          <w:numId w:val="2"/>
        </w:numPr>
        <w:rPr>
          <w:rFonts w:cs="Arial"/>
        </w:rPr>
      </w:pPr>
      <w:r w:rsidRPr="00F91C36">
        <w:rPr>
          <w:rFonts w:cs="Arial"/>
        </w:rPr>
        <w:t>Tél:</w:t>
      </w:r>
    </w:p>
    <w:p w14:paraId="70DD396F" w14:textId="77777777" w:rsidR="006977AC" w:rsidRPr="00F91C36" w:rsidRDefault="006977AC" w:rsidP="00890F88">
      <w:pPr>
        <w:rPr>
          <w:rFonts w:cs="Arial"/>
        </w:rPr>
      </w:pPr>
    </w:p>
    <w:p w14:paraId="71F14CF5" w14:textId="77777777" w:rsidR="00672019" w:rsidRPr="00F91C36" w:rsidRDefault="0036732E" w:rsidP="00890F88">
      <w:pPr>
        <w:rPr>
          <w:rFonts w:cs="Arial"/>
        </w:rPr>
      </w:pPr>
      <w:r w:rsidRPr="00F91C36">
        <w:rPr>
          <w:rFonts w:cs="Arial"/>
        </w:rPr>
        <w:t xml:space="preserve">2- </w:t>
      </w:r>
      <w:r w:rsidR="006D0327" w:rsidRPr="00F91C36">
        <w:rPr>
          <w:rFonts w:cs="Arial"/>
        </w:rPr>
        <w:t>Référent administratif</w:t>
      </w:r>
      <w:r w:rsidR="00672019" w:rsidRPr="00F91C36">
        <w:rPr>
          <w:rFonts w:cs="Arial"/>
        </w:rPr>
        <w:t xml:space="preserve"> </w:t>
      </w:r>
      <w:r w:rsidR="00890F88" w:rsidRPr="00F91C36">
        <w:rPr>
          <w:rFonts w:cs="Arial"/>
        </w:rPr>
        <w:t>(Nom, prénom)</w:t>
      </w:r>
      <w:r w:rsidR="006D0327" w:rsidRPr="00F91C36">
        <w:rPr>
          <w:rFonts w:cs="Arial"/>
        </w:rPr>
        <w:t>:</w:t>
      </w:r>
    </w:p>
    <w:p w14:paraId="51225A19" w14:textId="77777777" w:rsidR="00672019" w:rsidRPr="00F91C36" w:rsidRDefault="00546D82" w:rsidP="00672019">
      <w:pPr>
        <w:pStyle w:val="Paragraphedeliste"/>
        <w:numPr>
          <w:ilvl w:val="0"/>
          <w:numId w:val="2"/>
        </w:numPr>
        <w:rPr>
          <w:rFonts w:cs="Arial"/>
        </w:rPr>
      </w:pPr>
      <w:r>
        <w:rPr>
          <w:rFonts w:cs="Arial"/>
        </w:rPr>
        <w:t>Mai</w:t>
      </w:r>
      <w:r w:rsidR="00672019" w:rsidRPr="00F91C36">
        <w:rPr>
          <w:rFonts w:cs="Arial"/>
        </w:rPr>
        <w:t>l:</w:t>
      </w:r>
    </w:p>
    <w:p w14:paraId="2DE75E1B" w14:textId="77777777" w:rsidR="00672019" w:rsidRPr="00F91C36" w:rsidRDefault="00672019" w:rsidP="00672019">
      <w:pPr>
        <w:pStyle w:val="Paragraphedeliste"/>
        <w:numPr>
          <w:ilvl w:val="0"/>
          <w:numId w:val="2"/>
        </w:numPr>
        <w:rPr>
          <w:rFonts w:cs="Arial"/>
        </w:rPr>
      </w:pPr>
      <w:r w:rsidRPr="00F91C36">
        <w:rPr>
          <w:rFonts w:cs="Arial"/>
        </w:rPr>
        <w:t>Tél:</w:t>
      </w:r>
    </w:p>
    <w:p w14:paraId="2011F04D" w14:textId="77777777" w:rsidR="00285350" w:rsidRPr="00F91C36" w:rsidRDefault="00285350">
      <w:pPr>
        <w:rPr>
          <w:rFonts w:cs="Arial"/>
        </w:rPr>
      </w:pPr>
    </w:p>
    <w:p w14:paraId="6B3C802E" w14:textId="64D92D06" w:rsidR="00285350" w:rsidRPr="00F91C36" w:rsidRDefault="00285350" w:rsidP="00285350">
      <w:pPr>
        <w:rPr>
          <w:rFonts w:cs="Arial"/>
        </w:rPr>
      </w:pPr>
      <w:r w:rsidRPr="00F91C36">
        <w:rPr>
          <w:rFonts w:cs="Arial"/>
        </w:rPr>
        <w:t xml:space="preserve">3- Pharmacien de la </w:t>
      </w:r>
      <w:r w:rsidR="008357DC">
        <w:rPr>
          <w:rFonts w:cs="Arial"/>
        </w:rPr>
        <w:t>Pharmacie à usage intérieur (</w:t>
      </w:r>
      <w:r w:rsidRPr="00F91C36">
        <w:rPr>
          <w:rFonts w:cs="Arial"/>
        </w:rPr>
        <w:t>PUI</w:t>
      </w:r>
      <w:r w:rsidR="008357DC">
        <w:rPr>
          <w:rFonts w:cs="Arial"/>
        </w:rPr>
        <w:t>)</w:t>
      </w:r>
      <w:r w:rsidRPr="00F91C36">
        <w:rPr>
          <w:rFonts w:cs="Arial"/>
        </w:rPr>
        <w:t xml:space="preserve"> référent pour le circuit des CAR-T cells (Nom, prénom):</w:t>
      </w:r>
    </w:p>
    <w:p w14:paraId="0B0E461F" w14:textId="77777777" w:rsidR="00285350" w:rsidRPr="00F91C36" w:rsidRDefault="00285350" w:rsidP="00285350">
      <w:pPr>
        <w:pStyle w:val="Paragraphedeliste"/>
        <w:numPr>
          <w:ilvl w:val="0"/>
          <w:numId w:val="2"/>
        </w:numPr>
        <w:rPr>
          <w:rFonts w:cs="Arial"/>
        </w:rPr>
      </w:pPr>
      <w:r w:rsidRPr="00F91C36">
        <w:rPr>
          <w:rFonts w:cs="Arial"/>
        </w:rPr>
        <w:t>M</w:t>
      </w:r>
      <w:r w:rsidR="00546D82">
        <w:rPr>
          <w:rFonts w:cs="Arial"/>
        </w:rPr>
        <w:t>ai</w:t>
      </w:r>
      <w:r w:rsidRPr="00F91C36">
        <w:rPr>
          <w:rFonts w:cs="Arial"/>
        </w:rPr>
        <w:t>l:</w:t>
      </w:r>
    </w:p>
    <w:p w14:paraId="3DA4CBD5" w14:textId="77777777" w:rsidR="00285350" w:rsidRPr="00F91C36" w:rsidRDefault="00285350" w:rsidP="00285350">
      <w:pPr>
        <w:pStyle w:val="Paragraphedeliste"/>
        <w:numPr>
          <w:ilvl w:val="0"/>
          <w:numId w:val="2"/>
        </w:numPr>
        <w:rPr>
          <w:rFonts w:cs="Arial"/>
        </w:rPr>
      </w:pPr>
      <w:r w:rsidRPr="00F91C36">
        <w:rPr>
          <w:rFonts w:cs="Arial"/>
        </w:rPr>
        <w:t>Tél:</w:t>
      </w:r>
    </w:p>
    <w:p w14:paraId="762C8989" w14:textId="77777777" w:rsidR="00672019" w:rsidRPr="00F91C36" w:rsidRDefault="00672019">
      <w:pPr>
        <w:rPr>
          <w:rFonts w:cs="Arial"/>
        </w:rPr>
      </w:pPr>
    </w:p>
    <w:p w14:paraId="25A540D6" w14:textId="35FAA93C" w:rsidR="00382ECA" w:rsidRPr="00F91C36" w:rsidRDefault="00382ECA" w:rsidP="00382ECA">
      <w:pPr>
        <w:rPr>
          <w:rFonts w:cs="Arial"/>
        </w:rPr>
      </w:pPr>
      <w:r w:rsidRPr="00F91C36">
        <w:rPr>
          <w:rFonts w:cs="Arial"/>
        </w:rPr>
        <w:t>4- Responsable de l'</w:t>
      </w:r>
      <w:r w:rsidR="008357DC">
        <w:rPr>
          <w:rFonts w:cs="Arial"/>
        </w:rPr>
        <w:t>Unité de thérapie cellulaire (</w:t>
      </w:r>
      <w:r w:rsidRPr="00F91C36">
        <w:rPr>
          <w:rFonts w:cs="Arial"/>
        </w:rPr>
        <w:t>UTC</w:t>
      </w:r>
      <w:r w:rsidR="008357DC">
        <w:rPr>
          <w:rFonts w:cs="Arial"/>
        </w:rPr>
        <w:t>)</w:t>
      </w:r>
      <w:r w:rsidRPr="00F91C36">
        <w:rPr>
          <w:rFonts w:cs="Arial"/>
        </w:rPr>
        <w:t xml:space="preserve"> référent pour le circuit des CAR-T cells (Nom, prénom):</w:t>
      </w:r>
    </w:p>
    <w:p w14:paraId="4FB51327" w14:textId="77777777" w:rsidR="00382ECA" w:rsidRPr="00F91C36" w:rsidRDefault="00546D82" w:rsidP="00382ECA">
      <w:pPr>
        <w:pStyle w:val="Paragraphedeliste"/>
        <w:numPr>
          <w:ilvl w:val="0"/>
          <w:numId w:val="2"/>
        </w:numPr>
        <w:rPr>
          <w:rFonts w:cs="Arial"/>
        </w:rPr>
      </w:pPr>
      <w:r>
        <w:rPr>
          <w:rFonts w:cs="Arial"/>
        </w:rPr>
        <w:t>Mai</w:t>
      </w:r>
      <w:r w:rsidR="00382ECA" w:rsidRPr="00F91C36">
        <w:rPr>
          <w:rFonts w:cs="Arial"/>
        </w:rPr>
        <w:t>l:</w:t>
      </w:r>
    </w:p>
    <w:p w14:paraId="70ACAEF5" w14:textId="77777777" w:rsidR="00382ECA" w:rsidRPr="00F91C36" w:rsidRDefault="00382ECA" w:rsidP="00382ECA">
      <w:pPr>
        <w:pStyle w:val="Paragraphedeliste"/>
        <w:numPr>
          <w:ilvl w:val="0"/>
          <w:numId w:val="2"/>
        </w:numPr>
        <w:rPr>
          <w:rFonts w:cs="Arial"/>
        </w:rPr>
      </w:pPr>
      <w:r w:rsidRPr="00F91C36">
        <w:rPr>
          <w:rFonts w:cs="Arial"/>
        </w:rPr>
        <w:t>Tél:</w:t>
      </w:r>
    </w:p>
    <w:p w14:paraId="2BC0ED82" w14:textId="77777777" w:rsidR="00C86AA1" w:rsidRPr="00F91C36" w:rsidRDefault="00C86AA1">
      <w:pPr>
        <w:rPr>
          <w:rFonts w:cs="Arial"/>
          <w:b/>
          <w:color w:val="000000"/>
        </w:rPr>
      </w:pPr>
    </w:p>
    <w:p w14:paraId="646A5E10" w14:textId="2BA36D32" w:rsidR="00666A91" w:rsidRPr="00F91C36" w:rsidRDefault="00666A91" w:rsidP="00E33165">
      <w:pPr>
        <w:jc w:val="both"/>
        <w:rPr>
          <w:rFonts w:cs="Arial"/>
          <w:b/>
          <w:color w:val="000000"/>
        </w:rPr>
      </w:pPr>
    </w:p>
    <w:p w14:paraId="5FA785F2" w14:textId="3409F461" w:rsidR="004F7F8B" w:rsidRPr="00F91C36" w:rsidRDefault="0036732E" w:rsidP="00285350">
      <w:pPr>
        <w:pBdr>
          <w:bottom w:val="single" w:sz="4" w:space="1" w:color="auto"/>
        </w:pBdr>
        <w:jc w:val="center"/>
        <w:rPr>
          <w:rFonts w:cs="Arial"/>
          <w:b/>
          <w:color w:val="000000"/>
        </w:rPr>
      </w:pPr>
      <w:r w:rsidRPr="00F91C36">
        <w:rPr>
          <w:rFonts w:cs="Arial"/>
          <w:b/>
          <w:color w:val="000000"/>
        </w:rPr>
        <w:t xml:space="preserve">Rappel du contexte juridique et du </w:t>
      </w:r>
      <w:r w:rsidR="00FD3AFC" w:rsidRPr="00F91C36">
        <w:rPr>
          <w:rFonts w:cs="Arial"/>
          <w:b/>
          <w:color w:val="000000"/>
        </w:rPr>
        <w:t>c</w:t>
      </w:r>
      <w:r w:rsidR="00890F88" w:rsidRPr="00F91C36">
        <w:rPr>
          <w:rFonts w:cs="Arial"/>
          <w:b/>
          <w:color w:val="000000"/>
        </w:rPr>
        <w:t>hamp d'application</w:t>
      </w:r>
      <w:r w:rsidR="00285350" w:rsidRPr="00F91C36">
        <w:rPr>
          <w:rFonts w:cs="Arial"/>
          <w:b/>
          <w:color w:val="000000"/>
        </w:rPr>
        <w:t xml:space="preserve"> de la présente </w:t>
      </w:r>
      <w:r w:rsidR="00457421">
        <w:rPr>
          <w:rFonts w:cs="Arial"/>
          <w:b/>
          <w:color w:val="000000"/>
        </w:rPr>
        <w:t>demande</w:t>
      </w:r>
    </w:p>
    <w:p w14:paraId="4974EEDF" w14:textId="77777777" w:rsidR="00503CCD" w:rsidRPr="00F91C36" w:rsidRDefault="00503CCD" w:rsidP="00E33165">
      <w:pPr>
        <w:jc w:val="both"/>
        <w:rPr>
          <w:rFonts w:cs="Arial"/>
        </w:rPr>
      </w:pPr>
    </w:p>
    <w:p w14:paraId="25FCB742" w14:textId="7CF100C8" w:rsidR="00326306" w:rsidRPr="00F91C36" w:rsidRDefault="00056EEB" w:rsidP="008757FD">
      <w:pPr>
        <w:jc w:val="both"/>
        <w:rPr>
          <w:rFonts w:cs="Arial"/>
        </w:rPr>
      </w:pPr>
      <w:r w:rsidRPr="00F91C36">
        <w:rPr>
          <w:rFonts w:cs="Arial"/>
        </w:rPr>
        <w:t>L’administration</w:t>
      </w:r>
      <w:r w:rsidR="00057E0D" w:rsidRPr="00F91C36">
        <w:rPr>
          <w:rFonts w:cs="Arial"/>
        </w:rPr>
        <w:t xml:space="preserve"> des CAR-T cells </w:t>
      </w:r>
      <w:r w:rsidR="00FB4039" w:rsidRPr="00F91C36">
        <w:rPr>
          <w:rFonts w:cs="Arial"/>
        </w:rPr>
        <w:t xml:space="preserve">disposant d’une </w:t>
      </w:r>
      <w:r w:rsidR="00057E0D" w:rsidRPr="00F91C36">
        <w:rPr>
          <w:rFonts w:cs="Arial"/>
        </w:rPr>
        <w:t xml:space="preserve">AMM </w:t>
      </w:r>
      <w:r w:rsidR="00D26247" w:rsidRPr="00F91C36">
        <w:rPr>
          <w:rFonts w:cs="Arial"/>
        </w:rPr>
        <w:t>n’est</w:t>
      </w:r>
      <w:r w:rsidR="00326306" w:rsidRPr="00F91C36">
        <w:rPr>
          <w:rFonts w:cs="Arial"/>
        </w:rPr>
        <w:t xml:space="preserve"> </w:t>
      </w:r>
      <w:r w:rsidR="00057E0D" w:rsidRPr="00F91C36">
        <w:rPr>
          <w:rFonts w:cs="Arial"/>
        </w:rPr>
        <w:t xml:space="preserve">possible que si </w:t>
      </w:r>
      <w:r w:rsidR="00057E0D" w:rsidRPr="00F91C36">
        <w:rPr>
          <w:rFonts w:cs="Arial"/>
          <w:b/>
          <w:u w:val="single"/>
        </w:rPr>
        <w:t>l</w:t>
      </w:r>
      <w:r w:rsidR="00503CCD" w:rsidRPr="00F91C36">
        <w:rPr>
          <w:rFonts w:cs="Arial"/>
          <w:b/>
          <w:u w:val="single"/>
        </w:rPr>
        <w:t>'ensemble des critères</w:t>
      </w:r>
      <w:r w:rsidR="00503CCD" w:rsidRPr="00F91C36">
        <w:rPr>
          <w:rFonts w:cs="Arial"/>
        </w:rPr>
        <w:t xml:space="preserve"> </w:t>
      </w:r>
      <w:r w:rsidR="00FB4039" w:rsidRPr="00F91C36">
        <w:rPr>
          <w:rFonts w:cs="Arial"/>
        </w:rPr>
        <w:t>prévus par l’arr</w:t>
      </w:r>
      <w:r w:rsidR="00326306" w:rsidRPr="00F91C36">
        <w:rPr>
          <w:rFonts w:cs="Arial"/>
        </w:rPr>
        <w:t>ê</w:t>
      </w:r>
      <w:r w:rsidR="00FB4039" w:rsidRPr="00F91C36">
        <w:rPr>
          <w:rFonts w:cs="Arial"/>
        </w:rPr>
        <w:t xml:space="preserve">té du </w:t>
      </w:r>
      <w:r w:rsidR="00C86AA1" w:rsidRPr="00F91C36">
        <w:rPr>
          <w:rFonts w:cs="Arial"/>
          <w:b/>
          <w:u w:val="single"/>
        </w:rPr>
        <w:t>19 mai 2021</w:t>
      </w:r>
      <w:r w:rsidRPr="00F91C36">
        <w:rPr>
          <w:rFonts w:cs="Arial"/>
        </w:rPr>
        <w:t xml:space="preserve"> </w:t>
      </w:r>
      <w:r w:rsidR="00FB4039" w:rsidRPr="00F91C36">
        <w:rPr>
          <w:rFonts w:cs="Arial"/>
        </w:rPr>
        <w:t xml:space="preserve">et reproduits </w:t>
      </w:r>
      <w:r w:rsidR="00503CCD" w:rsidRPr="00F91C36">
        <w:rPr>
          <w:rFonts w:cs="Arial"/>
        </w:rPr>
        <w:t xml:space="preserve">ci-après </w:t>
      </w:r>
      <w:r w:rsidR="00057E0D" w:rsidRPr="00F91C36">
        <w:rPr>
          <w:rFonts w:cs="Arial"/>
        </w:rPr>
        <w:t>sont</w:t>
      </w:r>
      <w:r w:rsidR="00503CCD" w:rsidRPr="00F91C36">
        <w:rPr>
          <w:rFonts w:cs="Arial"/>
        </w:rPr>
        <w:t xml:space="preserve"> remplis </w:t>
      </w:r>
      <w:r w:rsidR="00057E0D" w:rsidRPr="00F91C36">
        <w:rPr>
          <w:rFonts w:cs="Arial"/>
        </w:rPr>
        <w:t xml:space="preserve">par </w:t>
      </w:r>
      <w:r w:rsidR="00503CCD" w:rsidRPr="00F91C36">
        <w:rPr>
          <w:rFonts w:cs="Arial"/>
        </w:rPr>
        <w:t>l'établiss</w:t>
      </w:r>
      <w:r w:rsidR="00057E0D" w:rsidRPr="00F91C36">
        <w:rPr>
          <w:rFonts w:cs="Arial"/>
        </w:rPr>
        <w:t>e</w:t>
      </w:r>
      <w:r w:rsidR="00503CCD" w:rsidRPr="00F91C36">
        <w:rPr>
          <w:rFonts w:cs="Arial"/>
        </w:rPr>
        <w:t>ment</w:t>
      </w:r>
      <w:r w:rsidR="00057E0D" w:rsidRPr="00F91C36">
        <w:rPr>
          <w:rFonts w:cs="Arial"/>
        </w:rPr>
        <w:t xml:space="preserve"> de santé </w:t>
      </w:r>
      <w:r w:rsidR="001F317F" w:rsidRPr="00F91C36">
        <w:rPr>
          <w:rFonts w:cs="Arial"/>
        </w:rPr>
        <w:t>sus</w:t>
      </w:r>
      <w:r w:rsidR="00796FB9" w:rsidRPr="00F91C36">
        <w:rPr>
          <w:rFonts w:cs="Arial"/>
        </w:rPr>
        <w:t xml:space="preserve"> </w:t>
      </w:r>
      <w:r w:rsidR="00057E0D" w:rsidRPr="00F91C36">
        <w:rPr>
          <w:rFonts w:cs="Arial"/>
        </w:rPr>
        <w:t xml:space="preserve">cité. </w:t>
      </w:r>
    </w:p>
    <w:p w14:paraId="6B0F1513" w14:textId="77777777" w:rsidR="001D3FBB" w:rsidRPr="00F91C36" w:rsidRDefault="001D3FBB" w:rsidP="008757FD">
      <w:pPr>
        <w:jc w:val="both"/>
        <w:rPr>
          <w:rFonts w:cs="Arial"/>
        </w:rPr>
      </w:pPr>
    </w:p>
    <w:p w14:paraId="3CA85949" w14:textId="77777777" w:rsidR="00796FB9" w:rsidRPr="00F91C36" w:rsidRDefault="001D3FBB" w:rsidP="008757FD">
      <w:pPr>
        <w:jc w:val="both"/>
        <w:rPr>
          <w:rFonts w:cs="Arial"/>
        </w:rPr>
      </w:pPr>
      <w:r w:rsidRPr="00F91C36">
        <w:rPr>
          <w:rFonts w:cs="Arial"/>
        </w:rPr>
        <w:t>A noter que c</w:t>
      </w:r>
      <w:r w:rsidR="00796FB9" w:rsidRPr="00F91C36">
        <w:rPr>
          <w:rFonts w:cs="Arial"/>
        </w:rPr>
        <w:t>es critères sont valides jusqu’au 31 décembre 202</w:t>
      </w:r>
      <w:r w:rsidR="00C86AA1" w:rsidRPr="00F91C36">
        <w:rPr>
          <w:rFonts w:cs="Arial"/>
        </w:rPr>
        <w:t>3</w:t>
      </w:r>
      <w:r w:rsidR="00796FB9" w:rsidRPr="00F91C36">
        <w:rPr>
          <w:rFonts w:cs="Arial"/>
        </w:rPr>
        <w:t>.</w:t>
      </w:r>
    </w:p>
    <w:p w14:paraId="21762834" w14:textId="77777777" w:rsidR="001D3FBB" w:rsidRPr="00F91C36" w:rsidRDefault="001D3FBB" w:rsidP="008757FD">
      <w:pPr>
        <w:jc w:val="both"/>
        <w:rPr>
          <w:rFonts w:cs="Arial"/>
        </w:rPr>
      </w:pPr>
    </w:p>
    <w:p w14:paraId="4CF10ED5" w14:textId="44B7E6CD" w:rsidR="00796FB9" w:rsidRPr="00F91C36" w:rsidRDefault="00C86AA1" w:rsidP="008757FD">
      <w:pPr>
        <w:jc w:val="both"/>
        <w:rPr>
          <w:rFonts w:cs="Arial"/>
        </w:rPr>
      </w:pPr>
      <w:r w:rsidRPr="00F91C36">
        <w:rPr>
          <w:rFonts w:cs="Arial"/>
        </w:rPr>
        <w:t>I</w:t>
      </w:r>
      <w:r w:rsidR="00326306" w:rsidRPr="00F91C36">
        <w:rPr>
          <w:rFonts w:cs="Arial"/>
        </w:rPr>
        <w:t xml:space="preserve">l appartient à l’ARS de contrôler le respect de ces critères </w:t>
      </w:r>
      <w:r w:rsidR="00796FB9" w:rsidRPr="00F91C36">
        <w:rPr>
          <w:rFonts w:cs="Arial"/>
        </w:rPr>
        <w:t xml:space="preserve">(sur pièces ou sur site) </w:t>
      </w:r>
      <w:r w:rsidR="00326306" w:rsidRPr="00F91C36">
        <w:rPr>
          <w:rFonts w:cs="Arial"/>
        </w:rPr>
        <w:t xml:space="preserve">et d’informer </w:t>
      </w:r>
      <w:r w:rsidR="00457421">
        <w:rPr>
          <w:rFonts w:cs="Arial"/>
        </w:rPr>
        <w:t>l’établissement demandeur</w:t>
      </w:r>
      <w:r w:rsidR="00326306" w:rsidRPr="00F91C36">
        <w:rPr>
          <w:rFonts w:cs="Arial"/>
        </w:rPr>
        <w:t xml:space="preserve"> par tout moyen écrit </w:t>
      </w:r>
      <w:r w:rsidR="001D3FBB" w:rsidRPr="00F91C36">
        <w:rPr>
          <w:rFonts w:cs="Arial"/>
        </w:rPr>
        <w:t xml:space="preserve">individuel </w:t>
      </w:r>
      <w:r w:rsidR="00326306" w:rsidRPr="00F91C36">
        <w:rPr>
          <w:rFonts w:cs="Arial"/>
        </w:rPr>
        <w:t xml:space="preserve">qu’il </w:t>
      </w:r>
      <w:r w:rsidR="00396885" w:rsidRPr="00F91C36">
        <w:rPr>
          <w:rFonts w:cs="Arial"/>
        </w:rPr>
        <w:t>satisfait</w:t>
      </w:r>
      <w:r w:rsidR="00326306" w:rsidRPr="00F91C36">
        <w:rPr>
          <w:rFonts w:cs="Arial"/>
        </w:rPr>
        <w:t xml:space="preserve"> ou non les conditions pour procéder à ces actes. </w:t>
      </w:r>
    </w:p>
    <w:p w14:paraId="56D2E735" w14:textId="77777777" w:rsidR="00503CCD" w:rsidRPr="00F91C36" w:rsidRDefault="00503CCD" w:rsidP="008757FD">
      <w:pPr>
        <w:jc w:val="both"/>
        <w:rPr>
          <w:rFonts w:cs="Arial"/>
        </w:rPr>
      </w:pPr>
    </w:p>
    <w:p w14:paraId="73FCB052" w14:textId="01F362D6" w:rsidR="00C86AA1" w:rsidRPr="00F91C36" w:rsidRDefault="00C86AA1" w:rsidP="00C86AA1">
      <w:pPr>
        <w:jc w:val="both"/>
        <w:rPr>
          <w:rFonts w:cs="Arial"/>
        </w:rPr>
      </w:pPr>
      <w:r w:rsidRPr="00F91C36">
        <w:rPr>
          <w:rFonts w:cs="Arial"/>
        </w:rPr>
        <w:t xml:space="preserve">Les centres d’administration des CAR-T </w:t>
      </w:r>
      <w:r w:rsidR="008357DC">
        <w:rPr>
          <w:rFonts w:cs="Arial"/>
        </w:rPr>
        <w:t>c</w:t>
      </w:r>
      <w:r w:rsidR="008357DC" w:rsidRPr="00F91C36">
        <w:rPr>
          <w:rFonts w:cs="Arial"/>
        </w:rPr>
        <w:t xml:space="preserve">ells </w:t>
      </w:r>
      <w:r w:rsidRPr="00F91C36">
        <w:rPr>
          <w:rFonts w:cs="Arial"/>
        </w:rPr>
        <w:t>en pédiatrie doivent répondre aux mêmes exigences que les centres traitant les adultes. Ils disposent en plus de compétences et d’unités de soins pédiatriques spécialisés notamment en onco-hématologie pédiatrique, en neurologie pédiatrique, en réanimation pédiatrique ainsi qu’en radiologie pédiatrique et de personnels formés à l’accueil et aux soins des enfants.</w:t>
      </w:r>
    </w:p>
    <w:p w14:paraId="40053259" w14:textId="77777777" w:rsidR="00C86AA1" w:rsidRPr="00F91C36" w:rsidRDefault="00C86AA1">
      <w:pPr>
        <w:rPr>
          <w:rFonts w:cs="Arial"/>
          <w:b/>
          <w:color w:val="000000"/>
        </w:rPr>
      </w:pPr>
    </w:p>
    <w:p w14:paraId="22696437" w14:textId="77777777" w:rsidR="00C86AA1" w:rsidRPr="00F91C36" w:rsidRDefault="00C86AA1">
      <w:pPr>
        <w:rPr>
          <w:rFonts w:cs="Arial"/>
          <w:b/>
          <w:color w:val="000000"/>
        </w:rPr>
      </w:pPr>
    </w:p>
    <w:p w14:paraId="40364A54" w14:textId="77777777" w:rsidR="00B723C9" w:rsidRPr="00F91C36" w:rsidRDefault="00B723C9" w:rsidP="00B723C9">
      <w:pPr>
        <w:jc w:val="both"/>
        <w:rPr>
          <w:rFonts w:cs="Arial"/>
          <w:b/>
          <w:color w:val="000000"/>
        </w:rPr>
      </w:pPr>
      <w:r w:rsidRPr="00F91C36">
        <w:rPr>
          <w:rFonts w:cs="Arial"/>
          <w:b/>
          <w:color w:val="000000"/>
        </w:rPr>
        <w:t>Pour un même établissement de santé, les demandes concernant les populations pédiatriques et adultes doivent être faites de manière distincte et seront traitées séparément.</w:t>
      </w:r>
    </w:p>
    <w:p w14:paraId="7DCE42C4" w14:textId="77777777" w:rsidR="00C86AA1" w:rsidRPr="00F91C36" w:rsidRDefault="00C86AA1">
      <w:pPr>
        <w:rPr>
          <w:rFonts w:cs="Arial"/>
          <w:b/>
          <w:color w:val="000000"/>
        </w:rPr>
      </w:pPr>
    </w:p>
    <w:p w14:paraId="0F4F5C38" w14:textId="77777777" w:rsidR="00C86AA1" w:rsidRPr="00F91C36" w:rsidRDefault="00C86AA1" w:rsidP="00C86AA1">
      <w:pPr>
        <w:pBdr>
          <w:top w:val="single" w:sz="4" w:space="1" w:color="auto"/>
          <w:left w:val="single" w:sz="4" w:space="4" w:color="auto"/>
          <w:bottom w:val="single" w:sz="4" w:space="1" w:color="auto"/>
          <w:right w:val="single" w:sz="4" w:space="4" w:color="auto"/>
        </w:pBdr>
        <w:jc w:val="both"/>
        <w:rPr>
          <w:rFonts w:cs="Arial"/>
          <w:b/>
        </w:rPr>
      </w:pPr>
      <w:r w:rsidRPr="00F91C36">
        <w:rPr>
          <w:rFonts w:cs="Arial"/>
          <w:b/>
          <w:color w:val="000000"/>
        </w:rPr>
        <w:t xml:space="preserve">La présente demande concerne </w:t>
      </w:r>
      <w:r w:rsidRPr="00F91C36">
        <w:rPr>
          <w:rFonts w:cs="Arial"/>
          <w:b/>
          <w:i/>
        </w:rPr>
        <w:t>(rayer la mention inutile)</w:t>
      </w:r>
      <w:r w:rsidRPr="00F91C36">
        <w:rPr>
          <w:rFonts w:cs="Arial"/>
          <w:b/>
        </w:rPr>
        <w:t xml:space="preserve">: </w:t>
      </w:r>
    </w:p>
    <w:p w14:paraId="72918504" w14:textId="77777777" w:rsidR="00C86AA1" w:rsidRPr="00F91C36" w:rsidRDefault="00C86AA1" w:rsidP="00C86AA1">
      <w:pPr>
        <w:pBdr>
          <w:top w:val="single" w:sz="4" w:space="1" w:color="auto"/>
          <w:left w:val="single" w:sz="4" w:space="4" w:color="auto"/>
          <w:bottom w:val="single" w:sz="4" w:space="1" w:color="auto"/>
          <w:right w:val="single" w:sz="4" w:space="4" w:color="auto"/>
        </w:pBdr>
        <w:jc w:val="both"/>
        <w:rPr>
          <w:rFonts w:cs="Arial"/>
        </w:rPr>
      </w:pPr>
    </w:p>
    <w:p w14:paraId="53A8DEE4" w14:textId="18EBDCFE" w:rsidR="00C86AA1" w:rsidRPr="00F91C36" w:rsidRDefault="002D1688" w:rsidP="00C86AA1">
      <w:pPr>
        <w:pBdr>
          <w:top w:val="single" w:sz="4" w:space="1" w:color="auto"/>
          <w:left w:val="single" w:sz="4" w:space="4" w:color="auto"/>
          <w:bottom w:val="single" w:sz="4" w:space="1" w:color="auto"/>
          <w:right w:val="single" w:sz="4" w:space="4" w:color="auto"/>
        </w:pBdr>
        <w:ind w:firstLine="708"/>
        <w:jc w:val="both"/>
        <w:rPr>
          <w:rFonts w:cs="Arial"/>
          <w:i/>
        </w:rPr>
      </w:pPr>
      <w:r>
        <w:rPr>
          <w:rFonts w:cs="Arial"/>
          <w:i/>
        </w:rPr>
        <w:t>A</w:t>
      </w:r>
      <w:r w:rsidR="00F91C36" w:rsidRPr="00F91C36">
        <w:rPr>
          <w:rFonts w:cs="Arial"/>
          <w:i/>
        </w:rPr>
        <w:t>dultes</w:t>
      </w:r>
      <w:r w:rsidR="00F91C36" w:rsidRPr="00F91C36">
        <w:rPr>
          <w:rFonts w:cs="Arial"/>
        </w:rPr>
        <w:t xml:space="preserve"> ou</w:t>
      </w:r>
      <w:r w:rsidR="00C86AA1" w:rsidRPr="00F91C36">
        <w:rPr>
          <w:rFonts w:cs="Arial"/>
        </w:rPr>
        <w:t xml:space="preserve"> </w:t>
      </w:r>
      <w:r w:rsidR="00C86AA1" w:rsidRPr="00F91C36">
        <w:rPr>
          <w:rFonts w:cs="Arial"/>
          <w:i/>
        </w:rPr>
        <w:t>pédiatrie</w:t>
      </w:r>
      <w:r w:rsidR="00B723C9" w:rsidRPr="00F91C36">
        <w:rPr>
          <w:rFonts w:cs="Arial"/>
          <w:i/>
        </w:rPr>
        <w:t xml:space="preserve"> : </w:t>
      </w:r>
    </w:p>
    <w:p w14:paraId="107BB529" w14:textId="77777777" w:rsidR="00B723C9" w:rsidRPr="00F91C36" w:rsidRDefault="00B723C9" w:rsidP="00C86AA1">
      <w:pPr>
        <w:pBdr>
          <w:top w:val="single" w:sz="4" w:space="1" w:color="auto"/>
          <w:left w:val="single" w:sz="4" w:space="4" w:color="auto"/>
          <w:bottom w:val="single" w:sz="4" w:space="1" w:color="auto"/>
          <w:right w:val="single" w:sz="4" w:space="4" w:color="auto"/>
        </w:pBdr>
        <w:ind w:firstLine="708"/>
        <w:jc w:val="both"/>
        <w:rPr>
          <w:rFonts w:cs="Arial"/>
          <w:i/>
        </w:rPr>
      </w:pPr>
    </w:p>
    <w:p w14:paraId="74E1A1AF" w14:textId="77777777" w:rsidR="00C86AA1" w:rsidRPr="00F91C36" w:rsidRDefault="00C86AA1" w:rsidP="00C86AA1">
      <w:pPr>
        <w:pBdr>
          <w:top w:val="single" w:sz="4" w:space="1" w:color="auto"/>
          <w:left w:val="single" w:sz="4" w:space="4" w:color="auto"/>
          <w:bottom w:val="single" w:sz="4" w:space="1" w:color="auto"/>
          <w:right w:val="single" w:sz="4" w:space="4" w:color="auto"/>
        </w:pBdr>
        <w:ind w:firstLine="708"/>
        <w:jc w:val="both"/>
        <w:rPr>
          <w:rFonts w:cs="Arial"/>
          <w:i/>
        </w:rPr>
      </w:pPr>
      <w:r w:rsidRPr="00F91C36">
        <w:rPr>
          <w:rFonts w:cs="Arial"/>
          <w:i/>
        </w:rPr>
        <w:t>Estimation du nombre de cas annuels attendus :</w:t>
      </w:r>
    </w:p>
    <w:p w14:paraId="0F04B4D5" w14:textId="77777777" w:rsidR="00C86AA1" w:rsidRPr="00F91C36" w:rsidRDefault="00C86AA1" w:rsidP="00C86AA1">
      <w:pPr>
        <w:pBdr>
          <w:top w:val="single" w:sz="4" w:space="1" w:color="auto"/>
          <w:left w:val="single" w:sz="4" w:space="4" w:color="auto"/>
          <w:bottom w:val="single" w:sz="4" w:space="1" w:color="auto"/>
          <w:right w:val="single" w:sz="4" w:space="4" w:color="auto"/>
        </w:pBdr>
        <w:ind w:firstLine="708"/>
        <w:jc w:val="both"/>
        <w:rPr>
          <w:rFonts w:cs="Arial"/>
        </w:rPr>
      </w:pPr>
    </w:p>
    <w:p w14:paraId="429A0567" w14:textId="77777777" w:rsidR="006977AC" w:rsidRPr="00F91C36" w:rsidRDefault="006977AC">
      <w:pPr>
        <w:rPr>
          <w:rFonts w:cs="Arial"/>
          <w:b/>
          <w:color w:val="000000"/>
        </w:rPr>
      </w:pPr>
      <w:r w:rsidRPr="00F91C36">
        <w:rPr>
          <w:rFonts w:cs="Arial"/>
          <w:b/>
          <w:color w:val="000000"/>
        </w:rPr>
        <w:br w:type="page"/>
      </w:r>
    </w:p>
    <w:p w14:paraId="29CE18D6" w14:textId="77777777" w:rsidR="00550C00" w:rsidRPr="00F91C36" w:rsidRDefault="00550C00" w:rsidP="00E33165">
      <w:pPr>
        <w:jc w:val="both"/>
        <w:rPr>
          <w:rFonts w:cs="Arial"/>
          <w:b/>
          <w:color w:val="000000"/>
        </w:rPr>
        <w:sectPr w:rsidR="00550C00" w:rsidRPr="00F91C36" w:rsidSect="00A31DC2">
          <w:footerReference w:type="default" r:id="rId11"/>
          <w:headerReference w:type="first" r:id="rId12"/>
          <w:footerReference w:type="first" r:id="rId13"/>
          <w:pgSz w:w="11906" w:h="16838" w:code="9"/>
          <w:pgMar w:top="1418" w:right="1418" w:bottom="1418" w:left="1418" w:header="709" w:footer="847" w:gutter="0"/>
          <w:cols w:space="708"/>
          <w:titlePg/>
          <w:docGrid w:linePitch="360"/>
        </w:sectPr>
      </w:pPr>
    </w:p>
    <w:p w14:paraId="629B8A1B" w14:textId="77777777" w:rsidR="004F7F8B" w:rsidRPr="00F91C36" w:rsidRDefault="003F45CF" w:rsidP="00E33165">
      <w:pPr>
        <w:jc w:val="both"/>
        <w:rPr>
          <w:rFonts w:cs="Arial"/>
          <w:b/>
          <w:color w:val="000000"/>
        </w:rPr>
      </w:pPr>
      <w:r w:rsidRPr="00F91C36">
        <w:rPr>
          <w:rFonts w:cs="Arial"/>
          <w:b/>
          <w:color w:val="000000"/>
        </w:rPr>
        <w:lastRenderedPageBreak/>
        <w:t xml:space="preserve">I. </w:t>
      </w:r>
      <w:r w:rsidR="00EA3559" w:rsidRPr="00F91C36">
        <w:rPr>
          <w:rFonts w:cs="Arial"/>
          <w:b/>
          <w:color w:val="000000"/>
        </w:rPr>
        <w:t>Critères pour le p</w:t>
      </w:r>
      <w:r w:rsidR="004F7F8B" w:rsidRPr="00F91C36">
        <w:rPr>
          <w:rFonts w:cs="Arial"/>
          <w:b/>
          <w:color w:val="000000"/>
        </w:rPr>
        <w:t xml:space="preserve">rélèvement </w:t>
      </w:r>
      <w:r w:rsidR="00080AB0" w:rsidRPr="00F91C36">
        <w:rPr>
          <w:rFonts w:cs="Arial"/>
          <w:b/>
          <w:color w:val="000000"/>
        </w:rPr>
        <w:t xml:space="preserve">et la conservation </w:t>
      </w:r>
      <w:r w:rsidR="004F7F8B" w:rsidRPr="00F91C36">
        <w:rPr>
          <w:rFonts w:cs="Arial"/>
          <w:b/>
          <w:color w:val="000000"/>
        </w:rPr>
        <w:t>des lymphocytes</w:t>
      </w:r>
    </w:p>
    <w:p w14:paraId="040E08C7" w14:textId="77777777" w:rsidR="00CC67C2" w:rsidRPr="00F91C36" w:rsidRDefault="00CC67C2" w:rsidP="00E33165">
      <w:pPr>
        <w:jc w:val="both"/>
        <w:rPr>
          <w:rFonts w:cs="Arial"/>
          <w:i/>
          <w:color w:val="0070C0"/>
          <w:sz w:val="18"/>
        </w:rPr>
      </w:pPr>
    </w:p>
    <w:p w14:paraId="29735B0A" w14:textId="12D4E960" w:rsidR="00E33165" w:rsidRDefault="00080AB0" w:rsidP="00E33165">
      <w:pPr>
        <w:jc w:val="both"/>
        <w:rPr>
          <w:rFonts w:cs="Arial"/>
          <w:i/>
          <w:color w:val="0070C0"/>
          <w:sz w:val="18"/>
        </w:rPr>
      </w:pPr>
      <w:r w:rsidRPr="00F91C36">
        <w:rPr>
          <w:rFonts w:cs="Arial"/>
          <w:i/>
          <w:color w:val="0070C0"/>
          <w:sz w:val="18"/>
        </w:rPr>
        <w:t>Cocher la case "</w:t>
      </w:r>
      <w:r w:rsidR="00285350" w:rsidRPr="00F91C36">
        <w:rPr>
          <w:rFonts w:cs="Arial"/>
          <w:i/>
          <w:color w:val="0070C0"/>
          <w:sz w:val="18"/>
        </w:rPr>
        <w:t>OUI</w:t>
      </w:r>
      <w:r w:rsidRPr="00F91C36">
        <w:rPr>
          <w:rFonts w:cs="Arial"/>
          <w:i/>
          <w:color w:val="0070C0"/>
          <w:sz w:val="18"/>
        </w:rPr>
        <w:t>" ou "</w:t>
      </w:r>
      <w:r w:rsidR="00285350" w:rsidRPr="00F91C36">
        <w:rPr>
          <w:rFonts w:cs="Arial"/>
          <w:i/>
          <w:color w:val="0070C0"/>
          <w:sz w:val="18"/>
        </w:rPr>
        <w:t>NON</w:t>
      </w:r>
      <w:r w:rsidRPr="00F91C36">
        <w:rPr>
          <w:rFonts w:cs="Arial"/>
          <w:i/>
          <w:color w:val="0070C0"/>
          <w:sz w:val="18"/>
        </w:rPr>
        <w:t>" et fournir les éléments complémentaires demandés.</w:t>
      </w:r>
    </w:p>
    <w:p w14:paraId="0D09C6E5" w14:textId="77777777" w:rsidR="002D1688" w:rsidRPr="00F91C36" w:rsidRDefault="002D1688" w:rsidP="00E33165">
      <w:pPr>
        <w:jc w:val="both"/>
        <w:rPr>
          <w:rFonts w:cs="Arial"/>
          <w:i/>
          <w:color w:val="0070C0"/>
          <w:sz w:val="18"/>
        </w:rPr>
      </w:pPr>
    </w:p>
    <w:tbl>
      <w:tblPr>
        <w:tblStyle w:val="Grilledutableau"/>
        <w:tblW w:w="5000" w:type="pct"/>
        <w:tblLayout w:type="fixed"/>
        <w:tblLook w:val="04A0" w:firstRow="1" w:lastRow="0" w:firstColumn="1" w:lastColumn="0" w:noHBand="0" w:noVBand="1"/>
      </w:tblPr>
      <w:tblGrid>
        <w:gridCol w:w="4248"/>
        <w:gridCol w:w="1228"/>
        <w:gridCol w:w="1047"/>
        <w:gridCol w:w="7469"/>
      </w:tblGrid>
      <w:tr w:rsidR="006977AC" w:rsidRPr="00F91C36" w14:paraId="525E29DF" w14:textId="77777777" w:rsidTr="00F91C36">
        <w:tc>
          <w:tcPr>
            <w:tcW w:w="1518" w:type="pct"/>
            <w:shd w:val="pct10" w:color="auto" w:fill="auto"/>
            <w:vAlign w:val="center"/>
          </w:tcPr>
          <w:p w14:paraId="49785092" w14:textId="6D2435F2" w:rsidR="006977AC" w:rsidRPr="00F91C36" w:rsidRDefault="006977AC" w:rsidP="004412A5">
            <w:pPr>
              <w:jc w:val="center"/>
              <w:rPr>
                <w:rFonts w:cs="Arial"/>
                <w:b/>
              </w:rPr>
            </w:pPr>
            <w:r w:rsidRPr="00F91C36">
              <w:rPr>
                <w:rFonts w:cs="Arial"/>
                <w:b/>
              </w:rPr>
              <w:t>Critères</w:t>
            </w:r>
            <w:r w:rsidR="005F66E9" w:rsidRPr="00F91C36">
              <w:rPr>
                <w:rFonts w:cs="Arial"/>
                <w:b/>
              </w:rPr>
              <w:t xml:space="preserve"> opposables à l'établissement de santé </w:t>
            </w:r>
            <w:r w:rsidR="007854E1" w:rsidRPr="00F91C36">
              <w:rPr>
                <w:rFonts w:cs="Arial"/>
                <w:b/>
              </w:rPr>
              <w:t>jusqu’au 31/12/202</w:t>
            </w:r>
            <w:r w:rsidR="004412A5">
              <w:rPr>
                <w:rFonts w:cs="Arial"/>
                <w:b/>
              </w:rPr>
              <w:t>3</w:t>
            </w:r>
            <w:r w:rsidR="007854E1" w:rsidRPr="00F91C36">
              <w:rPr>
                <w:rFonts w:cs="Arial"/>
                <w:b/>
              </w:rPr>
              <w:t xml:space="preserve"> </w:t>
            </w:r>
            <w:r w:rsidR="0023776D" w:rsidRPr="00F91C36">
              <w:rPr>
                <w:rFonts w:cs="Arial"/>
                <w:b/>
              </w:rPr>
              <w:t xml:space="preserve">(voir arrêté pour le texte </w:t>
            </w:r>
            <w:r w:rsidR="006114F7" w:rsidRPr="00F91C36">
              <w:rPr>
                <w:rFonts w:cs="Arial"/>
                <w:b/>
              </w:rPr>
              <w:t>original</w:t>
            </w:r>
            <w:r w:rsidR="0023776D" w:rsidRPr="00F91C36">
              <w:rPr>
                <w:rFonts w:cs="Arial"/>
                <w:b/>
              </w:rPr>
              <w:t>)</w:t>
            </w:r>
          </w:p>
        </w:tc>
        <w:tc>
          <w:tcPr>
            <w:tcW w:w="439" w:type="pct"/>
            <w:shd w:val="pct10" w:color="auto" w:fill="auto"/>
            <w:vAlign w:val="center"/>
          </w:tcPr>
          <w:p w14:paraId="27B7C4E3" w14:textId="77777777" w:rsidR="006977AC" w:rsidRPr="00F91C36" w:rsidRDefault="006977AC" w:rsidP="00F91C36">
            <w:pPr>
              <w:jc w:val="center"/>
              <w:rPr>
                <w:rFonts w:cs="Arial"/>
                <w:b/>
              </w:rPr>
            </w:pPr>
            <w:r w:rsidRPr="00F91C36">
              <w:rPr>
                <w:rFonts w:cs="Arial"/>
                <w:b/>
              </w:rPr>
              <w:t>OUI</w:t>
            </w:r>
          </w:p>
          <w:p w14:paraId="5008F5C1" w14:textId="77777777" w:rsidR="006977AC" w:rsidRPr="00F91C36" w:rsidRDefault="00F91C36" w:rsidP="00F91C36">
            <w:pPr>
              <w:jc w:val="center"/>
              <w:rPr>
                <w:rFonts w:cs="Arial"/>
              </w:rPr>
            </w:pPr>
            <w:r>
              <w:rPr>
                <w:rFonts w:cs="Arial"/>
                <w:color w:val="0070C0"/>
                <w:sz w:val="18"/>
              </w:rPr>
              <w:t>(</w:t>
            </w:r>
            <w:r w:rsidR="00FA176A" w:rsidRPr="00F91C36">
              <w:rPr>
                <w:rFonts w:cs="Arial"/>
                <w:color w:val="0070C0"/>
                <w:sz w:val="18"/>
              </w:rPr>
              <w:t xml:space="preserve">rayer </w:t>
            </w:r>
            <w:r w:rsidR="006977AC" w:rsidRPr="00F91C36">
              <w:rPr>
                <w:rFonts w:cs="Arial"/>
                <w:color w:val="0070C0"/>
                <w:sz w:val="18"/>
              </w:rPr>
              <w:t>la mention inutile</w:t>
            </w:r>
            <w:r>
              <w:rPr>
                <w:rFonts w:cs="Arial"/>
                <w:color w:val="0070C0"/>
                <w:sz w:val="18"/>
              </w:rPr>
              <w:t>)</w:t>
            </w:r>
          </w:p>
        </w:tc>
        <w:tc>
          <w:tcPr>
            <w:tcW w:w="374" w:type="pct"/>
            <w:shd w:val="pct10" w:color="auto" w:fill="auto"/>
            <w:vAlign w:val="center"/>
          </w:tcPr>
          <w:p w14:paraId="02C8DD49" w14:textId="77777777" w:rsidR="006977AC" w:rsidRPr="00F91C36" w:rsidRDefault="006977AC" w:rsidP="00F91C36">
            <w:pPr>
              <w:jc w:val="center"/>
              <w:rPr>
                <w:rFonts w:cs="Arial"/>
                <w:b/>
              </w:rPr>
            </w:pPr>
            <w:r w:rsidRPr="00F91C36">
              <w:rPr>
                <w:rFonts w:cs="Arial"/>
                <w:b/>
              </w:rPr>
              <w:t>NON</w:t>
            </w:r>
          </w:p>
        </w:tc>
        <w:tc>
          <w:tcPr>
            <w:tcW w:w="2669" w:type="pct"/>
            <w:shd w:val="pct10" w:color="auto" w:fill="auto"/>
            <w:vAlign w:val="center"/>
          </w:tcPr>
          <w:p w14:paraId="6EDDE9C5" w14:textId="77777777" w:rsidR="006977AC" w:rsidRPr="00F91C36" w:rsidRDefault="006977AC" w:rsidP="00F91C36">
            <w:pPr>
              <w:jc w:val="center"/>
              <w:rPr>
                <w:rFonts w:cs="Arial"/>
                <w:b/>
              </w:rPr>
            </w:pPr>
            <w:r w:rsidRPr="00F91C36">
              <w:rPr>
                <w:rFonts w:cs="Arial"/>
                <w:b/>
              </w:rPr>
              <w:t>Commentaires/Précisions</w:t>
            </w:r>
            <w:r w:rsidR="00B0410A" w:rsidRPr="00F91C36">
              <w:rPr>
                <w:rFonts w:cs="Arial"/>
                <w:b/>
              </w:rPr>
              <w:t xml:space="preserve"> à remplir</w:t>
            </w:r>
            <w:r w:rsidR="005612C6" w:rsidRPr="00F91C36">
              <w:rPr>
                <w:rFonts w:cs="Arial"/>
                <w:b/>
              </w:rPr>
              <w:t xml:space="preserve"> dans les cases du tableau</w:t>
            </w:r>
          </w:p>
        </w:tc>
      </w:tr>
      <w:tr w:rsidR="00A975EF" w:rsidRPr="00F91C36" w14:paraId="69C4E611" w14:textId="77777777" w:rsidTr="00F91C36">
        <w:tc>
          <w:tcPr>
            <w:tcW w:w="1518" w:type="pct"/>
            <w:vAlign w:val="center"/>
          </w:tcPr>
          <w:p w14:paraId="017931CC" w14:textId="77777777" w:rsidR="00A975EF" w:rsidRPr="00666A91" w:rsidRDefault="00A975EF" w:rsidP="00F91C36">
            <w:pPr>
              <w:rPr>
                <w:rFonts w:cs="Arial"/>
                <w:sz w:val="20"/>
              </w:rPr>
            </w:pPr>
            <w:r w:rsidRPr="00666A91">
              <w:rPr>
                <w:rFonts w:cs="Arial"/>
                <w:b/>
                <w:sz w:val="20"/>
              </w:rPr>
              <w:t>1.</w:t>
            </w:r>
            <w:r w:rsidRPr="00666A91">
              <w:rPr>
                <w:rFonts w:cs="Arial"/>
                <w:sz w:val="20"/>
              </w:rPr>
              <w:t xml:space="preserve"> le </w:t>
            </w:r>
            <w:r w:rsidRPr="00666A91">
              <w:rPr>
                <w:rFonts w:cs="Arial"/>
                <w:b/>
                <w:sz w:val="20"/>
              </w:rPr>
              <w:t>prélèvement par aphérèse</w:t>
            </w:r>
            <w:r w:rsidRPr="00666A91">
              <w:rPr>
                <w:rFonts w:cs="Arial"/>
                <w:sz w:val="20"/>
              </w:rPr>
              <w:t xml:space="preserve"> des cellules à des fins thérapeutiques est réalisé dans un établissement  autorisé (art. R. 1242-8 du CSP)</w:t>
            </w:r>
          </w:p>
        </w:tc>
        <w:tc>
          <w:tcPr>
            <w:tcW w:w="439" w:type="pct"/>
            <w:vAlign w:val="center"/>
          </w:tcPr>
          <w:p w14:paraId="21781429" w14:textId="77777777" w:rsidR="00A975EF" w:rsidRPr="00666A91" w:rsidRDefault="00A975EF" w:rsidP="00F91C36">
            <w:pPr>
              <w:rPr>
                <w:rFonts w:cs="Arial"/>
                <w:color w:val="0070C0"/>
                <w:sz w:val="20"/>
              </w:rPr>
            </w:pPr>
            <w:r w:rsidRPr="00666A91">
              <w:rPr>
                <w:rFonts w:cs="Arial"/>
                <w:color w:val="0070C0"/>
                <w:sz w:val="20"/>
              </w:rPr>
              <w:t>En propre</w:t>
            </w:r>
          </w:p>
          <w:p w14:paraId="16AA3374" w14:textId="77777777" w:rsidR="00A975EF" w:rsidRPr="00666A91" w:rsidRDefault="00A975EF" w:rsidP="00F91C36">
            <w:pPr>
              <w:rPr>
                <w:rFonts w:cs="Arial"/>
                <w:color w:val="0070C0"/>
                <w:sz w:val="20"/>
              </w:rPr>
            </w:pPr>
            <w:r w:rsidRPr="00666A91">
              <w:rPr>
                <w:rFonts w:cs="Arial"/>
                <w:color w:val="0070C0"/>
                <w:sz w:val="20"/>
              </w:rPr>
              <w:t>Convention</w:t>
            </w:r>
          </w:p>
        </w:tc>
        <w:tc>
          <w:tcPr>
            <w:tcW w:w="374" w:type="pct"/>
            <w:vAlign w:val="center"/>
          </w:tcPr>
          <w:p w14:paraId="1A849DDB" w14:textId="77777777" w:rsidR="00A975EF" w:rsidRPr="00666A91" w:rsidRDefault="00A975EF" w:rsidP="00F91C36">
            <w:pPr>
              <w:rPr>
                <w:rFonts w:cs="Arial"/>
                <w:color w:val="0070C0"/>
                <w:sz w:val="20"/>
                <w:szCs w:val="18"/>
              </w:rPr>
            </w:pPr>
          </w:p>
        </w:tc>
        <w:tc>
          <w:tcPr>
            <w:tcW w:w="2669" w:type="pct"/>
            <w:vAlign w:val="center"/>
          </w:tcPr>
          <w:p w14:paraId="6CA898EF" w14:textId="77777777" w:rsidR="00A975EF" w:rsidRPr="00666A91" w:rsidRDefault="00A975EF" w:rsidP="00F91C36">
            <w:pPr>
              <w:rPr>
                <w:rFonts w:cs="Arial"/>
                <w:i/>
                <w:color w:val="0070C0"/>
                <w:sz w:val="20"/>
              </w:rPr>
            </w:pPr>
            <w:r w:rsidRPr="00666A91">
              <w:rPr>
                <w:rFonts w:cs="Arial"/>
                <w:i/>
                <w:color w:val="0070C0"/>
                <w:sz w:val="20"/>
              </w:rPr>
              <w:t>Nom et site géographique de l'unité réalisant les prélèvements par aphérèse.</w:t>
            </w:r>
          </w:p>
          <w:p w14:paraId="1AFFFE21" w14:textId="77777777" w:rsidR="00A975EF" w:rsidRPr="00666A91" w:rsidRDefault="00A975EF" w:rsidP="00F91C36">
            <w:pPr>
              <w:rPr>
                <w:rFonts w:cs="Arial"/>
                <w:color w:val="0070C0"/>
                <w:sz w:val="20"/>
              </w:rPr>
            </w:pPr>
            <w:r w:rsidRPr="00666A91">
              <w:rPr>
                <w:rFonts w:cs="Arial"/>
                <w:i/>
                <w:color w:val="0070C0"/>
                <w:sz w:val="20"/>
              </w:rPr>
              <w:t>Si convention avec un(e) autre établissement/structure autorisée, joindre une copie en annexe 2.</w:t>
            </w:r>
          </w:p>
        </w:tc>
      </w:tr>
      <w:tr w:rsidR="00A975EF" w:rsidRPr="00F91C36" w14:paraId="5B58A472" w14:textId="77777777" w:rsidTr="00200695">
        <w:trPr>
          <w:trHeight w:val="3793"/>
        </w:trPr>
        <w:tc>
          <w:tcPr>
            <w:tcW w:w="1518" w:type="pct"/>
            <w:vAlign w:val="center"/>
          </w:tcPr>
          <w:p w14:paraId="41BB0F37" w14:textId="77777777" w:rsidR="00A975EF" w:rsidRPr="00666A91" w:rsidRDefault="00A975EF" w:rsidP="00F91C36">
            <w:pPr>
              <w:rPr>
                <w:rFonts w:cs="Arial"/>
                <w:i/>
                <w:sz w:val="20"/>
              </w:rPr>
            </w:pPr>
            <w:r w:rsidRPr="00666A91">
              <w:rPr>
                <w:rFonts w:cs="Arial"/>
                <w:b/>
                <w:sz w:val="20"/>
              </w:rPr>
              <w:t>2.</w:t>
            </w:r>
            <w:r w:rsidRPr="00666A91">
              <w:rPr>
                <w:rFonts w:cs="Arial"/>
                <w:sz w:val="20"/>
              </w:rPr>
              <w:t xml:space="preserve"> la </w:t>
            </w:r>
            <w:r w:rsidRPr="00666A91">
              <w:rPr>
                <w:rFonts w:cs="Arial"/>
                <w:b/>
                <w:sz w:val="20"/>
              </w:rPr>
              <w:t xml:space="preserve">conservation des cellules </w:t>
            </w:r>
            <w:r w:rsidRPr="00666A91">
              <w:rPr>
                <w:rFonts w:cs="Arial"/>
                <w:sz w:val="20"/>
              </w:rPr>
              <w:t>est organisée, dans l’attente de leur prise en charge par l’établissement pharmaceutique exploitant l'AMM.</w:t>
            </w:r>
          </w:p>
        </w:tc>
        <w:tc>
          <w:tcPr>
            <w:tcW w:w="439" w:type="pct"/>
            <w:vAlign w:val="center"/>
          </w:tcPr>
          <w:p w14:paraId="4043802E" w14:textId="77777777" w:rsidR="00A975EF" w:rsidRPr="00666A91" w:rsidRDefault="00A975EF" w:rsidP="00F91C36">
            <w:pPr>
              <w:rPr>
                <w:rFonts w:cs="Arial"/>
                <w:color w:val="0070C0"/>
                <w:sz w:val="20"/>
              </w:rPr>
            </w:pPr>
            <w:r w:rsidRPr="00666A91">
              <w:rPr>
                <w:rFonts w:cs="Arial"/>
                <w:color w:val="0070C0"/>
                <w:sz w:val="20"/>
              </w:rPr>
              <w:t>En propre</w:t>
            </w:r>
          </w:p>
          <w:p w14:paraId="78993E52" w14:textId="77777777" w:rsidR="00A975EF" w:rsidRPr="00666A91" w:rsidRDefault="00A975EF" w:rsidP="00F91C36">
            <w:pPr>
              <w:rPr>
                <w:rFonts w:cs="Arial"/>
                <w:color w:val="0070C0"/>
                <w:sz w:val="20"/>
              </w:rPr>
            </w:pPr>
            <w:r w:rsidRPr="00666A91">
              <w:rPr>
                <w:rFonts w:cs="Arial"/>
                <w:color w:val="0070C0"/>
                <w:sz w:val="20"/>
              </w:rPr>
              <w:t>Convention</w:t>
            </w:r>
          </w:p>
        </w:tc>
        <w:tc>
          <w:tcPr>
            <w:tcW w:w="374" w:type="pct"/>
            <w:vAlign w:val="center"/>
          </w:tcPr>
          <w:p w14:paraId="29F8D949" w14:textId="77777777" w:rsidR="00A975EF" w:rsidRPr="00666A91" w:rsidRDefault="00A975EF" w:rsidP="00F91C36">
            <w:pPr>
              <w:rPr>
                <w:rFonts w:cs="Arial"/>
                <w:color w:val="0070C0"/>
                <w:sz w:val="20"/>
                <w:szCs w:val="18"/>
              </w:rPr>
            </w:pPr>
          </w:p>
        </w:tc>
        <w:tc>
          <w:tcPr>
            <w:tcW w:w="2669" w:type="pct"/>
            <w:vAlign w:val="center"/>
          </w:tcPr>
          <w:p w14:paraId="4AB484FC" w14:textId="77777777" w:rsidR="00A975EF" w:rsidRPr="00666A91" w:rsidRDefault="00A975EF" w:rsidP="00F91C36">
            <w:pPr>
              <w:rPr>
                <w:rFonts w:cs="Arial"/>
                <w:i/>
                <w:color w:val="0070C0"/>
                <w:sz w:val="20"/>
              </w:rPr>
            </w:pPr>
            <w:r w:rsidRPr="00666A91">
              <w:rPr>
                <w:rFonts w:cs="Arial"/>
                <w:i/>
                <w:color w:val="0070C0"/>
                <w:sz w:val="20"/>
              </w:rPr>
              <w:t>Si convention avec un(e) autre établissement/structure autorisée, joindre une copie en annexe 2.</w:t>
            </w:r>
          </w:p>
          <w:p w14:paraId="0A5E8B9F" w14:textId="77777777" w:rsidR="00A975EF" w:rsidRPr="00666A91" w:rsidRDefault="00A975EF" w:rsidP="00200695">
            <w:pPr>
              <w:spacing w:after="120"/>
              <w:rPr>
                <w:rFonts w:cs="Arial"/>
                <w:i/>
                <w:color w:val="0070C0"/>
                <w:sz w:val="20"/>
              </w:rPr>
            </w:pPr>
            <w:r w:rsidRPr="00666A91">
              <w:rPr>
                <w:rFonts w:cs="Arial"/>
                <w:i/>
                <w:color w:val="0070C0"/>
                <w:sz w:val="20"/>
              </w:rPr>
              <w:t>Décrire les modalités pratiques de cette organisation en joignant une copie en annexe 2 de la procédure relative à la conservation des cellules qui comprendra en particulier les éléments suivants :</w:t>
            </w:r>
          </w:p>
          <w:p w14:paraId="681EFE98" w14:textId="001849D8" w:rsidR="00A975EF" w:rsidRPr="00666A91" w:rsidRDefault="002D1688" w:rsidP="00F91C36">
            <w:pPr>
              <w:pStyle w:val="Paragraphedeliste"/>
              <w:numPr>
                <w:ilvl w:val="0"/>
                <w:numId w:val="2"/>
              </w:numPr>
              <w:ind w:left="310"/>
              <w:rPr>
                <w:rFonts w:cs="Arial"/>
                <w:i/>
                <w:color w:val="0070C0"/>
                <w:sz w:val="20"/>
              </w:rPr>
            </w:pPr>
            <w:r w:rsidRPr="00666A91">
              <w:rPr>
                <w:rFonts w:cs="Arial"/>
                <w:i/>
                <w:color w:val="0070C0"/>
                <w:sz w:val="20"/>
              </w:rPr>
              <w:t>Structure</w:t>
            </w:r>
            <w:r w:rsidR="00A975EF" w:rsidRPr="00666A91">
              <w:rPr>
                <w:rFonts w:cs="Arial"/>
                <w:i/>
                <w:color w:val="0070C0"/>
                <w:sz w:val="20"/>
              </w:rPr>
              <w:t xml:space="preserve">/service responsable de cette conservation </w:t>
            </w:r>
          </w:p>
          <w:p w14:paraId="0819F107" w14:textId="398B5FA6" w:rsidR="00A975EF" w:rsidRPr="00666A91" w:rsidRDefault="002D1688" w:rsidP="00F91C36">
            <w:pPr>
              <w:pStyle w:val="Paragraphedeliste"/>
              <w:numPr>
                <w:ilvl w:val="0"/>
                <w:numId w:val="2"/>
              </w:numPr>
              <w:ind w:left="310"/>
              <w:rPr>
                <w:rFonts w:cs="Arial"/>
                <w:i/>
                <w:color w:val="0070C0"/>
                <w:sz w:val="20"/>
              </w:rPr>
            </w:pPr>
            <w:r w:rsidRPr="00666A91">
              <w:rPr>
                <w:rFonts w:cs="Arial"/>
                <w:i/>
                <w:color w:val="0070C0"/>
                <w:sz w:val="20"/>
              </w:rPr>
              <w:t>Modalités</w:t>
            </w:r>
            <w:r w:rsidR="00A975EF" w:rsidRPr="00666A91">
              <w:rPr>
                <w:rFonts w:cs="Arial"/>
                <w:i/>
                <w:color w:val="0070C0"/>
                <w:sz w:val="20"/>
              </w:rPr>
              <w:t xml:space="preserve"> de conservation: équipement dédié</w:t>
            </w:r>
            <w:r>
              <w:rPr>
                <w:rFonts w:cs="Arial"/>
                <w:i/>
                <w:color w:val="0070C0"/>
                <w:sz w:val="20"/>
              </w:rPr>
              <w:t xml:space="preserve"> </w:t>
            </w:r>
            <w:r w:rsidR="00A975EF" w:rsidRPr="00666A91">
              <w:rPr>
                <w:rFonts w:cs="Arial"/>
                <w:i/>
                <w:color w:val="0070C0"/>
                <w:sz w:val="20"/>
              </w:rPr>
              <w:t>?, surveillance des paramètres de conservation, alarmes températures, teneur en oxygène…</w:t>
            </w:r>
          </w:p>
          <w:p w14:paraId="66404AEB" w14:textId="53D1611D" w:rsidR="00A975EF" w:rsidRPr="00666A91" w:rsidRDefault="002D1688" w:rsidP="00F91C36">
            <w:pPr>
              <w:pStyle w:val="Paragraphedeliste"/>
              <w:numPr>
                <w:ilvl w:val="0"/>
                <w:numId w:val="2"/>
              </w:numPr>
              <w:ind w:left="310"/>
              <w:rPr>
                <w:rFonts w:cs="Arial"/>
                <w:i/>
                <w:color w:val="0070C0"/>
                <w:sz w:val="20"/>
              </w:rPr>
            </w:pPr>
            <w:r w:rsidRPr="00666A91">
              <w:rPr>
                <w:rFonts w:cs="Arial"/>
                <w:i/>
                <w:color w:val="0070C0"/>
                <w:sz w:val="20"/>
              </w:rPr>
              <w:t>Lieu</w:t>
            </w:r>
            <w:r w:rsidR="00A975EF" w:rsidRPr="00666A91">
              <w:rPr>
                <w:rFonts w:cs="Arial"/>
                <w:i/>
                <w:color w:val="0070C0"/>
                <w:sz w:val="20"/>
              </w:rPr>
              <w:t xml:space="preserve"> physique de conservation</w:t>
            </w:r>
          </w:p>
          <w:p w14:paraId="4B870E1C" w14:textId="2FE96653" w:rsidR="00A975EF" w:rsidRPr="00666A91" w:rsidRDefault="002D1688" w:rsidP="00F91C36">
            <w:pPr>
              <w:pStyle w:val="Paragraphedeliste"/>
              <w:numPr>
                <w:ilvl w:val="0"/>
                <w:numId w:val="2"/>
              </w:numPr>
              <w:ind w:left="310"/>
              <w:rPr>
                <w:rFonts w:cs="Arial"/>
                <w:i/>
                <w:color w:val="0070C0"/>
                <w:sz w:val="20"/>
              </w:rPr>
            </w:pPr>
            <w:r w:rsidRPr="00666A91">
              <w:rPr>
                <w:rFonts w:cs="Arial"/>
                <w:i/>
                <w:color w:val="0070C0"/>
                <w:sz w:val="20"/>
              </w:rPr>
              <w:t>Personnel</w:t>
            </w:r>
            <w:r w:rsidR="00A975EF" w:rsidRPr="00666A91">
              <w:rPr>
                <w:rFonts w:cs="Arial"/>
                <w:i/>
                <w:color w:val="0070C0"/>
                <w:sz w:val="20"/>
              </w:rPr>
              <w:t xml:space="preserve"> impliqué, rôles et responsabilités de chacun par étape du processus</w:t>
            </w:r>
          </w:p>
          <w:p w14:paraId="173521DD" w14:textId="267C1C0F" w:rsidR="00A975EF" w:rsidRPr="00666A91" w:rsidRDefault="002D1688" w:rsidP="00F91C36">
            <w:pPr>
              <w:pStyle w:val="Paragraphedeliste"/>
              <w:numPr>
                <w:ilvl w:val="0"/>
                <w:numId w:val="2"/>
              </w:numPr>
              <w:ind w:left="310"/>
              <w:rPr>
                <w:rFonts w:cs="Arial"/>
                <w:i/>
                <w:color w:val="0070C0"/>
                <w:sz w:val="20"/>
              </w:rPr>
            </w:pPr>
            <w:r w:rsidRPr="00666A91">
              <w:rPr>
                <w:rFonts w:cs="Arial"/>
                <w:i/>
                <w:color w:val="0070C0"/>
                <w:sz w:val="20"/>
              </w:rPr>
              <w:t>Critères</w:t>
            </w:r>
            <w:r w:rsidR="00A975EF" w:rsidRPr="00666A91">
              <w:rPr>
                <w:rFonts w:cs="Arial"/>
                <w:i/>
                <w:color w:val="0070C0"/>
                <w:sz w:val="20"/>
              </w:rPr>
              <w:t xml:space="preserve"> de qualité de conservation suivis</w:t>
            </w:r>
          </w:p>
          <w:p w14:paraId="6C60DF05" w14:textId="028EFF0A" w:rsidR="00A975EF" w:rsidRPr="00666A91" w:rsidRDefault="002D1688" w:rsidP="00F91C36">
            <w:pPr>
              <w:pStyle w:val="Paragraphedeliste"/>
              <w:numPr>
                <w:ilvl w:val="0"/>
                <w:numId w:val="6"/>
              </w:numPr>
              <w:ind w:left="310"/>
              <w:rPr>
                <w:rFonts w:cs="Arial"/>
                <w:i/>
                <w:color w:val="0070C0"/>
                <w:sz w:val="20"/>
              </w:rPr>
            </w:pPr>
            <w:r>
              <w:rPr>
                <w:rFonts w:cs="Arial"/>
                <w:i/>
                <w:color w:val="0070C0"/>
                <w:sz w:val="20"/>
              </w:rPr>
              <w:t>M</w:t>
            </w:r>
            <w:r w:rsidR="00A975EF" w:rsidRPr="00666A91">
              <w:rPr>
                <w:rFonts w:cs="Arial"/>
                <w:i/>
                <w:color w:val="0070C0"/>
                <w:sz w:val="20"/>
              </w:rPr>
              <w:t>ode de protection des locaux (accès et sécurisation)</w:t>
            </w:r>
            <w:r w:rsidR="00A975EF" w:rsidRPr="00666A91" w:rsidDel="006114F7">
              <w:rPr>
                <w:rFonts w:cs="Arial"/>
                <w:i/>
                <w:color w:val="0070C0"/>
                <w:sz w:val="20"/>
              </w:rPr>
              <w:t xml:space="preserve"> </w:t>
            </w:r>
          </w:p>
        </w:tc>
      </w:tr>
    </w:tbl>
    <w:p w14:paraId="72A99D53" w14:textId="77777777" w:rsidR="00806ACB" w:rsidRPr="00F91C36" w:rsidRDefault="00806ACB" w:rsidP="00E33165">
      <w:pPr>
        <w:jc w:val="both"/>
        <w:rPr>
          <w:rFonts w:cs="Arial"/>
        </w:rPr>
      </w:pPr>
    </w:p>
    <w:p w14:paraId="70057947" w14:textId="77777777" w:rsidR="003F45CF" w:rsidRPr="00F91C36" w:rsidRDefault="003F45CF">
      <w:pPr>
        <w:rPr>
          <w:rFonts w:cs="Arial"/>
        </w:rPr>
      </w:pPr>
      <w:r w:rsidRPr="00F91C36">
        <w:rPr>
          <w:rFonts w:cs="Arial"/>
        </w:rPr>
        <w:br w:type="page"/>
      </w:r>
    </w:p>
    <w:p w14:paraId="1D0A8A03" w14:textId="3562DF7D" w:rsidR="008A4EF1" w:rsidRPr="00F91C36" w:rsidRDefault="003F45CF" w:rsidP="00E33165">
      <w:pPr>
        <w:jc w:val="both"/>
        <w:rPr>
          <w:rFonts w:cs="Arial"/>
          <w:b/>
        </w:rPr>
      </w:pPr>
      <w:r w:rsidRPr="00F91C36">
        <w:rPr>
          <w:rFonts w:cs="Arial"/>
          <w:b/>
        </w:rPr>
        <w:lastRenderedPageBreak/>
        <w:t xml:space="preserve">II. </w:t>
      </w:r>
      <w:r w:rsidR="00AA5CF3" w:rsidRPr="00F91C36">
        <w:rPr>
          <w:rFonts w:cs="Arial"/>
          <w:b/>
        </w:rPr>
        <w:t>Critères pour l'</w:t>
      </w:r>
      <w:r w:rsidR="004F7F8B" w:rsidRPr="00F91C36">
        <w:rPr>
          <w:rFonts w:cs="Arial"/>
          <w:b/>
        </w:rPr>
        <w:t xml:space="preserve">administration des CAR-T </w:t>
      </w:r>
      <w:r w:rsidR="008357DC">
        <w:rPr>
          <w:rFonts w:cs="Arial"/>
          <w:b/>
        </w:rPr>
        <w:t>c</w:t>
      </w:r>
      <w:r w:rsidR="008357DC" w:rsidRPr="00F91C36">
        <w:rPr>
          <w:rFonts w:cs="Arial"/>
          <w:b/>
        </w:rPr>
        <w:t>ells</w:t>
      </w:r>
    </w:p>
    <w:p w14:paraId="385D5A40" w14:textId="77777777" w:rsidR="00CC67C2" w:rsidRPr="00F91C36" w:rsidRDefault="00CC67C2" w:rsidP="00824C2E">
      <w:pPr>
        <w:jc w:val="both"/>
        <w:rPr>
          <w:rFonts w:cs="Arial"/>
          <w:i/>
          <w:color w:val="0070C0"/>
          <w:sz w:val="18"/>
        </w:rPr>
      </w:pPr>
    </w:p>
    <w:p w14:paraId="705C15D3" w14:textId="32D0FEFA" w:rsidR="00824C2E" w:rsidRDefault="00824C2E" w:rsidP="00824C2E">
      <w:pPr>
        <w:jc w:val="both"/>
        <w:rPr>
          <w:rFonts w:cs="Arial"/>
          <w:i/>
          <w:color w:val="0070C0"/>
          <w:sz w:val="18"/>
        </w:rPr>
      </w:pPr>
      <w:r w:rsidRPr="00F91C36">
        <w:rPr>
          <w:rFonts w:cs="Arial"/>
          <w:i/>
          <w:color w:val="0070C0"/>
          <w:sz w:val="18"/>
        </w:rPr>
        <w:t>Cocher la case "</w:t>
      </w:r>
      <w:r w:rsidR="009B1412" w:rsidRPr="00F91C36">
        <w:rPr>
          <w:rFonts w:cs="Arial"/>
          <w:i/>
          <w:color w:val="0070C0"/>
          <w:sz w:val="18"/>
        </w:rPr>
        <w:t>OUI</w:t>
      </w:r>
      <w:r w:rsidRPr="00F91C36">
        <w:rPr>
          <w:rFonts w:cs="Arial"/>
          <w:i/>
          <w:color w:val="0070C0"/>
          <w:sz w:val="18"/>
        </w:rPr>
        <w:t>" ou "</w:t>
      </w:r>
      <w:r w:rsidR="009B1412" w:rsidRPr="00F91C36">
        <w:rPr>
          <w:rFonts w:cs="Arial"/>
          <w:i/>
          <w:color w:val="0070C0"/>
          <w:sz w:val="18"/>
        </w:rPr>
        <w:t>NON</w:t>
      </w:r>
      <w:r w:rsidRPr="00F91C36">
        <w:rPr>
          <w:rFonts w:cs="Arial"/>
          <w:i/>
          <w:color w:val="0070C0"/>
          <w:sz w:val="18"/>
        </w:rPr>
        <w:t>" et fournir les éléments complémentaires demandés.</w:t>
      </w:r>
    </w:p>
    <w:p w14:paraId="16D28953" w14:textId="77777777" w:rsidR="002D1688" w:rsidRPr="00F91C36" w:rsidRDefault="002D1688" w:rsidP="00824C2E">
      <w:pPr>
        <w:jc w:val="both"/>
        <w:rPr>
          <w:rFonts w:cs="Arial"/>
          <w:i/>
          <w:color w:val="0070C0"/>
          <w:sz w:val="18"/>
        </w:rPr>
      </w:pPr>
    </w:p>
    <w:tbl>
      <w:tblPr>
        <w:tblStyle w:val="Grilledutableau"/>
        <w:tblW w:w="5000" w:type="pct"/>
        <w:tblLook w:val="04A0" w:firstRow="1" w:lastRow="0" w:firstColumn="1" w:lastColumn="0" w:noHBand="0" w:noVBand="1"/>
      </w:tblPr>
      <w:tblGrid>
        <w:gridCol w:w="4345"/>
        <w:gridCol w:w="1228"/>
        <w:gridCol w:w="1045"/>
        <w:gridCol w:w="7374"/>
      </w:tblGrid>
      <w:tr w:rsidR="00EC12AE" w:rsidRPr="00F91C36" w14:paraId="7D902185" w14:textId="77777777" w:rsidTr="00F91C36">
        <w:tc>
          <w:tcPr>
            <w:tcW w:w="1569" w:type="pct"/>
            <w:shd w:val="pct10" w:color="auto" w:fill="auto"/>
            <w:vAlign w:val="center"/>
          </w:tcPr>
          <w:p w14:paraId="17BE31EC" w14:textId="321245C3" w:rsidR="00EC12AE" w:rsidRPr="00F91C36" w:rsidRDefault="00EC12AE" w:rsidP="00457421">
            <w:pPr>
              <w:jc w:val="center"/>
              <w:rPr>
                <w:rFonts w:cs="Arial"/>
                <w:b/>
              </w:rPr>
            </w:pPr>
            <w:r w:rsidRPr="00F91C36">
              <w:rPr>
                <w:rFonts w:cs="Arial"/>
                <w:b/>
              </w:rPr>
              <w:t>Critères</w:t>
            </w:r>
            <w:r w:rsidR="005F66E9" w:rsidRPr="00F91C36">
              <w:rPr>
                <w:rFonts w:cs="Arial"/>
                <w:b/>
              </w:rPr>
              <w:t xml:space="preserve"> opposables à l'établissement de santé </w:t>
            </w:r>
            <w:r w:rsidR="007854E1" w:rsidRPr="00F91C36">
              <w:rPr>
                <w:rFonts w:cs="Arial"/>
                <w:b/>
              </w:rPr>
              <w:t>j</w:t>
            </w:r>
            <w:r w:rsidR="004412A5">
              <w:rPr>
                <w:rFonts w:cs="Arial"/>
                <w:b/>
              </w:rPr>
              <w:t>usqu’au 31/12/2023</w:t>
            </w:r>
            <w:r w:rsidR="007854E1" w:rsidRPr="00F91C36">
              <w:rPr>
                <w:rFonts w:cs="Arial"/>
                <w:b/>
              </w:rPr>
              <w:t xml:space="preserve"> </w:t>
            </w:r>
            <w:r w:rsidR="0023776D" w:rsidRPr="00F91C36">
              <w:rPr>
                <w:rFonts w:cs="Arial"/>
                <w:b/>
              </w:rPr>
              <w:t xml:space="preserve">(voir arrêté pour le texte </w:t>
            </w:r>
            <w:r w:rsidR="007854E1" w:rsidRPr="00F91C36">
              <w:rPr>
                <w:rFonts w:cs="Arial"/>
                <w:b/>
              </w:rPr>
              <w:t>original</w:t>
            </w:r>
            <w:r w:rsidR="0023776D" w:rsidRPr="00F91C36">
              <w:rPr>
                <w:rFonts w:cs="Arial"/>
                <w:b/>
              </w:rPr>
              <w:t>)</w:t>
            </w:r>
          </w:p>
        </w:tc>
        <w:tc>
          <w:tcPr>
            <w:tcW w:w="390" w:type="pct"/>
            <w:shd w:val="pct10" w:color="auto" w:fill="auto"/>
            <w:vAlign w:val="center"/>
          </w:tcPr>
          <w:p w14:paraId="768DDE5B" w14:textId="77777777" w:rsidR="00EC12AE" w:rsidRPr="00F91C36" w:rsidRDefault="00685121" w:rsidP="00F91C36">
            <w:pPr>
              <w:jc w:val="center"/>
              <w:rPr>
                <w:rFonts w:cs="Arial"/>
                <w:b/>
              </w:rPr>
            </w:pPr>
            <w:r w:rsidRPr="00F91C36">
              <w:rPr>
                <w:rFonts w:cs="Arial"/>
                <w:b/>
              </w:rPr>
              <w:t>OUI</w:t>
            </w:r>
          </w:p>
          <w:p w14:paraId="3B984F08" w14:textId="77777777" w:rsidR="00EC12AE" w:rsidRPr="00F91C36" w:rsidRDefault="00F91C36" w:rsidP="00F91C36">
            <w:pPr>
              <w:jc w:val="center"/>
              <w:rPr>
                <w:rFonts w:cs="Arial"/>
                <w:b/>
              </w:rPr>
            </w:pPr>
            <w:r>
              <w:rPr>
                <w:rFonts w:cs="Arial"/>
                <w:color w:val="0070C0"/>
                <w:sz w:val="18"/>
              </w:rPr>
              <w:t>(</w:t>
            </w:r>
            <w:r w:rsidR="00841CB8" w:rsidRPr="00F91C36">
              <w:rPr>
                <w:rFonts w:cs="Arial"/>
                <w:color w:val="0070C0"/>
                <w:sz w:val="18"/>
              </w:rPr>
              <w:t>rayer</w:t>
            </w:r>
            <w:r w:rsidR="00EC12AE" w:rsidRPr="00F91C36">
              <w:rPr>
                <w:rFonts w:cs="Arial"/>
                <w:color w:val="0070C0"/>
                <w:sz w:val="18"/>
              </w:rPr>
              <w:t xml:space="preserve"> la mention inutile</w:t>
            </w:r>
            <w:r>
              <w:rPr>
                <w:rFonts w:cs="Arial"/>
                <w:color w:val="0070C0"/>
                <w:sz w:val="18"/>
              </w:rPr>
              <w:t>)</w:t>
            </w:r>
          </w:p>
        </w:tc>
        <w:tc>
          <w:tcPr>
            <w:tcW w:w="390" w:type="pct"/>
            <w:shd w:val="pct10" w:color="auto" w:fill="auto"/>
            <w:vAlign w:val="center"/>
          </w:tcPr>
          <w:p w14:paraId="5D1CB70D" w14:textId="77777777" w:rsidR="00EC12AE" w:rsidRPr="00F91C36" w:rsidRDefault="00685121" w:rsidP="00F91C36">
            <w:pPr>
              <w:jc w:val="center"/>
              <w:rPr>
                <w:rFonts w:cs="Arial"/>
                <w:b/>
              </w:rPr>
            </w:pPr>
            <w:r w:rsidRPr="00F91C36">
              <w:rPr>
                <w:rFonts w:cs="Arial"/>
                <w:b/>
              </w:rPr>
              <w:t>NON</w:t>
            </w:r>
          </w:p>
        </w:tc>
        <w:tc>
          <w:tcPr>
            <w:tcW w:w="2651" w:type="pct"/>
            <w:shd w:val="pct10" w:color="auto" w:fill="auto"/>
            <w:vAlign w:val="center"/>
          </w:tcPr>
          <w:p w14:paraId="31A76310" w14:textId="77777777" w:rsidR="00EC12AE" w:rsidRPr="00F91C36" w:rsidRDefault="00EC12AE" w:rsidP="00F91C36">
            <w:pPr>
              <w:jc w:val="center"/>
              <w:rPr>
                <w:rFonts w:cs="Arial"/>
                <w:b/>
              </w:rPr>
            </w:pPr>
            <w:r w:rsidRPr="00F91C36">
              <w:rPr>
                <w:rFonts w:cs="Arial"/>
                <w:b/>
              </w:rPr>
              <w:t>Commentaires/Précisions</w:t>
            </w:r>
            <w:r w:rsidR="00B0410A" w:rsidRPr="00F91C36">
              <w:rPr>
                <w:rFonts w:cs="Arial"/>
                <w:b/>
              </w:rPr>
              <w:t xml:space="preserve"> </w:t>
            </w:r>
            <w:r w:rsidR="005612C6" w:rsidRPr="00F91C36">
              <w:rPr>
                <w:rFonts w:cs="Arial"/>
                <w:b/>
              </w:rPr>
              <w:t>à remplir dans les cases du tableau</w:t>
            </w:r>
          </w:p>
        </w:tc>
      </w:tr>
      <w:tr w:rsidR="00E277E6" w:rsidRPr="00F91C36" w14:paraId="11765633" w14:textId="77777777" w:rsidTr="00F91C36">
        <w:tc>
          <w:tcPr>
            <w:tcW w:w="1569" w:type="pct"/>
            <w:vAlign w:val="center"/>
          </w:tcPr>
          <w:p w14:paraId="1D62DAD0" w14:textId="77777777" w:rsidR="00B723C9" w:rsidRPr="00666A91" w:rsidRDefault="00E277E6" w:rsidP="00F91C36">
            <w:pPr>
              <w:rPr>
                <w:rFonts w:cs="Arial"/>
                <w:sz w:val="20"/>
              </w:rPr>
            </w:pPr>
            <w:r w:rsidRPr="00666A91">
              <w:rPr>
                <w:rFonts w:cs="Arial"/>
                <w:b/>
                <w:sz w:val="20"/>
              </w:rPr>
              <w:t>1</w:t>
            </w:r>
            <w:r w:rsidRPr="00666A91">
              <w:rPr>
                <w:rFonts w:cs="Arial"/>
                <w:sz w:val="20"/>
              </w:rPr>
              <w:t>. dispose d</w:t>
            </w:r>
            <w:r w:rsidR="00B723C9" w:rsidRPr="00666A91">
              <w:rPr>
                <w:rFonts w:cs="Arial"/>
                <w:sz w:val="20"/>
              </w:rPr>
              <w:t xml:space="preserve">es </w:t>
            </w:r>
            <w:r w:rsidRPr="00666A91">
              <w:rPr>
                <w:rFonts w:cs="Arial"/>
                <w:sz w:val="20"/>
              </w:rPr>
              <w:t>autorisation</w:t>
            </w:r>
            <w:r w:rsidR="00B723C9" w:rsidRPr="00666A91">
              <w:rPr>
                <w:rFonts w:cs="Arial"/>
                <w:sz w:val="20"/>
              </w:rPr>
              <w:t xml:space="preserve">s pour l’activité de soins suivantes : </w:t>
            </w:r>
          </w:p>
          <w:p w14:paraId="74711BD3" w14:textId="77777777" w:rsidR="00B723C9" w:rsidRPr="00666A91" w:rsidRDefault="00F91C36" w:rsidP="00F91C36">
            <w:pPr>
              <w:pStyle w:val="Paragraphedeliste"/>
              <w:numPr>
                <w:ilvl w:val="0"/>
                <w:numId w:val="6"/>
              </w:numPr>
              <w:ind w:left="171" w:hanging="218"/>
              <w:rPr>
                <w:rFonts w:cs="Arial"/>
                <w:sz w:val="20"/>
              </w:rPr>
            </w:pPr>
            <w:r w:rsidRPr="00666A91">
              <w:rPr>
                <w:rFonts w:cs="Arial"/>
                <w:sz w:val="20"/>
              </w:rPr>
              <w:t>Traitement</w:t>
            </w:r>
            <w:r w:rsidR="00B723C9" w:rsidRPr="00666A91">
              <w:rPr>
                <w:rFonts w:cs="Arial"/>
                <w:sz w:val="20"/>
              </w:rPr>
              <w:t xml:space="preserve"> du cancer (art.R.6122-25 (18°) du CSP)</w:t>
            </w:r>
          </w:p>
          <w:p w14:paraId="301EC862" w14:textId="4336BB3A" w:rsidR="00E277E6" w:rsidRDefault="00B723C9" w:rsidP="00F91C36">
            <w:pPr>
              <w:pStyle w:val="Paragraphedeliste"/>
              <w:numPr>
                <w:ilvl w:val="0"/>
                <w:numId w:val="6"/>
              </w:numPr>
              <w:ind w:left="171" w:hanging="218"/>
              <w:rPr>
                <w:rFonts w:cs="Arial"/>
                <w:sz w:val="20"/>
              </w:rPr>
            </w:pPr>
            <w:r w:rsidRPr="00666A91">
              <w:rPr>
                <w:rFonts w:cs="Arial"/>
                <w:sz w:val="20"/>
              </w:rPr>
              <w:t xml:space="preserve">Pratique thérapeutique : </w:t>
            </w:r>
            <w:r w:rsidRPr="00666A91">
              <w:rPr>
                <w:rFonts w:cs="Arial"/>
                <w:b/>
                <w:sz w:val="20"/>
              </w:rPr>
              <w:t>chimiothérapie</w:t>
            </w:r>
            <w:r w:rsidRPr="00666A91">
              <w:rPr>
                <w:rFonts w:cs="Arial"/>
                <w:sz w:val="20"/>
              </w:rPr>
              <w:t xml:space="preserve"> ou autres traitements médicaux spécifiques du cancer (art.R.6123-87 (4°) du CSP)</w:t>
            </w:r>
          </w:p>
          <w:p w14:paraId="32456BAF" w14:textId="57353AD4" w:rsidR="002D1688" w:rsidRPr="00666A91" w:rsidRDefault="002D1688" w:rsidP="002D1688">
            <w:pPr>
              <w:pStyle w:val="Paragraphedeliste"/>
              <w:ind w:left="171"/>
              <w:rPr>
                <w:rFonts w:cs="Arial"/>
                <w:sz w:val="20"/>
              </w:rPr>
            </w:pPr>
          </w:p>
        </w:tc>
        <w:tc>
          <w:tcPr>
            <w:tcW w:w="390" w:type="pct"/>
            <w:vAlign w:val="center"/>
          </w:tcPr>
          <w:p w14:paraId="2C40E022" w14:textId="77777777" w:rsidR="00E277E6" w:rsidRPr="00666A91" w:rsidRDefault="00E277E6" w:rsidP="00F91C36">
            <w:pPr>
              <w:rPr>
                <w:rFonts w:cs="Arial"/>
                <w:color w:val="0070C0"/>
                <w:sz w:val="20"/>
              </w:rPr>
            </w:pPr>
          </w:p>
        </w:tc>
        <w:tc>
          <w:tcPr>
            <w:tcW w:w="390" w:type="pct"/>
            <w:vAlign w:val="center"/>
          </w:tcPr>
          <w:p w14:paraId="4FE33DBC" w14:textId="77777777" w:rsidR="00E277E6" w:rsidRPr="00666A91" w:rsidRDefault="00E277E6" w:rsidP="00F91C36">
            <w:pPr>
              <w:rPr>
                <w:rFonts w:cs="Arial"/>
                <w:color w:val="0070C0"/>
                <w:sz w:val="20"/>
                <w:szCs w:val="18"/>
              </w:rPr>
            </w:pPr>
          </w:p>
        </w:tc>
        <w:tc>
          <w:tcPr>
            <w:tcW w:w="2651" w:type="pct"/>
            <w:vAlign w:val="center"/>
          </w:tcPr>
          <w:p w14:paraId="5BC436C7" w14:textId="77777777" w:rsidR="00DD56FF" w:rsidRPr="00666A91" w:rsidRDefault="00B723C9" w:rsidP="00F91C36">
            <w:pPr>
              <w:rPr>
                <w:rFonts w:cs="Arial"/>
                <w:i/>
                <w:color w:val="365F91" w:themeColor="accent1" w:themeShade="BF"/>
                <w:sz w:val="20"/>
              </w:rPr>
            </w:pPr>
            <w:r w:rsidRPr="002D1688">
              <w:rPr>
                <w:rFonts w:cs="Arial"/>
                <w:i/>
                <w:color w:val="0070C0"/>
                <w:sz w:val="20"/>
              </w:rPr>
              <w:t>Décrire les autorisations octroyées à l’établissement ainsi que les données d’activité 2018, 2019, 2020</w:t>
            </w:r>
          </w:p>
        </w:tc>
      </w:tr>
      <w:tr w:rsidR="00B723C9" w:rsidRPr="00F91C36" w14:paraId="74AD271D" w14:textId="77777777" w:rsidTr="00F91C36">
        <w:tc>
          <w:tcPr>
            <w:tcW w:w="1569" w:type="pct"/>
            <w:vAlign w:val="center"/>
          </w:tcPr>
          <w:p w14:paraId="03D59735" w14:textId="77777777" w:rsidR="009A0433" w:rsidRPr="00666A91" w:rsidRDefault="009A0433" w:rsidP="00F91C36">
            <w:pPr>
              <w:rPr>
                <w:rFonts w:cs="Arial"/>
                <w:sz w:val="20"/>
              </w:rPr>
            </w:pPr>
            <w:r w:rsidRPr="00666A91">
              <w:rPr>
                <w:rFonts w:cs="Arial"/>
                <w:b/>
                <w:sz w:val="20"/>
              </w:rPr>
              <w:t>2</w:t>
            </w:r>
            <w:r w:rsidR="00B723C9" w:rsidRPr="00666A91">
              <w:rPr>
                <w:rFonts w:cs="Arial"/>
                <w:sz w:val="20"/>
              </w:rPr>
              <w:t xml:space="preserve">. dispose </w:t>
            </w:r>
            <w:r w:rsidRPr="00666A91">
              <w:rPr>
                <w:rFonts w:cs="Arial"/>
                <w:sz w:val="20"/>
              </w:rPr>
              <w:t xml:space="preserve">d’un accès, </w:t>
            </w:r>
            <w:r w:rsidRPr="00666A91">
              <w:rPr>
                <w:rFonts w:cs="Arial"/>
                <w:b/>
                <w:sz w:val="20"/>
              </w:rPr>
              <w:t>sur son site</w:t>
            </w:r>
            <w:r w:rsidRPr="00666A91">
              <w:rPr>
                <w:rFonts w:cs="Arial"/>
                <w:sz w:val="20"/>
              </w:rPr>
              <w:t xml:space="preserve"> dans le même bâtiment ou à défaut dans des </w:t>
            </w:r>
            <w:r w:rsidRPr="00666A91">
              <w:rPr>
                <w:rFonts w:cs="Arial"/>
                <w:b/>
                <w:sz w:val="20"/>
              </w:rPr>
              <w:t>bâtiments voisins</w:t>
            </w:r>
            <w:r w:rsidRPr="00666A91">
              <w:rPr>
                <w:rFonts w:cs="Arial"/>
                <w:sz w:val="20"/>
              </w:rPr>
              <w:t xml:space="preserve"> le cas échéant par voie de convention, aux unités autorisées suivantes (art. R. 6122-25 (8° et 15°) du CSP)  </w:t>
            </w:r>
          </w:p>
          <w:p w14:paraId="341673F8" w14:textId="150EA635" w:rsidR="00B723C9" w:rsidRPr="00666A91" w:rsidRDefault="002D1688" w:rsidP="00F91C36">
            <w:pPr>
              <w:pStyle w:val="Paragraphedeliste"/>
              <w:numPr>
                <w:ilvl w:val="0"/>
                <w:numId w:val="6"/>
              </w:numPr>
              <w:ind w:left="171"/>
              <w:rPr>
                <w:rFonts w:cs="Arial"/>
                <w:sz w:val="20"/>
              </w:rPr>
            </w:pPr>
            <w:r w:rsidRPr="00666A91">
              <w:rPr>
                <w:rFonts w:cs="Arial"/>
                <w:b/>
                <w:sz w:val="20"/>
              </w:rPr>
              <w:t>Allogreffes</w:t>
            </w:r>
            <w:r w:rsidR="00B723C9" w:rsidRPr="00666A91">
              <w:rPr>
                <w:rFonts w:cs="Arial"/>
                <w:sz w:val="20"/>
              </w:rPr>
              <w:t xml:space="preserve"> de cellules souches hématopoïétiques </w:t>
            </w:r>
          </w:p>
          <w:p w14:paraId="5C6BAEE8" w14:textId="4C578112" w:rsidR="008818F2" w:rsidRPr="00666A91" w:rsidRDefault="002D1688" w:rsidP="00F91C36">
            <w:pPr>
              <w:pStyle w:val="Paragraphedeliste"/>
              <w:numPr>
                <w:ilvl w:val="0"/>
                <w:numId w:val="7"/>
              </w:numPr>
              <w:ind w:left="171"/>
              <w:rPr>
                <w:rFonts w:cs="Arial"/>
                <w:sz w:val="20"/>
              </w:rPr>
            </w:pPr>
            <w:r>
              <w:rPr>
                <w:rFonts w:cs="Arial"/>
                <w:b/>
                <w:sz w:val="20"/>
              </w:rPr>
              <w:t>R</w:t>
            </w:r>
            <w:r w:rsidR="008818F2" w:rsidRPr="00666A91">
              <w:rPr>
                <w:rFonts w:cs="Arial"/>
                <w:b/>
                <w:sz w:val="20"/>
              </w:rPr>
              <w:t>éanimation</w:t>
            </w:r>
          </w:p>
        </w:tc>
        <w:tc>
          <w:tcPr>
            <w:tcW w:w="390" w:type="pct"/>
            <w:vAlign w:val="center"/>
          </w:tcPr>
          <w:p w14:paraId="2A21F4DE" w14:textId="77777777" w:rsidR="00B723C9" w:rsidRPr="00666A91" w:rsidRDefault="00B723C9" w:rsidP="00F91C36">
            <w:pPr>
              <w:rPr>
                <w:rFonts w:cs="Arial"/>
                <w:color w:val="0070C0"/>
                <w:sz w:val="20"/>
              </w:rPr>
            </w:pPr>
          </w:p>
        </w:tc>
        <w:tc>
          <w:tcPr>
            <w:tcW w:w="390" w:type="pct"/>
            <w:vAlign w:val="center"/>
          </w:tcPr>
          <w:p w14:paraId="73BBA26A" w14:textId="77777777" w:rsidR="00B723C9" w:rsidRPr="00666A91" w:rsidRDefault="00B723C9" w:rsidP="00F91C36">
            <w:pPr>
              <w:rPr>
                <w:rFonts w:cs="Arial"/>
                <w:color w:val="0070C0"/>
                <w:sz w:val="20"/>
                <w:szCs w:val="18"/>
              </w:rPr>
            </w:pPr>
          </w:p>
        </w:tc>
        <w:tc>
          <w:tcPr>
            <w:tcW w:w="2651" w:type="pct"/>
            <w:vAlign w:val="center"/>
          </w:tcPr>
          <w:p w14:paraId="0052BE70" w14:textId="77777777" w:rsidR="008818F2" w:rsidRPr="00666A91" w:rsidRDefault="008818F2" w:rsidP="00200695">
            <w:pPr>
              <w:spacing w:after="120"/>
              <w:rPr>
                <w:rFonts w:cs="Arial"/>
                <w:i/>
                <w:color w:val="365F91" w:themeColor="accent1" w:themeShade="BF"/>
                <w:sz w:val="20"/>
              </w:rPr>
            </w:pPr>
            <w:r w:rsidRPr="00666A91">
              <w:rPr>
                <w:rFonts w:cs="Arial"/>
                <w:i/>
                <w:color w:val="365F91" w:themeColor="accent1" w:themeShade="BF"/>
                <w:sz w:val="20"/>
              </w:rPr>
              <w:t xml:space="preserve">Préciser pour l’activité d’allogreffes : </w:t>
            </w:r>
          </w:p>
          <w:p w14:paraId="016080F8" w14:textId="6F3D3BC5" w:rsidR="008818F2" w:rsidRPr="00666A91" w:rsidRDefault="002D1688" w:rsidP="002D1688">
            <w:pPr>
              <w:pStyle w:val="Paragraphedeliste"/>
              <w:numPr>
                <w:ilvl w:val="0"/>
                <w:numId w:val="2"/>
              </w:numPr>
              <w:ind w:left="496" w:hanging="319"/>
              <w:rPr>
                <w:rFonts w:cs="Arial"/>
                <w:i/>
                <w:color w:val="365F91" w:themeColor="accent1" w:themeShade="BF"/>
                <w:sz w:val="20"/>
              </w:rPr>
            </w:pPr>
            <w:r w:rsidRPr="00666A91">
              <w:rPr>
                <w:rFonts w:cs="Arial"/>
                <w:i/>
                <w:color w:val="365F91" w:themeColor="accent1" w:themeShade="BF"/>
                <w:sz w:val="20"/>
              </w:rPr>
              <w:t>Le</w:t>
            </w:r>
            <w:r w:rsidR="008818F2" w:rsidRPr="00666A91">
              <w:rPr>
                <w:rFonts w:cs="Arial"/>
                <w:i/>
                <w:color w:val="365F91" w:themeColor="accent1" w:themeShade="BF"/>
                <w:sz w:val="20"/>
              </w:rPr>
              <w:t xml:space="preserve"> site géographique concerné  </w:t>
            </w:r>
          </w:p>
          <w:p w14:paraId="6E4058FF" w14:textId="4D79700C" w:rsidR="008818F2" w:rsidRPr="00666A91" w:rsidRDefault="002D1688" w:rsidP="002D1688">
            <w:pPr>
              <w:pStyle w:val="Paragraphedeliste"/>
              <w:numPr>
                <w:ilvl w:val="0"/>
                <w:numId w:val="2"/>
              </w:numPr>
              <w:ind w:left="496" w:hanging="319"/>
              <w:rPr>
                <w:rFonts w:cs="Arial"/>
                <w:i/>
                <w:color w:val="365F91" w:themeColor="accent1" w:themeShade="BF"/>
                <w:sz w:val="20"/>
              </w:rPr>
            </w:pPr>
            <w:r w:rsidRPr="00666A91">
              <w:rPr>
                <w:rFonts w:cs="Arial"/>
                <w:b/>
                <w:i/>
                <w:color w:val="365F91" w:themeColor="accent1" w:themeShade="BF"/>
                <w:sz w:val="20"/>
              </w:rPr>
              <w:t>La</w:t>
            </w:r>
            <w:r w:rsidR="008818F2" w:rsidRPr="00666A91">
              <w:rPr>
                <w:rFonts w:cs="Arial"/>
                <w:b/>
                <w:i/>
                <w:color w:val="365F91" w:themeColor="accent1" w:themeShade="BF"/>
                <w:sz w:val="20"/>
              </w:rPr>
              <w:t xml:space="preserve"> distance et le temps de transfert</w:t>
            </w:r>
            <w:r w:rsidR="008818F2" w:rsidRPr="00666A91">
              <w:rPr>
                <w:rFonts w:cs="Arial"/>
                <w:i/>
                <w:color w:val="365F91" w:themeColor="accent1" w:themeShade="BF"/>
                <w:sz w:val="20"/>
              </w:rPr>
              <w:t xml:space="preserve"> entre </w:t>
            </w:r>
            <w:r w:rsidR="00EC10DA" w:rsidRPr="00666A91">
              <w:rPr>
                <w:rFonts w:cs="Arial"/>
                <w:i/>
                <w:color w:val="365F91" w:themeColor="accent1" w:themeShade="BF"/>
                <w:sz w:val="20"/>
              </w:rPr>
              <w:t>le service d’allogreffes de CSH</w:t>
            </w:r>
            <w:r w:rsidR="008818F2" w:rsidRPr="00666A91">
              <w:rPr>
                <w:rFonts w:cs="Arial"/>
                <w:i/>
                <w:color w:val="365F91" w:themeColor="accent1" w:themeShade="BF"/>
                <w:sz w:val="20"/>
              </w:rPr>
              <w:t xml:space="preserve"> par rapport au service d'onco-hématologie réalisant l’injection de </w:t>
            </w:r>
            <w:r w:rsidR="008357DC" w:rsidRPr="00666A91">
              <w:rPr>
                <w:rFonts w:cs="Arial"/>
                <w:i/>
                <w:color w:val="365F91" w:themeColor="accent1" w:themeShade="BF"/>
                <w:sz w:val="20"/>
              </w:rPr>
              <w:t>CAR</w:t>
            </w:r>
            <w:r w:rsidR="008818F2" w:rsidRPr="00666A91">
              <w:rPr>
                <w:rFonts w:cs="Arial"/>
                <w:i/>
                <w:color w:val="365F91" w:themeColor="accent1" w:themeShade="BF"/>
                <w:sz w:val="20"/>
              </w:rPr>
              <w:t>-</w:t>
            </w:r>
            <w:r w:rsidR="008357DC" w:rsidRPr="00666A91">
              <w:rPr>
                <w:rFonts w:cs="Arial"/>
                <w:i/>
                <w:color w:val="365F91" w:themeColor="accent1" w:themeShade="BF"/>
                <w:sz w:val="20"/>
              </w:rPr>
              <w:t>T</w:t>
            </w:r>
            <w:r>
              <w:rPr>
                <w:rFonts w:cs="Arial"/>
                <w:i/>
                <w:color w:val="365F91" w:themeColor="accent1" w:themeShade="BF"/>
                <w:sz w:val="20"/>
              </w:rPr>
              <w:t> cells.</w:t>
            </w:r>
          </w:p>
          <w:p w14:paraId="35A331F9" w14:textId="19A7D128" w:rsidR="00EC10DA" w:rsidRPr="00666A91" w:rsidRDefault="002D1688" w:rsidP="002D1688">
            <w:pPr>
              <w:pStyle w:val="Paragraphedeliste"/>
              <w:numPr>
                <w:ilvl w:val="0"/>
                <w:numId w:val="2"/>
              </w:numPr>
              <w:ind w:left="496" w:hanging="319"/>
              <w:rPr>
                <w:rFonts w:cs="Arial"/>
                <w:i/>
                <w:color w:val="365F91" w:themeColor="accent1" w:themeShade="BF"/>
                <w:sz w:val="20"/>
              </w:rPr>
            </w:pPr>
            <w:r w:rsidRPr="00666A91">
              <w:rPr>
                <w:rFonts w:cs="Arial"/>
                <w:i/>
                <w:color w:val="365F91" w:themeColor="accent1" w:themeShade="BF"/>
                <w:sz w:val="20"/>
              </w:rPr>
              <w:t>Le</w:t>
            </w:r>
            <w:r w:rsidR="008818F2" w:rsidRPr="00666A91">
              <w:rPr>
                <w:rFonts w:cs="Arial"/>
                <w:i/>
                <w:color w:val="365F91" w:themeColor="accent1" w:themeShade="BF"/>
                <w:sz w:val="20"/>
              </w:rPr>
              <w:t xml:space="preserve"> nombre d'allogreffes de CSH réalisées (adultes vs pédiatriques) en 2018, 2019 et 2020.</w:t>
            </w:r>
          </w:p>
          <w:p w14:paraId="50C0FBF1" w14:textId="77777777" w:rsidR="008818F2" w:rsidRPr="00666A91" w:rsidRDefault="008818F2" w:rsidP="002D1688">
            <w:pPr>
              <w:pStyle w:val="Paragraphedeliste"/>
              <w:numPr>
                <w:ilvl w:val="0"/>
                <w:numId w:val="2"/>
              </w:numPr>
              <w:ind w:left="496" w:hanging="319"/>
              <w:rPr>
                <w:rFonts w:cs="Arial"/>
                <w:i/>
                <w:color w:val="365F91" w:themeColor="accent1" w:themeShade="BF"/>
                <w:sz w:val="20"/>
              </w:rPr>
            </w:pPr>
            <w:r w:rsidRPr="00666A91">
              <w:rPr>
                <w:rFonts w:cs="Arial"/>
                <w:i/>
                <w:color w:val="365F91" w:themeColor="accent1" w:themeShade="BF"/>
                <w:sz w:val="20"/>
              </w:rPr>
              <w:t>Préciser si votre ou l’établissement ayant l’autorisation dispose d'une accréditation JACIE pour l'allogreffe de CSH.</w:t>
            </w:r>
          </w:p>
          <w:p w14:paraId="168E2844" w14:textId="77777777" w:rsidR="008818F2" w:rsidRPr="00666A91" w:rsidRDefault="008818F2" w:rsidP="00F91C36">
            <w:pPr>
              <w:rPr>
                <w:rFonts w:cs="Arial"/>
                <w:i/>
                <w:color w:val="365F91" w:themeColor="accent1" w:themeShade="BF"/>
                <w:sz w:val="20"/>
              </w:rPr>
            </w:pPr>
          </w:p>
          <w:p w14:paraId="66AB78C4" w14:textId="77777777" w:rsidR="00EC10DA" w:rsidRPr="00666A91" w:rsidRDefault="008818F2" w:rsidP="00200695">
            <w:pPr>
              <w:spacing w:after="120"/>
              <w:rPr>
                <w:rFonts w:cs="Arial"/>
                <w:i/>
                <w:color w:val="365F91" w:themeColor="accent1" w:themeShade="BF"/>
                <w:sz w:val="20"/>
              </w:rPr>
            </w:pPr>
            <w:r w:rsidRPr="00666A91">
              <w:rPr>
                <w:rFonts w:cs="Arial"/>
                <w:i/>
                <w:color w:val="365F91" w:themeColor="accent1" w:themeShade="BF"/>
                <w:sz w:val="20"/>
              </w:rPr>
              <w:t>Préciser pour l’activité d</w:t>
            </w:r>
            <w:r w:rsidR="00EC10DA" w:rsidRPr="00666A91">
              <w:rPr>
                <w:rFonts w:cs="Arial"/>
                <w:i/>
                <w:color w:val="365F91" w:themeColor="accent1" w:themeShade="BF"/>
                <w:sz w:val="20"/>
              </w:rPr>
              <w:t xml:space="preserve">e réanimation : </w:t>
            </w:r>
          </w:p>
          <w:p w14:paraId="5B44DCA8" w14:textId="2FCEC69B" w:rsidR="008818F2" w:rsidRPr="00666A91" w:rsidRDefault="002D1688" w:rsidP="002D1688">
            <w:pPr>
              <w:pStyle w:val="Paragraphedeliste"/>
              <w:numPr>
                <w:ilvl w:val="0"/>
                <w:numId w:val="2"/>
              </w:numPr>
              <w:ind w:left="496" w:hanging="319"/>
              <w:rPr>
                <w:rFonts w:cs="Arial"/>
                <w:i/>
                <w:color w:val="365F91" w:themeColor="accent1" w:themeShade="BF"/>
                <w:sz w:val="20"/>
              </w:rPr>
            </w:pPr>
            <w:r w:rsidRPr="00666A91">
              <w:rPr>
                <w:rFonts w:cs="Arial"/>
                <w:i/>
                <w:color w:val="365F91" w:themeColor="accent1" w:themeShade="BF"/>
                <w:sz w:val="20"/>
              </w:rPr>
              <w:t>Le</w:t>
            </w:r>
            <w:r w:rsidR="008818F2" w:rsidRPr="00666A91">
              <w:rPr>
                <w:rFonts w:cs="Arial"/>
                <w:i/>
                <w:color w:val="365F91" w:themeColor="accent1" w:themeShade="BF"/>
                <w:sz w:val="20"/>
              </w:rPr>
              <w:t xml:space="preserve"> site géographique concerné </w:t>
            </w:r>
          </w:p>
          <w:p w14:paraId="7BD1F09E" w14:textId="2BAB5F00" w:rsidR="00EC10DA" w:rsidRPr="00666A91" w:rsidRDefault="002D1688" w:rsidP="002D1688">
            <w:pPr>
              <w:pStyle w:val="Paragraphedeliste"/>
              <w:numPr>
                <w:ilvl w:val="0"/>
                <w:numId w:val="2"/>
              </w:numPr>
              <w:ind w:left="496" w:hanging="319"/>
              <w:rPr>
                <w:rFonts w:cs="Arial"/>
                <w:i/>
                <w:color w:val="365F91" w:themeColor="accent1" w:themeShade="BF"/>
                <w:sz w:val="20"/>
              </w:rPr>
            </w:pPr>
            <w:r w:rsidRPr="002D1688">
              <w:rPr>
                <w:rFonts w:cs="Arial"/>
                <w:i/>
                <w:color w:val="365F91" w:themeColor="accent1" w:themeShade="BF"/>
                <w:sz w:val="20"/>
              </w:rPr>
              <w:t>La</w:t>
            </w:r>
            <w:r w:rsidR="008818F2" w:rsidRPr="002D1688">
              <w:rPr>
                <w:rFonts w:cs="Arial"/>
                <w:i/>
                <w:color w:val="365F91" w:themeColor="accent1" w:themeShade="BF"/>
                <w:sz w:val="20"/>
              </w:rPr>
              <w:t xml:space="preserve"> distance et le temps de transfert</w:t>
            </w:r>
            <w:r w:rsidR="008818F2" w:rsidRPr="00666A91">
              <w:rPr>
                <w:rFonts w:cs="Arial"/>
                <w:i/>
                <w:color w:val="365F91" w:themeColor="accent1" w:themeShade="BF"/>
                <w:sz w:val="20"/>
              </w:rPr>
              <w:t xml:space="preserve"> entre les locaux </w:t>
            </w:r>
            <w:r w:rsidR="00EC10DA" w:rsidRPr="00666A91">
              <w:rPr>
                <w:rFonts w:cs="Arial"/>
                <w:i/>
                <w:color w:val="365F91" w:themeColor="accent1" w:themeShade="BF"/>
                <w:sz w:val="20"/>
              </w:rPr>
              <w:t>de réanimation</w:t>
            </w:r>
            <w:r w:rsidR="008818F2" w:rsidRPr="00666A91">
              <w:rPr>
                <w:rFonts w:cs="Arial"/>
                <w:i/>
                <w:color w:val="365F91" w:themeColor="accent1" w:themeShade="BF"/>
                <w:sz w:val="20"/>
              </w:rPr>
              <w:t xml:space="preserve"> par rapport au service d'onco-hématologie réalisant l’injection de </w:t>
            </w:r>
            <w:r w:rsidR="008357DC" w:rsidRPr="00666A91">
              <w:rPr>
                <w:rFonts w:cs="Arial"/>
                <w:i/>
                <w:color w:val="365F91" w:themeColor="accent1" w:themeShade="BF"/>
                <w:sz w:val="20"/>
              </w:rPr>
              <w:t>CAR</w:t>
            </w:r>
            <w:r w:rsidR="008818F2" w:rsidRPr="00666A91">
              <w:rPr>
                <w:rFonts w:cs="Arial"/>
                <w:i/>
                <w:color w:val="365F91" w:themeColor="accent1" w:themeShade="BF"/>
                <w:sz w:val="20"/>
              </w:rPr>
              <w:t>-</w:t>
            </w:r>
            <w:r w:rsidR="008357DC" w:rsidRPr="00666A91">
              <w:rPr>
                <w:rFonts w:cs="Arial"/>
                <w:i/>
                <w:color w:val="365F91" w:themeColor="accent1" w:themeShade="BF"/>
                <w:sz w:val="20"/>
              </w:rPr>
              <w:t>T</w:t>
            </w:r>
            <w:r w:rsidR="008818F2" w:rsidRPr="00666A91">
              <w:rPr>
                <w:rFonts w:cs="Arial"/>
                <w:i/>
                <w:color w:val="365F91" w:themeColor="accent1" w:themeShade="BF"/>
                <w:sz w:val="20"/>
              </w:rPr>
              <w:t xml:space="preserve"> cells..</w:t>
            </w:r>
          </w:p>
          <w:p w14:paraId="4008EA90" w14:textId="77777777" w:rsidR="008818F2" w:rsidRPr="00666A91" w:rsidRDefault="008818F2" w:rsidP="002D1688">
            <w:pPr>
              <w:pStyle w:val="Paragraphedeliste"/>
              <w:numPr>
                <w:ilvl w:val="0"/>
                <w:numId w:val="2"/>
              </w:numPr>
              <w:ind w:left="496" w:hanging="319"/>
              <w:rPr>
                <w:rFonts w:cs="Arial"/>
                <w:i/>
                <w:color w:val="365F91" w:themeColor="accent1" w:themeShade="BF"/>
                <w:sz w:val="20"/>
              </w:rPr>
            </w:pPr>
            <w:r w:rsidRPr="00666A91">
              <w:rPr>
                <w:rFonts w:cs="Arial"/>
                <w:i/>
                <w:color w:val="365F91" w:themeColor="accent1" w:themeShade="BF"/>
                <w:sz w:val="20"/>
              </w:rPr>
              <w:t>Préciser l’activité de la réanimation concernée (totale et en hématologie) 2018, 2019 et 2020</w:t>
            </w:r>
          </w:p>
          <w:p w14:paraId="311B783F" w14:textId="77777777" w:rsidR="008818F2" w:rsidRPr="00666A91" w:rsidRDefault="008818F2" w:rsidP="00F91C36">
            <w:pPr>
              <w:rPr>
                <w:rFonts w:cs="Arial"/>
                <w:i/>
                <w:color w:val="365F91" w:themeColor="accent1" w:themeShade="BF"/>
                <w:sz w:val="20"/>
              </w:rPr>
            </w:pPr>
          </w:p>
          <w:p w14:paraId="05E0CBE0" w14:textId="77777777" w:rsidR="008818F2" w:rsidRPr="00666A91" w:rsidRDefault="008818F2" w:rsidP="00200695">
            <w:pPr>
              <w:spacing w:after="120"/>
              <w:rPr>
                <w:rFonts w:cs="Arial"/>
                <w:i/>
                <w:color w:val="365F91" w:themeColor="accent1" w:themeShade="BF"/>
                <w:sz w:val="20"/>
              </w:rPr>
            </w:pPr>
            <w:r w:rsidRPr="00666A91">
              <w:rPr>
                <w:rFonts w:cs="Arial"/>
                <w:i/>
                <w:color w:val="365F91" w:themeColor="accent1" w:themeShade="BF"/>
                <w:sz w:val="20"/>
              </w:rPr>
              <w:t>Décrire les modalités pratiques de cette organisation, notamment :</w:t>
            </w:r>
          </w:p>
          <w:p w14:paraId="1BFA12B0" w14:textId="51AC4BFD" w:rsidR="008818F2" w:rsidRPr="00666A91" w:rsidRDefault="002D1688" w:rsidP="002D1688">
            <w:pPr>
              <w:pStyle w:val="Paragraphedeliste"/>
              <w:numPr>
                <w:ilvl w:val="0"/>
                <w:numId w:val="2"/>
              </w:numPr>
              <w:ind w:left="496" w:hanging="319"/>
              <w:rPr>
                <w:rFonts w:cs="Arial"/>
                <w:i/>
                <w:color w:val="365F91" w:themeColor="accent1" w:themeShade="BF"/>
                <w:sz w:val="20"/>
              </w:rPr>
            </w:pPr>
            <w:r w:rsidRPr="00666A91">
              <w:rPr>
                <w:rFonts w:cs="Arial"/>
                <w:i/>
                <w:color w:val="365F91" w:themeColor="accent1" w:themeShade="BF"/>
                <w:sz w:val="20"/>
              </w:rPr>
              <w:t>La</w:t>
            </w:r>
            <w:r w:rsidR="008818F2" w:rsidRPr="00666A91">
              <w:rPr>
                <w:rFonts w:cs="Arial"/>
                <w:i/>
                <w:color w:val="365F91" w:themeColor="accent1" w:themeShade="BF"/>
                <w:sz w:val="20"/>
              </w:rPr>
              <w:t xml:space="preserve"> connaissance préalable de l'équipe de réanimation et du service réalisant les greffes, des patients recevant des CAR-T </w:t>
            </w:r>
            <w:r w:rsidR="008357DC">
              <w:rPr>
                <w:rFonts w:cs="Arial"/>
                <w:i/>
                <w:color w:val="365F91" w:themeColor="accent1" w:themeShade="BF"/>
                <w:sz w:val="20"/>
              </w:rPr>
              <w:t>c</w:t>
            </w:r>
            <w:r w:rsidR="008357DC" w:rsidRPr="00666A91">
              <w:rPr>
                <w:rFonts w:cs="Arial"/>
                <w:i/>
                <w:color w:val="365F91" w:themeColor="accent1" w:themeShade="BF"/>
                <w:sz w:val="20"/>
              </w:rPr>
              <w:t>ells </w:t>
            </w:r>
            <w:r w:rsidR="008818F2" w:rsidRPr="00666A91">
              <w:rPr>
                <w:rFonts w:cs="Arial"/>
                <w:i/>
                <w:color w:val="365F91" w:themeColor="accent1" w:themeShade="BF"/>
                <w:sz w:val="20"/>
              </w:rPr>
              <w:t>;</w:t>
            </w:r>
          </w:p>
          <w:p w14:paraId="63ABBA42" w14:textId="77777777" w:rsidR="008818F2" w:rsidRPr="00666A91" w:rsidRDefault="008818F2" w:rsidP="00F91C36">
            <w:pPr>
              <w:rPr>
                <w:rFonts w:cs="Arial"/>
                <w:i/>
                <w:color w:val="365F91" w:themeColor="accent1" w:themeShade="BF"/>
                <w:sz w:val="20"/>
              </w:rPr>
            </w:pPr>
          </w:p>
          <w:p w14:paraId="4E156B63" w14:textId="284869DF" w:rsidR="008818F2" w:rsidRPr="00666A91" w:rsidRDefault="002D1688" w:rsidP="002D1688">
            <w:pPr>
              <w:pStyle w:val="Paragraphedeliste"/>
              <w:numPr>
                <w:ilvl w:val="0"/>
                <w:numId w:val="2"/>
              </w:numPr>
              <w:ind w:left="496" w:hanging="319"/>
              <w:rPr>
                <w:rFonts w:cs="Arial"/>
                <w:i/>
                <w:color w:val="365F91" w:themeColor="accent1" w:themeShade="BF"/>
                <w:sz w:val="20"/>
              </w:rPr>
            </w:pPr>
            <w:r w:rsidRPr="00666A91">
              <w:rPr>
                <w:rFonts w:cs="Arial"/>
                <w:i/>
                <w:color w:val="365F91" w:themeColor="accent1" w:themeShade="BF"/>
                <w:sz w:val="20"/>
              </w:rPr>
              <w:t>La</w:t>
            </w:r>
            <w:r w:rsidR="008818F2" w:rsidRPr="00666A91">
              <w:rPr>
                <w:rFonts w:cs="Arial"/>
                <w:i/>
                <w:color w:val="365F91" w:themeColor="accent1" w:themeShade="BF"/>
                <w:sz w:val="20"/>
              </w:rPr>
              <w:t xml:space="preserve"> réservation anticipée ou non de lits en réanimation et de places en greffes sur site dans, le même bâtiment ou à défaut dans des bâtiments voisins et le cas échéant par voie de convention ;</w:t>
            </w:r>
          </w:p>
          <w:p w14:paraId="26C5A702" w14:textId="3C797987" w:rsidR="008818F2" w:rsidRPr="00666A91" w:rsidRDefault="002D1688" w:rsidP="002D1688">
            <w:pPr>
              <w:pStyle w:val="Paragraphedeliste"/>
              <w:numPr>
                <w:ilvl w:val="0"/>
                <w:numId w:val="2"/>
              </w:numPr>
              <w:ind w:left="496" w:hanging="319"/>
              <w:rPr>
                <w:rFonts w:cs="Arial"/>
                <w:i/>
                <w:color w:val="365F91" w:themeColor="accent1" w:themeShade="BF"/>
                <w:sz w:val="20"/>
              </w:rPr>
            </w:pPr>
            <w:r w:rsidRPr="00666A91">
              <w:rPr>
                <w:rFonts w:cs="Arial"/>
                <w:i/>
                <w:color w:val="365F91" w:themeColor="accent1" w:themeShade="BF"/>
                <w:sz w:val="20"/>
              </w:rPr>
              <w:t>Les</w:t>
            </w:r>
            <w:r w:rsidR="008818F2" w:rsidRPr="00666A91">
              <w:rPr>
                <w:rFonts w:cs="Arial"/>
                <w:i/>
                <w:color w:val="365F91" w:themeColor="accent1" w:themeShade="BF"/>
                <w:sz w:val="20"/>
              </w:rPr>
              <w:t xml:space="preserve"> modalités de transfert en réanimation (protocole, durée du transfert, type de transport utilisé) ;</w:t>
            </w:r>
          </w:p>
          <w:p w14:paraId="07A4BCBD" w14:textId="3D138A1F" w:rsidR="008818F2" w:rsidRPr="00666A91" w:rsidRDefault="002D1688" w:rsidP="002D1688">
            <w:pPr>
              <w:pStyle w:val="Paragraphedeliste"/>
              <w:numPr>
                <w:ilvl w:val="0"/>
                <w:numId w:val="2"/>
              </w:numPr>
              <w:ind w:left="496" w:hanging="319"/>
              <w:rPr>
                <w:rFonts w:cs="Arial"/>
                <w:i/>
                <w:color w:val="365F91" w:themeColor="accent1" w:themeShade="BF"/>
                <w:sz w:val="20"/>
              </w:rPr>
            </w:pPr>
            <w:r w:rsidRPr="00666A91">
              <w:rPr>
                <w:rFonts w:cs="Arial"/>
                <w:i/>
                <w:color w:val="365F91" w:themeColor="accent1" w:themeShade="BF"/>
                <w:sz w:val="20"/>
              </w:rPr>
              <w:t>La</w:t>
            </w:r>
            <w:r w:rsidR="008818F2" w:rsidRPr="00666A91">
              <w:rPr>
                <w:rFonts w:cs="Arial"/>
                <w:i/>
                <w:color w:val="365F91" w:themeColor="accent1" w:themeShade="BF"/>
                <w:sz w:val="20"/>
              </w:rPr>
              <w:t xml:space="preserve"> définition et l’information aux services d’hémato-oncologie et de réanimation sur les modalités d’évaluation périodique des patients ;</w:t>
            </w:r>
          </w:p>
          <w:p w14:paraId="3E7289C4" w14:textId="77777777" w:rsidR="008818F2" w:rsidRDefault="002D1688" w:rsidP="002D1688">
            <w:pPr>
              <w:pStyle w:val="Paragraphedeliste"/>
              <w:numPr>
                <w:ilvl w:val="0"/>
                <w:numId w:val="2"/>
              </w:numPr>
              <w:ind w:left="496" w:hanging="319"/>
              <w:rPr>
                <w:rFonts w:cs="Arial"/>
                <w:i/>
                <w:color w:val="365F91" w:themeColor="accent1" w:themeShade="BF"/>
                <w:sz w:val="20"/>
              </w:rPr>
            </w:pPr>
            <w:r>
              <w:rPr>
                <w:rFonts w:cs="Arial"/>
                <w:i/>
                <w:color w:val="365F91" w:themeColor="accent1" w:themeShade="BF"/>
                <w:sz w:val="20"/>
              </w:rPr>
              <w:t>L</w:t>
            </w:r>
            <w:r w:rsidR="008818F2" w:rsidRPr="00666A91">
              <w:rPr>
                <w:rFonts w:cs="Arial"/>
                <w:i/>
                <w:color w:val="365F91" w:themeColor="accent1" w:themeShade="BF"/>
                <w:sz w:val="20"/>
              </w:rPr>
              <w:t>es modalités de transfert en réanimation en cas d’effets indésirables (procédure, durée du transfert, type de transport utilisé) et, dans le cas d’un accès dans des bâtiments voisins, de la procédure code rouge SAMU</w:t>
            </w:r>
          </w:p>
          <w:p w14:paraId="55E95D4D" w14:textId="3332C9C0" w:rsidR="002D1688" w:rsidRPr="002D1688" w:rsidRDefault="002D1688" w:rsidP="002D1688">
            <w:pPr>
              <w:rPr>
                <w:rFonts w:cs="Arial"/>
                <w:i/>
                <w:color w:val="365F91" w:themeColor="accent1" w:themeShade="BF"/>
                <w:sz w:val="20"/>
              </w:rPr>
            </w:pPr>
          </w:p>
        </w:tc>
      </w:tr>
      <w:tr w:rsidR="00A32AD4" w:rsidRPr="00F91C36" w14:paraId="504E0B8F" w14:textId="77777777" w:rsidTr="00666A91">
        <w:tc>
          <w:tcPr>
            <w:tcW w:w="1569" w:type="pct"/>
            <w:vAlign w:val="center"/>
          </w:tcPr>
          <w:p w14:paraId="31C28310" w14:textId="6BF80EB3" w:rsidR="00CC5E45" w:rsidRPr="00666A91" w:rsidRDefault="00EC10DA" w:rsidP="008357DC">
            <w:pPr>
              <w:rPr>
                <w:rFonts w:cs="Arial"/>
                <w:sz w:val="20"/>
              </w:rPr>
            </w:pPr>
            <w:r w:rsidRPr="00666A91">
              <w:rPr>
                <w:rFonts w:cs="Arial"/>
                <w:b/>
                <w:sz w:val="20"/>
              </w:rPr>
              <w:t>3</w:t>
            </w:r>
            <w:r w:rsidR="00A32AD4" w:rsidRPr="00666A91">
              <w:rPr>
                <w:rFonts w:cs="Arial"/>
                <w:b/>
                <w:sz w:val="20"/>
              </w:rPr>
              <w:t>.</w:t>
            </w:r>
            <w:r w:rsidR="00A32AD4" w:rsidRPr="00666A91">
              <w:rPr>
                <w:rFonts w:cs="Arial"/>
                <w:sz w:val="20"/>
              </w:rPr>
              <w:t xml:space="preserve"> dispose d'une </w:t>
            </w:r>
            <w:r w:rsidR="00A32AD4" w:rsidRPr="00666A91">
              <w:rPr>
                <w:rFonts w:cs="Arial"/>
                <w:b/>
                <w:sz w:val="20"/>
              </w:rPr>
              <w:t>équipe pluridisciplinaire</w:t>
            </w:r>
            <w:r w:rsidR="00A32AD4" w:rsidRPr="00666A91">
              <w:rPr>
                <w:rFonts w:cs="Arial"/>
                <w:sz w:val="20"/>
              </w:rPr>
              <w:t xml:space="preserve"> pouvant organiser des réunions de concertation d’hémato-oncologie au sein de l’établissement de santé ayant pour but de confirmer l’éligibilité du patient au traitement par CAR-T </w:t>
            </w:r>
            <w:r w:rsidR="008357DC">
              <w:rPr>
                <w:rFonts w:cs="Arial"/>
                <w:sz w:val="20"/>
              </w:rPr>
              <w:t>c</w:t>
            </w:r>
            <w:r w:rsidR="008357DC" w:rsidRPr="00666A91">
              <w:rPr>
                <w:rFonts w:cs="Arial"/>
                <w:sz w:val="20"/>
              </w:rPr>
              <w:t>ells</w:t>
            </w:r>
          </w:p>
        </w:tc>
        <w:tc>
          <w:tcPr>
            <w:tcW w:w="390" w:type="pct"/>
            <w:vAlign w:val="center"/>
          </w:tcPr>
          <w:p w14:paraId="0E2ADCA6" w14:textId="77777777" w:rsidR="00A32AD4" w:rsidRPr="00666A91" w:rsidRDefault="00A32AD4" w:rsidP="00666A91">
            <w:pPr>
              <w:rPr>
                <w:rFonts w:cs="Arial"/>
                <w:color w:val="0070C0"/>
                <w:sz w:val="20"/>
              </w:rPr>
            </w:pPr>
          </w:p>
        </w:tc>
        <w:tc>
          <w:tcPr>
            <w:tcW w:w="390" w:type="pct"/>
            <w:vAlign w:val="center"/>
          </w:tcPr>
          <w:p w14:paraId="1D5F8BFF" w14:textId="77777777" w:rsidR="00A32AD4" w:rsidRPr="00666A91" w:rsidRDefault="00A32AD4" w:rsidP="00666A91">
            <w:pPr>
              <w:rPr>
                <w:rFonts w:cs="Arial"/>
                <w:color w:val="0070C0"/>
                <w:sz w:val="20"/>
              </w:rPr>
            </w:pPr>
          </w:p>
        </w:tc>
        <w:tc>
          <w:tcPr>
            <w:tcW w:w="2651" w:type="pct"/>
            <w:vAlign w:val="center"/>
          </w:tcPr>
          <w:p w14:paraId="758A783F" w14:textId="2658E9D5" w:rsidR="00A32AD4" w:rsidRPr="00666A91" w:rsidRDefault="00A32AD4" w:rsidP="00666A91">
            <w:pPr>
              <w:rPr>
                <w:rFonts w:cs="Arial"/>
                <w:i/>
                <w:color w:val="0070C0"/>
                <w:sz w:val="20"/>
              </w:rPr>
            </w:pPr>
            <w:r w:rsidRPr="00666A91">
              <w:rPr>
                <w:rFonts w:cs="Arial"/>
                <w:i/>
                <w:color w:val="0070C0"/>
                <w:sz w:val="20"/>
              </w:rPr>
              <w:t xml:space="preserve">Décrire la composition (qualifications des médecins) de l'équipe pluridisciplinaire impliquée dans les décisions thérapeutiques pouvant amener à l'administration de CAR-T </w:t>
            </w:r>
            <w:r w:rsidR="008357DC">
              <w:rPr>
                <w:rFonts w:cs="Arial"/>
                <w:i/>
                <w:color w:val="0070C0"/>
                <w:sz w:val="20"/>
              </w:rPr>
              <w:t>c</w:t>
            </w:r>
            <w:r w:rsidR="008357DC" w:rsidRPr="00666A91">
              <w:rPr>
                <w:rFonts w:cs="Arial"/>
                <w:i/>
                <w:color w:val="0070C0"/>
                <w:sz w:val="20"/>
              </w:rPr>
              <w:t>ells</w:t>
            </w:r>
            <w:r w:rsidRPr="00666A91">
              <w:rPr>
                <w:rFonts w:cs="Arial"/>
                <w:i/>
                <w:color w:val="0070C0"/>
                <w:sz w:val="20"/>
              </w:rPr>
              <w:t>.</w:t>
            </w:r>
          </w:p>
          <w:p w14:paraId="66ACBF61" w14:textId="77777777" w:rsidR="00A32AD4" w:rsidRDefault="00A32AD4" w:rsidP="00666A91">
            <w:pPr>
              <w:rPr>
                <w:rFonts w:cs="Arial"/>
                <w:i/>
                <w:color w:val="0070C0"/>
                <w:sz w:val="20"/>
              </w:rPr>
            </w:pPr>
            <w:r w:rsidRPr="00666A91">
              <w:rPr>
                <w:rFonts w:cs="Arial"/>
                <w:i/>
                <w:color w:val="0070C0"/>
                <w:sz w:val="20"/>
              </w:rPr>
              <w:t>Préciser le type, le périmètre (local, inter-établissements, régional, national…) et la fréquence des réunions de concertation organisées pour discuter des cas éligibles à ces traitements.</w:t>
            </w:r>
          </w:p>
          <w:p w14:paraId="5C33F515" w14:textId="4E6A7F91" w:rsidR="002D1688" w:rsidRPr="00666A91" w:rsidRDefault="002D1688" w:rsidP="00666A91">
            <w:pPr>
              <w:rPr>
                <w:rFonts w:cs="Arial"/>
                <w:i/>
                <w:color w:val="0070C0"/>
                <w:sz w:val="20"/>
              </w:rPr>
            </w:pPr>
          </w:p>
        </w:tc>
      </w:tr>
      <w:tr w:rsidR="009F5C30" w:rsidRPr="00F91C36" w14:paraId="0D4EA60A" w14:textId="77777777" w:rsidTr="00666A91">
        <w:tc>
          <w:tcPr>
            <w:tcW w:w="1569" w:type="pct"/>
            <w:vAlign w:val="center"/>
          </w:tcPr>
          <w:p w14:paraId="36258D2B" w14:textId="77777777" w:rsidR="009F5C30" w:rsidRDefault="00EC10DA" w:rsidP="00666A91">
            <w:pPr>
              <w:rPr>
                <w:rFonts w:cs="Arial"/>
                <w:sz w:val="20"/>
              </w:rPr>
            </w:pPr>
            <w:r w:rsidRPr="00666A91">
              <w:rPr>
                <w:rFonts w:cs="Arial"/>
                <w:b/>
                <w:sz w:val="20"/>
              </w:rPr>
              <w:t>4</w:t>
            </w:r>
            <w:r w:rsidR="009F5C30" w:rsidRPr="00666A91">
              <w:rPr>
                <w:rFonts w:cs="Arial"/>
                <w:b/>
                <w:sz w:val="20"/>
              </w:rPr>
              <w:t>.</w:t>
            </w:r>
            <w:r w:rsidR="009F5C30" w:rsidRPr="00666A91">
              <w:rPr>
                <w:rFonts w:cs="Arial"/>
                <w:sz w:val="20"/>
              </w:rPr>
              <w:t xml:space="preserve"> </w:t>
            </w:r>
            <w:r w:rsidR="009F5C30" w:rsidRPr="00666A91">
              <w:rPr>
                <w:rFonts w:cs="Arial"/>
                <w:b/>
                <w:sz w:val="20"/>
              </w:rPr>
              <w:t xml:space="preserve">dispose d’une Pharmacie à Usage Intérieur (PUI) </w:t>
            </w:r>
            <w:r w:rsidR="009F5C30" w:rsidRPr="00666A91">
              <w:rPr>
                <w:rFonts w:cs="Arial"/>
                <w:sz w:val="20"/>
              </w:rPr>
              <w:t>autorisée à la reconstitution des médicaments de thérapie innovante o</w:t>
            </w:r>
            <w:r w:rsidR="00666A91" w:rsidRPr="00666A91">
              <w:rPr>
                <w:rFonts w:cs="Arial"/>
                <w:sz w:val="20"/>
              </w:rPr>
              <w:t xml:space="preserve">u exerçait déjà cette activité </w:t>
            </w:r>
            <w:r w:rsidR="009F5C30" w:rsidRPr="00666A91">
              <w:rPr>
                <w:rFonts w:cs="Arial"/>
                <w:sz w:val="20"/>
              </w:rPr>
              <w:t xml:space="preserve">avant l’entrée en vigueur du décret du 21 mai 2019 (« décret PUI ») </w:t>
            </w:r>
          </w:p>
          <w:p w14:paraId="5D1E3A20" w14:textId="744FD830" w:rsidR="002D1688" w:rsidRPr="00666A91" w:rsidRDefault="002D1688" w:rsidP="00666A91">
            <w:pPr>
              <w:rPr>
                <w:rFonts w:cs="Arial"/>
                <w:sz w:val="20"/>
              </w:rPr>
            </w:pPr>
          </w:p>
        </w:tc>
        <w:tc>
          <w:tcPr>
            <w:tcW w:w="390" w:type="pct"/>
            <w:vAlign w:val="center"/>
          </w:tcPr>
          <w:p w14:paraId="6BA8BAE9" w14:textId="77777777" w:rsidR="009F5C30" w:rsidRPr="00666A91" w:rsidRDefault="009F5C30" w:rsidP="00666A91">
            <w:pPr>
              <w:rPr>
                <w:rFonts w:cs="Arial"/>
                <w:color w:val="0070C0"/>
                <w:sz w:val="20"/>
              </w:rPr>
            </w:pPr>
            <w:r w:rsidRPr="00666A91">
              <w:rPr>
                <w:rFonts w:cs="Arial"/>
                <w:color w:val="0070C0"/>
                <w:sz w:val="20"/>
              </w:rPr>
              <w:t>En propre</w:t>
            </w:r>
          </w:p>
          <w:p w14:paraId="43175BF4" w14:textId="77777777" w:rsidR="009F5C30" w:rsidRPr="00666A91" w:rsidRDefault="009F5C30" w:rsidP="00666A91">
            <w:pPr>
              <w:rPr>
                <w:rFonts w:cs="Arial"/>
                <w:color w:val="0070C0"/>
                <w:sz w:val="20"/>
              </w:rPr>
            </w:pPr>
            <w:r w:rsidRPr="00666A91">
              <w:rPr>
                <w:rFonts w:cs="Arial"/>
                <w:color w:val="0070C0"/>
                <w:sz w:val="20"/>
              </w:rPr>
              <w:t>Convention</w:t>
            </w:r>
          </w:p>
        </w:tc>
        <w:tc>
          <w:tcPr>
            <w:tcW w:w="390" w:type="pct"/>
            <w:vAlign w:val="center"/>
          </w:tcPr>
          <w:p w14:paraId="722F7B46" w14:textId="77777777" w:rsidR="009F5C30" w:rsidRPr="00666A91" w:rsidRDefault="009F5C30" w:rsidP="00666A91">
            <w:pPr>
              <w:rPr>
                <w:rFonts w:cs="Arial"/>
                <w:color w:val="0070C0"/>
                <w:sz w:val="20"/>
              </w:rPr>
            </w:pPr>
          </w:p>
        </w:tc>
        <w:tc>
          <w:tcPr>
            <w:tcW w:w="2651" w:type="pct"/>
            <w:vAlign w:val="center"/>
          </w:tcPr>
          <w:p w14:paraId="22993241" w14:textId="77777777" w:rsidR="009F5C30" w:rsidRPr="00666A91" w:rsidRDefault="009F5C30" w:rsidP="00666A91">
            <w:pPr>
              <w:rPr>
                <w:rFonts w:cs="Arial"/>
                <w:i/>
                <w:color w:val="0070C0"/>
                <w:sz w:val="20"/>
              </w:rPr>
            </w:pPr>
            <w:r w:rsidRPr="00666A91">
              <w:rPr>
                <w:rFonts w:cs="Arial"/>
                <w:i/>
                <w:color w:val="0070C0"/>
                <w:sz w:val="20"/>
              </w:rPr>
              <w:t xml:space="preserve">Préciser sur le site </w:t>
            </w:r>
            <w:r w:rsidR="00666A91" w:rsidRPr="00666A91">
              <w:rPr>
                <w:rFonts w:cs="Arial"/>
                <w:i/>
                <w:color w:val="0070C0"/>
                <w:sz w:val="20"/>
              </w:rPr>
              <w:t>géographique, la</w:t>
            </w:r>
            <w:r w:rsidRPr="00666A91">
              <w:rPr>
                <w:rFonts w:cs="Arial"/>
                <w:i/>
                <w:color w:val="0070C0"/>
                <w:sz w:val="20"/>
              </w:rPr>
              <w:t xml:space="preserve"> distance entre les locaux concernés de la PUI par rapport au service d'onco-hématologie.</w:t>
            </w:r>
          </w:p>
          <w:p w14:paraId="6A29AAF9" w14:textId="3C0F4D25" w:rsidR="009F5C30" w:rsidRPr="00666A91" w:rsidRDefault="009F5C30" w:rsidP="00666A91">
            <w:pPr>
              <w:rPr>
                <w:rFonts w:cs="Arial"/>
                <w:i/>
                <w:color w:val="0070C0"/>
                <w:sz w:val="20"/>
              </w:rPr>
            </w:pPr>
            <w:r w:rsidRPr="00666A91">
              <w:rPr>
                <w:rFonts w:cs="Arial"/>
                <w:i/>
                <w:color w:val="0070C0"/>
                <w:sz w:val="20"/>
              </w:rPr>
              <w:t xml:space="preserve">Joindre en annexe 2 la procédure relative au circuit des médicaments dits </w:t>
            </w:r>
            <w:r w:rsidR="008357DC">
              <w:rPr>
                <w:rFonts w:cs="Arial"/>
                <w:i/>
                <w:color w:val="0070C0"/>
                <w:sz w:val="20"/>
              </w:rPr>
              <w:br/>
            </w:r>
            <w:r w:rsidRPr="00666A91">
              <w:rPr>
                <w:rFonts w:cs="Arial"/>
                <w:i/>
                <w:color w:val="0070C0"/>
                <w:sz w:val="20"/>
              </w:rPr>
              <w:t xml:space="preserve">CAR-T </w:t>
            </w:r>
            <w:r w:rsidR="008357DC">
              <w:rPr>
                <w:rFonts w:cs="Arial"/>
                <w:i/>
                <w:color w:val="0070C0"/>
                <w:sz w:val="20"/>
              </w:rPr>
              <w:t>c</w:t>
            </w:r>
            <w:r w:rsidR="008357DC" w:rsidRPr="00666A91">
              <w:rPr>
                <w:rFonts w:cs="Arial"/>
                <w:i/>
                <w:color w:val="0070C0"/>
                <w:sz w:val="20"/>
              </w:rPr>
              <w:t>ells</w:t>
            </w:r>
            <w:r w:rsidRPr="00666A91">
              <w:rPr>
                <w:rFonts w:cs="Arial"/>
                <w:i/>
                <w:color w:val="0070C0"/>
                <w:sz w:val="20"/>
              </w:rPr>
              <w:t>.</w:t>
            </w:r>
          </w:p>
          <w:p w14:paraId="5B90F79C" w14:textId="393B3172" w:rsidR="00BA3445" w:rsidRDefault="009F5C30" w:rsidP="00666A91">
            <w:pPr>
              <w:rPr>
                <w:rFonts w:cs="Arial"/>
                <w:i/>
                <w:color w:val="0070C0"/>
                <w:sz w:val="20"/>
              </w:rPr>
            </w:pPr>
            <w:r w:rsidRPr="00666A91">
              <w:rPr>
                <w:rFonts w:cs="Arial"/>
                <w:i/>
                <w:color w:val="0070C0"/>
                <w:sz w:val="20"/>
              </w:rPr>
              <w:t xml:space="preserve">Préciser le(s) responsable(s) </w:t>
            </w:r>
            <w:r w:rsidR="00C871ED">
              <w:rPr>
                <w:rFonts w:cs="Arial"/>
                <w:i/>
                <w:color w:val="0070C0"/>
                <w:sz w:val="20"/>
              </w:rPr>
              <w:t>de(s) étapes(s)</w:t>
            </w:r>
            <w:r w:rsidRPr="00666A91">
              <w:rPr>
                <w:rFonts w:cs="Arial"/>
                <w:i/>
                <w:color w:val="0070C0"/>
                <w:sz w:val="20"/>
              </w:rPr>
              <w:t xml:space="preserve"> (PUI et/ou UTC). </w:t>
            </w:r>
          </w:p>
          <w:p w14:paraId="6377FDC0" w14:textId="77777777" w:rsidR="009F5C30" w:rsidRPr="00666A91" w:rsidRDefault="009F5C30" w:rsidP="00BA3445">
            <w:pPr>
              <w:rPr>
                <w:rFonts w:cs="Arial"/>
                <w:i/>
                <w:color w:val="0070C0"/>
                <w:sz w:val="20"/>
              </w:rPr>
            </w:pPr>
          </w:p>
        </w:tc>
      </w:tr>
      <w:tr w:rsidR="009F5C30" w:rsidRPr="00F91C36" w14:paraId="2DFE0308" w14:textId="77777777" w:rsidTr="00666A91">
        <w:tc>
          <w:tcPr>
            <w:tcW w:w="1569" w:type="pct"/>
            <w:vAlign w:val="center"/>
          </w:tcPr>
          <w:p w14:paraId="38B351C7" w14:textId="77777777" w:rsidR="009F5C30" w:rsidRDefault="009F5C30" w:rsidP="008357DC">
            <w:pPr>
              <w:rPr>
                <w:rFonts w:cs="Arial"/>
                <w:sz w:val="20"/>
              </w:rPr>
            </w:pPr>
            <w:r w:rsidRPr="00666A91">
              <w:rPr>
                <w:rFonts w:cs="Arial"/>
                <w:b/>
                <w:sz w:val="20"/>
              </w:rPr>
              <w:t xml:space="preserve">Option </w:t>
            </w:r>
            <w:r w:rsidR="00EC10DA" w:rsidRPr="00666A91">
              <w:rPr>
                <w:rFonts w:cs="Arial"/>
                <w:b/>
                <w:sz w:val="20"/>
              </w:rPr>
              <w:t>4</w:t>
            </w:r>
            <w:r w:rsidRPr="00666A91">
              <w:rPr>
                <w:rFonts w:cs="Arial"/>
                <w:b/>
                <w:sz w:val="20"/>
              </w:rPr>
              <w:t xml:space="preserve">a. </w:t>
            </w:r>
            <w:r w:rsidRPr="00666A91">
              <w:rPr>
                <w:rFonts w:cs="Arial"/>
                <w:sz w:val="20"/>
              </w:rPr>
              <w:t xml:space="preserve">la PUI assure la réception, la conservation et la reconstitution en vue de l’administration au patient ainsi que la dispensation des CAR-T </w:t>
            </w:r>
            <w:r w:rsidR="008357DC">
              <w:rPr>
                <w:rFonts w:cs="Arial"/>
                <w:sz w:val="20"/>
              </w:rPr>
              <w:t>c</w:t>
            </w:r>
            <w:r w:rsidR="008357DC" w:rsidRPr="00666A91">
              <w:rPr>
                <w:rFonts w:cs="Arial"/>
                <w:sz w:val="20"/>
              </w:rPr>
              <w:t>ells</w:t>
            </w:r>
          </w:p>
          <w:p w14:paraId="1D4487B4" w14:textId="29BC5270" w:rsidR="002D1688" w:rsidRPr="00666A91" w:rsidRDefault="002D1688" w:rsidP="008357DC">
            <w:pPr>
              <w:rPr>
                <w:rFonts w:cs="Arial"/>
                <w:b/>
                <w:sz w:val="20"/>
              </w:rPr>
            </w:pPr>
          </w:p>
        </w:tc>
        <w:tc>
          <w:tcPr>
            <w:tcW w:w="390" w:type="pct"/>
            <w:vAlign w:val="center"/>
          </w:tcPr>
          <w:p w14:paraId="6916D576" w14:textId="77777777" w:rsidR="009F5C30" w:rsidRPr="00666A91" w:rsidRDefault="009F5C30" w:rsidP="00666A91">
            <w:pPr>
              <w:rPr>
                <w:rFonts w:cs="Arial"/>
                <w:color w:val="0070C0"/>
                <w:sz w:val="20"/>
              </w:rPr>
            </w:pPr>
          </w:p>
        </w:tc>
        <w:tc>
          <w:tcPr>
            <w:tcW w:w="390" w:type="pct"/>
            <w:vAlign w:val="center"/>
          </w:tcPr>
          <w:p w14:paraId="2C07FE3D" w14:textId="77777777" w:rsidR="009F5C30" w:rsidRPr="00666A91" w:rsidRDefault="009F5C30" w:rsidP="00666A91">
            <w:pPr>
              <w:rPr>
                <w:rFonts w:cs="Arial"/>
                <w:color w:val="0070C0"/>
                <w:sz w:val="20"/>
              </w:rPr>
            </w:pPr>
          </w:p>
        </w:tc>
        <w:tc>
          <w:tcPr>
            <w:tcW w:w="2651" w:type="pct"/>
            <w:vAlign w:val="center"/>
          </w:tcPr>
          <w:p w14:paraId="49B132FD" w14:textId="1EB006C9" w:rsidR="009F5C30" w:rsidRPr="00666A91" w:rsidRDefault="00FA77C9" w:rsidP="00666A91">
            <w:pPr>
              <w:rPr>
                <w:rFonts w:cs="Arial"/>
                <w:i/>
                <w:color w:val="0070C0"/>
                <w:sz w:val="20"/>
              </w:rPr>
            </w:pPr>
            <w:r>
              <w:rPr>
                <w:rFonts w:cs="Arial"/>
                <w:i/>
                <w:color w:val="0070C0"/>
                <w:sz w:val="20"/>
              </w:rPr>
              <w:t xml:space="preserve">Décrire </w:t>
            </w:r>
            <w:r w:rsidR="00046546">
              <w:rPr>
                <w:rFonts w:cs="Arial"/>
                <w:i/>
                <w:color w:val="0070C0"/>
                <w:sz w:val="20"/>
              </w:rPr>
              <w:t>l’</w:t>
            </w:r>
            <w:r>
              <w:rPr>
                <w:rFonts w:cs="Arial"/>
                <w:i/>
                <w:color w:val="0070C0"/>
                <w:sz w:val="20"/>
              </w:rPr>
              <w:t xml:space="preserve">autorisation donnée éventuellement à la PUI  </w:t>
            </w:r>
          </w:p>
        </w:tc>
      </w:tr>
      <w:tr w:rsidR="009F5C30" w:rsidRPr="00F91C36" w14:paraId="296DCC55" w14:textId="77777777" w:rsidTr="00666A91">
        <w:tc>
          <w:tcPr>
            <w:tcW w:w="1569" w:type="pct"/>
            <w:vAlign w:val="center"/>
          </w:tcPr>
          <w:p w14:paraId="04C70BB2" w14:textId="2DCB5ADB" w:rsidR="009F5C30" w:rsidRPr="00666A91" w:rsidRDefault="009F5C30" w:rsidP="00046546">
            <w:pPr>
              <w:rPr>
                <w:rFonts w:cs="Arial"/>
                <w:sz w:val="20"/>
              </w:rPr>
            </w:pPr>
            <w:r w:rsidRPr="00666A91">
              <w:rPr>
                <w:rFonts w:cs="Arial"/>
                <w:b/>
                <w:sz w:val="20"/>
              </w:rPr>
              <w:t xml:space="preserve">Option </w:t>
            </w:r>
            <w:r w:rsidR="00EC10DA" w:rsidRPr="00666A91">
              <w:rPr>
                <w:rFonts w:cs="Arial"/>
                <w:b/>
                <w:sz w:val="20"/>
              </w:rPr>
              <w:t>4</w:t>
            </w:r>
            <w:r w:rsidRPr="00666A91">
              <w:rPr>
                <w:rFonts w:cs="Arial"/>
                <w:b/>
                <w:sz w:val="20"/>
              </w:rPr>
              <w:t>b.</w:t>
            </w:r>
            <w:r w:rsidRPr="00666A91">
              <w:rPr>
                <w:rFonts w:cs="Arial"/>
                <w:sz w:val="20"/>
              </w:rPr>
              <w:t xml:space="preserve"> La conservation et la reconstitution des CAR-T </w:t>
            </w:r>
            <w:r w:rsidR="008357DC">
              <w:rPr>
                <w:rFonts w:cs="Arial"/>
                <w:sz w:val="20"/>
              </w:rPr>
              <w:t>c</w:t>
            </w:r>
            <w:r w:rsidR="008357DC" w:rsidRPr="00666A91">
              <w:rPr>
                <w:rFonts w:cs="Arial"/>
                <w:sz w:val="20"/>
              </w:rPr>
              <w:t xml:space="preserve">ells </w:t>
            </w:r>
            <w:r w:rsidRPr="00666A91">
              <w:rPr>
                <w:rFonts w:cs="Arial"/>
                <w:sz w:val="20"/>
              </w:rPr>
              <w:t xml:space="preserve">est </w:t>
            </w:r>
            <w:r w:rsidRPr="00666A91">
              <w:rPr>
                <w:rFonts w:cs="Arial"/>
                <w:b/>
                <w:sz w:val="20"/>
              </w:rPr>
              <w:t>organisée dans les conditions prévues à l'art.</w:t>
            </w:r>
            <w:r w:rsidR="00046546">
              <w:rPr>
                <w:rFonts w:cs="Arial"/>
                <w:b/>
                <w:sz w:val="20"/>
              </w:rPr>
              <w:t xml:space="preserve"> </w:t>
            </w:r>
            <w:r w:rsidR="00BA3445">
              <w:rPr>
                <w:rFonts w:cs="Arial"/>
                <w:b/>
                <w:sz w:val="20"/>
              </w:rPr>
              <w:t>R</w:t>
            </w:r>
            <w:r w:rsidRPr="00666A91">
              <w:rPr>
                <w:rFonts w:cs="Arial"/>
                <w:b/>
                <w:sz w:val="20"/>
              </w:rPr>
              <w:t xml:space="preserve"> 5126-25 du CSP (donc par dérogation, dans une UTC) </w:t>
            </w:r>
          </w:p>
        </w:tc>
        <w:tc>
          <w:tcPr>
            <w:tcW w:w="390" w:type="pct"/>
            <w:vAlign w:val="center"/>
          </w:tcPr>
          <w:p w14:paraId="63187192" w14:textId="77777777" w:rsidR="009F5C30" w:rsidRPr="00666A91" w:rsidRDefault="009F5C30" w:rsidP="00666A91">
            <w:pPr>
              <w:rPr>
                <w:rFonts w:cs="Arial"/>
                <w:color w:val="0070C0"/>
                <w:sz w:val="20"/>
              </w:rPr>
            </w:pPr>
            <w:r w:rsidRPr="00666A91">
              <w:rPr>
                <w:rFonts w:cs="Arial"/>
                <w:color w:val="0070C0"/>
                <w:sz w:val="20"/>
              </w:rPr>
              <w:t>Convention</w:t>
            </w:r>
          </w:p>
          <w:p w14:paraId="3BC9D9F0" w14:textId="77777777" w:rsidR="009F5C30" w:rsidRPr="00666A91" w:rsidRDefault="009F5C30" w:rsidP="00666A91">
            <w:pPr>
              <w:rPr>
                <w:rFonts w:cs="Arial"/>
                <w:color w:val="0070C0"/>
                <w:sz w:val="20"/>
              </w:rPr>
            </w:pPr>
            <w:r w:rsidRPr="00666A91">
              <w:rPr>
                <w:rFonts w:cs="Arial"/>
                <w:color w:val="0070C0"/>
                <w:sz w:val="20"/>
              </w:rPr>
              <w:t>avec UTC</w:t>
            </w:r>
          </w:p>
        </w:tc>
        <w:tc>
          <w:tcPr>
            <w:tcW w:w="390" w:type="pct"/>
            <w:vAlign w:val="center"/>
          </w:tcPr>
          <w:p w14:paraId="49BA953E" w14:textId="77777777" w:rsidR="009F5C30" w:rsidRPr="00666A91" w:rsidRDefault="009F5C30" w:rsidP="00666A91">
            <w:pPr>
              <w:rPr>
                <w:rFonts w:cs="Arial"/>
                <w:color w:val="0070C0"/>
                <w:sz w:val="20"/>
              </w:rPr>
            </w:pPr>
          </w:p>
        </w:tc>
        <w:tc>
          <w:tcPr>
            <w:tcW w:w="2651" w:type="pct"/>
            <w:vAlign w:val="center"/>
          </w:tcPr>
          <w:p w14:paraId="76ED6043" w14:textId="77777777" w:rsidR="002D1688" w:rsidRDefault="002D1688" w:rsidP="00666A91">
            <w:pPr>
              <w:rPr>
                <w:rFonts w:cs="Arial"/>
                <w:i/>
                <w:color w:val="0070C0"/>
                <w:sz w:val="20"/>
              </w:rPr>
            </w:pPr>
          </w:p>
          <w:p w14:paraId="15FC4930" w14:textId="580946C9" w:rsidR="009F5C30" w:rsidRPr="00666A91" w:rsidRDefault="009F5C30" w:rsidP="00666A91">
            <w:pPr>
              <w:rPr>
                <w:rFonts w:cs="Arial"/>
                <w:i/>
                <w:color w:val="0070C0"/>
                <w:sz w:val="20"/>
              </w:rPr>
            </w:pPr>
            <w:r w:rsidRPr="00666A91">
              <w:rPr>
                <w:rFonts w:cs="Arial"/>
                <w:i/>
                <w:color w:val="0070C0"/>
                <w:sz w:val="20"/>
              </w:rPr>
              <w:t xml:space="preserve">Préciser </w:t>
            </w:r>
            <w:r w:rsidR="00666A91" w:rsidRPr="00666A91">
              <w:rPr>
                <w:rFonts w:cs="Arial"/>
                <w:i/>
                <w:color w:val="0070C0"/>
                <w:sz w:val="20"/>
              </w:rPr>
              <w:t>le site</w:t>
            </w:r>
            <w:r w:rsidRPr="00666A91">
              <w:rPr>
                <w:rFonts w:cs="Arial"/>
                <w:i/>
                <w:color w:val="0070C0"/>
                <w:sz w:val="20"/>
              </w:rPr>
              <w:t xml:space="preserve"> géographique de l'UTC, l'établissement de rattachement et la distance par rapport au service d'onco-hématologie. </w:t>
            </w:r>
          </w:p>
          <w:p w14:paraId="0A906BDD" w14:textId="77777777" w:rsidR="009F5C30" w:rsidRPr="00666A91" w:rsidRDefault="009F5C30" w:rsidP="00666A91">
            <w:pPr>
              <w:rPr>
                <w:rFonts w:cs="Arial"/>
                <w:i/>
                <w:color w:val="0070C0"/>
                <w:sz w:val="20"/>
              </w:rPr>
            </w:pPr>
            <w:r w:rsidRPr="00666A91">
              <w:rPr>
                <w:rFonts w:cs="Arial"/>
                <w:i/>
                <w:color w:val="0070C0"/>
                <w:sz w:val="20"/>
              </w:rPr>
              <w:t>Joindre en annexe 2 une copie de :</w:t>
            </w:r>
          </w:p>
          <w:p w14:paraId="6186C451" w14:textId="7FAFD3E1" w:rsidR="009F5C30" w:rsidRPr="00A927C6" w:rsidRDefault="00A927C6" w:rsidP="00A927C6">
            <w:pPr>
              <w:pStyle w:val="Paragraphedeliste"/>
              <w:numPr>
                <w:ilvl w:val="0"/>
                <w:numId w:val="9"/>
              </w:numPr>
              <w:ind w:left="494" w:hanging="426"/>
              <w:rPr>
                <w:rFonts w:cs="Arial"/>
                <w:i/>
                <w:color w:val="365F91" w:themeColor="accent1" w:themeShade="BF"/>
                <w:sz w:val="20"/>
              </w:rPr>
            </w:pPr>
            <w:r w:rsidRPr="00A927C6">
              <w:rPr>
                <w:rFonts w:cs="Arial"/>
                <w:i/>
                <w:color w:val="365F91" w:themeColor="accent1" w:themeShade="BF"/>
                <w:sz w:val="20"/>
              </w:rPr>
              <w:t>L’autorisation</w:t>
            </w:r>
            <w:r w:rsidR="009F5C30" w:rsidRPr="00A927C6">
              <w:rPr>
                <w:rFonts w:cs="Arial"/>
                <w:i/>
                <w:color w:val="365F91" w:themeColor="accent1" w:themeShade="BF"/>
                <w:sz w:val="20"/>
              </w:rPr>
              <w:t xml:space="preserve"> ANSM pour l’Unité de Thérapie Cellulaire (UTC);</w:t>
            </w:r>
          </w:p>
          <w:p w14:paraId="0A2638C3" w14:textId="09F530F3" w:rsidR="009F5C30" w:rsidRDefault="00A927C6" w:rsidP="00A927C6">
            <w:pPr>
              <w:pStyle w:val="Paragraphedeliste"/>
              <w:numPr>
                <w:ilvl w:val="0"/>
                <w:numId w:val="9"/>
              </w:numPr>
              <w:ind w:left="494" w:hanging="426"/>
              <w:rPr>
                <w:rFonts w:cs="Arial"/>
                <w:i/>
                <w:color w:val="0070C0"/>
                <w:sz w:val="20"/>
              </w:rPr>
            </w:pPr>
            <w:r w:rsidRPr="00A927C6">
              <w:rPr>
                <w:rFonts w:cs="Arial"/>
                <w:i/>
                <w:color w:val="365F91" w:themeColor="accent1" w:themeShade="BF"/>
                <w:sz w:val="20"/>
              </w:rPr>
              <w:t>Le</w:t>
            </w:r>
            <w:r w:rsidR="009F5C30" w:rsidRPr="00A927C6">
              <w:rPr>
                <w:rFonts w:cs="Arial"/>
                <w:i/>
                <w:color w:val="365F91" w:themeColor="accent1" w:themeShade="BF"/>
                <w:sz w:val="20"/>
              </w:rPr>
              <w:t xml:space="preserve"> cas échéant, la convention définissant les responsabilités respectives de la PUI et de l’UTC pour l’ensemble des étapes du circuit des médicaments, en particulier la conservation et</w:t>
            </w:r>
            <w:r w:rsidR="009F5C30" w:rsidRPr="00666A91">
              <w:rPr>
                <w:rFonts w:cs="Arial"/>
                <w:i/>
                <w:color w:val="0070C0"/>
                <w:sz w:val="20"/>
              </w:rPr>
              <w:t xml:space="preserve">/ou la mise en forme des CAR-T </w:t>
            </w:r>
            <w:r w:rsidR="008357DC">
              <w:rPr>
                <w:rFonts w:cs="Arial"/>
                <w:i/>
                <w:color w:val="0070C0"/>
                <w:sz w:val="20"/>
              </w:rPr>
              <w:t>c</w:t>
            </w:r>
            <w:r w:rsidR="008357DC" w:rsidRPr="00666A91">
              <w:rPr>
                <w:rFonts w:cs="Arial"/>
                <w:i/>
                <w:color w:val="0070C0"/>
                <w:sz w:val="20"/>
              </w:rPr>
              <w:t xml:space="preserve">ells </w:t>
            </w:r>
            <w:r w:rsidR="009F5C30" w:rsidRPr="00666A91">
              <w:rPr>
                <w:rFonts w:cs="Arial"/>
                <w:i/>
                <w:color w:val="0070C0"/>
                <w:sz w:val="20"/>
              </w:rPr>
              <w:t>en vue de l'administration au patient;</w:t>
            </w:r>
          </w:p>
          <w:p w14:paraId="5AD1C43D" w14:textId="77777777" w:rsidR="002D1688" w:rsidRPr="002D1688" w:rsidRDefault="002D1688" w:rsidP="002D1688">
            <w:pPr>
              <w:ind w:left="171"/>
              <w:rPr>
                <w:rFonts w:cs="Arial"/>
                <w:i/>
                <w:color w:val="0070C0"/>
                <w:sz w:val="20"/>
              </w:rPr>
            </w:pPr>
          </w:p>
          <w:p w14:paraId="1527946C" w14:textId="03053C06" w:rsidR="009F5C30" w:rsidRDefault="00A927C6" w:rsidP="00A927C6">
            <w:pPr>
              <w:pStyle w:val="Paragraphedeliste"/>
              <w:numPr>
                <w:ilvl w:val="0"/>
                <w:numId w:val="9"/>
              </w:numPr>
              <w:ind w:left="494" w:hanging="426"/>
              <w:rPr>
                <w:rFonts w:cs="Arial"/>
                <w:i/>
                <w:color w:val="0070C0"/>
                <w:sz w:val="20"/>
              </w:rPr>
            </w:pPr>
            <w:r w:rsidRPr="00666A91">
              <w:rPr>
                <w:rFonts w:cs="Arial"/>
                <w:i/>
                <w:color w:val="0070C0"/>
                <w:sz w:val="20"/>
              </w:rPr>
              <w:t>La</w:t>
            </w:r>
            <w:r w:rsidR="009F5C30" w:rsidRPr="00666A91">
              <w:rPr>
                <w:rFonts w:cs="Arial"/>
                <w:i/>
                <w:color w:val="0070C0"/>
                <w:sz w:val="20"/>
              </w:rPr>
              <w:t xml:space="preserve"> procédure de conservation </w:t>
            </w:r>
            <w:r w:rsidR="00666A91" w:rsidRPr="00666A91">
              <w:rPr>
                <w:rFonts w:cs="Arial"/>
                <w:i/>
                <w:color w:val="0070C0"/>
                <w:sz w:val="20"/>
              </w:rPr>
              <w:t>et mise</w:t>
            </w:r>
            <w:r w:rsidR="009F5C30" w:rsidRPr="00666A91">
              <w:rPr>
                <w:rFonts w:cs="Arial"/>
                <w:i/>
                <w:color w:val="0070C0"/>
                <w:sz w:val="20"/>
              </w:rPr>
              <w:t xml:space="preserve"> en forme des CAR-T </w:t>
            </w:r>
            <w:r w:rsidR="008357DC">
              <w:rPr>
                <w:rFonts w:cs="Arial"/>
                <w:i/>
                <w:color w:val="0070C0"/>
                <w:sz w:val="20"/>
              </w:rPr>
              <w:t>c</w:t>
            </w:r>
            <w:r w:rsidR="008357DC" w:rsidRPr="00666A91">
              <w:rPr>
                <w:rFonts w:cs="Arial"/>
                <w:i/>
                <w:color w:val="0070C0"/>
                <w:sz w:val="20"/>
              </w:rPr>
              <w:t xml:space="preserve">ells </w:t>
            </w:r>
            <w:r w:rsidR="009F5C30" w:rsidRPr="00666A91">
              <w:rPr>
                <w:rFonts w:cs="Arial"/>
                <w:i/>
                <w:color w:val="0070C0"/>
                <w:sz w:val="20"/>
              </w:rPr>
              <w:t>en vue de leur administration au patient.</w:t>
            </w:r>
          </w:p>
          <w:p w14:paraId="775C4270" w14:textId="541A6F2B" w:rsidR="00A927C6" w:rsidRPr="00666A91" w:rsidRDefault="00A927C6" w:rsidP="00A927C6">
            <w:pPr>
              <w:pStyle w:val="Paragraphedeliste"/>
              <w:ind w:left="389"/>
              <w:rPr>
                <w:rFonts w:cs="Arial"/>
                <w:i/>
                <w:color w:val="0070C0"/>
                <w:sz w:val="20"/>
              </w:rPr>
            </w:pPr>
          </w:p>
        </w:tc>
      </w:tr>
      <w:tr w:rsidR="00EC12AE" w:rsidRPr="00F91C36" w14:paraId="570697AA" w14:textId="77777777" w:rsidTr="00666A91">
        <w:tc>
          <w:tcPr>
            <w:tcW w:w="1569" w:type="pct"/>
            <w:vAlign w:val="center"/>
          </w:tcPr>
          <w:p w14:paraId="7444A647" w14:textId="78B50325" w:rsidR="00F95917" w:rsidRPr="00666A91" w:rsidRDefault="00EC10DA" w:rsidP="008357DC">
            <w:pPr>
              <w:rPr>
                <w:rFonts w:cs="Arial"/>
                <w:sz w:val="20"/>
              </w:rPr>
            </w:pPr>
            <w:r w:rsidRPr="00666A91">
              <w:rPr>
                <w:rFonts w:cs="Arial"/>
                <w:b/>
                <w:sz w:val="20"/>
              </w:rPr>
              <w:lastRenderedPageBreak/>
              <w:t>5</w:t>
            </w:r>
            <w:r w:rsidR="009F5C30" w:rsidRPr="00666A91">
              <w:rPr>
                <w:rFonts w:cs="Arial"/>
                <w:b/>
                <w:sz w:val="20"/>
              </w:rPr>
              <w:t>.</w:t>
            </w:r>
            <w:r w:rsidR="009F5C30" w:rsidRPr="00666A91">
              <w:rPr>
                <w:rFonts w:cs="Arial"/>
                <w:sz w:val="20"/>
              </w:rPr>
              <w:t xml:space="preserve"> </w:t>
            </w:r>
            <w:r w:rsidR="009F5C30" w:rsidRPr="00666A91">
              <w:rPr>
                <w:rFonts w:cs="Arial"/>
                <w:b/>
                <w:sz w:val="20"/>
              </w:rPr>
              <w:t xml:space="preserve">dispose d’équipes médicales, pharmaceutiques, paramédicales et techniques </w:t>
            </w:r>
            <w:r w:rsidR="009F5C30" w:rsidRPr="00666A91">
              <w:rPr>
                <w:rFonts w:cs="Arial"/>
                <w:b/>
                <w:sz w:val="20"/>
                <w:u w:val="single"/>
              </w:rPr>
              <w:t>préalablement formées</w:t>
            </w:r>
            <w:r w:rsidR="009F5C30" w:rsidRPr="00666A91">
              <w:rPr>
                <w:rFonts w:cs="Arial"/>
                <w:b/>
                <w:sz w:val="20"/>
              </w:rPr>
              <w:t xml:space="preserve"> </w:t>
            </w:r>
            <w:r w:rsidR="009F5C30" w:rsidRPr="00666A91">
              <w:rPr>
                <w:rFonts w:cs="Arial"/>
                <w:sz w:val="20"/>
              </w:rPr>
              <w:t xml:space="preserve">à la réception, la conservation, la manipulation, le transport et l'administration des CAR-T </w:t>
            </w:r>
            <w:r w:rsidR="008357DC">
              <w:rPr>
                <w:rFonts w:cs="Arial"/>
                <w:sz w:val="20"/>
              </w:rPr>
              <w:t>c</w:t>
            </w:r>
            <w:r w:rsidR="008357DC" w:rsidRPr="00666A91">
              <w:rPr>
                <w:rFonts w:cs="Arial"/>
                <w:sz w:val="20"/>
              </w:rPr>
              <w:t>ells</w:t>
            </w:r>
          </w:p>
        </w:tc>
        <w:tc>
          <w:tcPr>
            <w:tcW w:w="390" w:type="pct"/>
            <w:vAlign w:val="center"/>
          </w:tcPr>
          <w:p w14:paraId="08ABE3FD" w14:textId="77777777" w:rsidR="00EC12AE" w:rsidRPr="00666A91" w:rsidRDefault="00EC12AE" w:rsidP="00666A91">
            <w:pPr>
              <w:rPr>
                <w:rFonts w:cs="Arial"/>
                <w:color w:val="0070C0"/>
                <w:sz w:val="20"/>
              </w:rPr>
            </w:pPr>
          </w:p>
        </w:tc>
        <w:tc>
          <w:tcPr>
            <w:tcW w:w="390" w:type="pct"/>
            <w:vAlign w:val="center"/>
          </w:tcPr>
          <w:p w14:paraId="45560D7E" w14:textId="77777777" w:rsidR="00EC12AE" w:rsidRPr="00666A91" w:rsidRDefault="00EC12AE" w:rsidP="00666A91">
            <w:pPr>
              <w:rPr>
                <w:rFonts w:cs="Arial"/>
                <w:color w:val="0070C0"/>
                <w:sz w:val="20"/>
              </w:rPr>
            </w:pPr>
          </w:p>
        </w:tc>
        <w:tc>
          <w:tcPr>
            <w:tcW w:w="2651" w:type="pct"/>
            <w:vAlign w:val="center"/>
          </w:tcPr>
          <w:p w14:paraId="287740B3" w14:textId="77777777" w:rsidR="00A927C6" w:rsidRDefault="00A927C6" w:rsidP="00666A91">
            <w:pPr>
              <w:rPr>
                <w:rFonts w:cs="Arial"/>
                <w:i/>
                <w:color w:val="0070C0"/>
                <w:sz w:val="20"/>
              </w:rPr>
            </w:pPr>
          </w:p>
          <w:p w14:paraId="6E26D05B" w14:textId="03AD3FDA" w:rsidR="00F95917" w:rsidRDefault="000405F5" w:rsidP="00666A91">
            <w:pPr>
              <w:rPr>
                <w:rFonts w:cs="Arial"/>
                <w:i/>
                <w:color w:val="0070C0"/>
                <w:sz w:val="20"/>
              </w:rPr>
            </w:pPr>
            <w:r w:rsidRPr="00666A91">
              <w:rPr>
                <w:rFonts w:cs="Arial"/>
                <w:i/>
                <w:color w:val="0070C0"/>
                <w:sz w:val="20"/>
              </w:rPr>
              <w:t xml:space="preserve">Préciser </w:t>
            </w:r>
            <w:r w:rsidR="00687B97" w:rsidRPr="00666A91">
              <w:rPr>
                <w:rFonts w:cs="Arial"/>
                <w:i/>
                <w:color w:val="0070C0"/>
                <w:sz w:val="20"/>
              </w:rPr>
              <w:t xml:space="preserve">dans le tableau en </w:t>
            </w:r>
            <w:r w:rsidR="004E6573" w:rsidRPr="00666A91">
              <w:rPr>
                <w:rFonts w:cs="Arial"/>
                <w:i/>
                <w:color w:val="0070C0"/>
                <w:sz w:val="20"/>
              </w:rPr>
              <w:t>a</w:t>
            </w:r>
            <w:r w:rsidR="00687B97" w:rsidRPr="00666A91">
              <w:rPr>
                <w:rFonts w:cs="Arial"/>
                <w:i/>
                <w:color w:val="0070C0"/>
                <w:sz w:val="20"/>
              </w:rPr>
              <w:t xml:space="preserve">nnexe </w:t>
            </w:r>
            <w:r w:rsidR="00682798" w:rsidRPr="00666A91">
              <w:rPr>
                <w:rFonts w:cs="Arial"/>
                <w:i/>
                <w:color w:val="0070C0"/>
                <w:sz w:val="20"/>
              </w:rPr>
              <w:t>1</w:t>
            </w:r>
            <w:r w:rsidR="00687B97" w:rsidRPr="00666A91">
              <w:rPr>
                <w:rFonts w:cs="Arial"/>
                <w:i/>
                <w:color w:val="0070C0"/>
                <w:sz w:val="20"/>
              </w:rPr>
              <w:t xml:space="preserve"> </w:t>
            </w:r>
            <w:r w:rsidRPr="00666A91">
              <w:rPr>
                <w:rFonts w:cs="Arial"/>
                <w:i/>
                <w:color w:val="0070C0"/>
                <w:sz w:val="20"/>
              </w:rPr>
              <w:t>les qualifications des p</w:t>
            </w:r>
            <w:r w:rsidR="00687B97" w:rsidRPr="00666A91">
              <w:rPr>
                <w:rFonts w:cs="Arial"/>
                <w:i/>
                <w:color w:val="0070C0"/>
                <w:sz w:val="20"/>
              </w:rPr>
              <w:t>rofessionnels</w:t>
            </w:r>
            <w:r w:rsidRPr="00666A91">
              <w:rPr>
                <w:rFonts w:cs="Arial"/>
                <w:i/>
                <w:color w:val="0070C0"/>
                <w:sz w:val="20"/>
              </w:rPr>
              <w:t xml:space="preserve"> </w:t>
            </w:r>
            <w:r w:rsidR="00687B97" w:rsidRPr="00666A91">
              <w:rPr>
                <w:rFonts w:cs="Arial"/>
                <w:i/>
                <w:color w:val="0070C0"/>
                <w:sz w:val="20"/>
              </w:rPr>
              <w:t xml:space="preserve">(médicaux, pharmaceutiques, paramédicaux et techniques) </w:t>
            </w:r>
            <w:r w:rsidRPr="00666A91">
              <w:rPr>
                <w:rFonts w:cs="Arial"/>
                <w:i/>
                <w:color w:val="0070C0"/>
                <w:sz w:val="20"/>
              </w:rPr>
              <w:t>concernés</w:t>
            </w:r>
            <w:r w:rsidR="00F95917" w:rsidRPr="00666A91">
              <w:rPr>
                <w:rFonts w:cs="Arial"/>
                <w:i/>
                <w:color w:val="0070C0"/>
                <w:sz w:val="20"/>
              </w:rPr>
              <w:t xml:space="preserve">, la </w:t>
            </w:r>
            <w:r w:rsidRPr="00666A91">
              <w:rPr>
                <w:rFonts w:cs="Arial"/>
                <w:i/>
                <w:color w:val="0070C0"/>
                <w:sz w:val="20"/>
              </w:rPr>
              <w:t xml:space="preserve">date et </w:t>
            </w:r>
            <w:r w:rsidR="00F95917" w:rsidRPr="00666A91">
              <w:rPr>
                <w:rFonts w:cs="Arial"/>
                <w:i/>
                <w:color w:val="0070C0"/>
                <w:sz w:val="20"/>
              </w:rPr>
              <w:t xml:space="preserve">le </w:t>
            </w:r>
            <w:r w:rsidRPr="00666A91">
              <w:rPr>
                <w:rFonts w:cs="Arial"/>
                <w:i/>
                <w:color w:val="0070C0"/>
                <w:sz w:val="20"/>
              </w:rPr>
              <w:t xml:space="preserve">lieu </w:t>
            </w:r>
            <w:r w:rsidR="00F95917" w:rsidRPr="00666A91">
              <w:rPr>
                <w:rFonts w:cs="Arial"/>
                <w:i/>
                <w:color w:val="0070C0"/>
                <w:sz w:val="20"/>
              </w:rPr>
              <w:t xml:space="preserve">et le type </w:t>
            </w:r>
            <w:r w:rsidRPr="00666A91">
              <w:rPr>
                <w:rFonts w:cs="Arial"/>
                <w:i/>
                <w:color w:val="0070C0"/>
                <w:sz w:val="20"/>
              </w:rPr>
              <w:t>de formation</w:t>
            </w:r>
            <w:r w:rsidR="00F95917" w:rsidRPr="00666A91">
              <w:rPr>
                <w:rFonts w:cs="Arial"/>
                <w:i/>
                <w:color w:val="0070C0"/>
                <w:sz w:val="20"/>
              </w:rPr>
              <w:t>s suivies (interne, par le laboratoire pharmaceutique, cours, diplôme, congrès…</w:t>
            </w:r>
            <w:r w:rsidR="00A927C6" w:rsidRPr="00666A91">
              <w:rPr>
                <w:rFonts w:cs="Arial"/>
                <w:i/>
                <w:color w:val="0070C0"/>
                <w:sz w:val="20"/>
              </w:rPr>
              <w:t>). Y</w:t>
            </w:r>
            <w:r w:rsidR="00687B97" w:rsidRPr="00666A91">
              <w:rPr>
                <w:rFonts w:cs="Arial"/>
                <w:i/>
                <w:color w:val="0070C0"/>
                <w:sz w:val="20"/>
              </w:rPr>
              <w:t xml:space="preserve"> indiquer le nombre de personnels formés de chaque catégorie professionnelle, par rapport aux effectifs concernés dans le service d'onco-hématol</w:t>
            </w:r>
            <w:r w:rsidR="003B0C83" w:rsidRPr="00666A91">
              <w:rPr>
                <w:rFonts w:cs="Arial"/>
                <w:i/>
                <w:color w:val="0070C0"/>
                <w:sz w:val="20"/>
              </w:rPr>
              <w:t xml:space="preserve">ogie, réanimation, neurologie, </w:t>
            </w:r>
            <w:r w:rsidR="00687B97" w:rsidRPr="00666A91">
              <w:rPr>
                <w:rFonts w:cs="Arial"/>
                <w:i/>
                <w:color w:val="0070C0"/>
                <w:sz w:val="20"/>
              </w:rPr>
              <w:t>PUI</w:t>
            </w:r>
            <w:r w:rsidR="003B0C83" w:rsidRPr="00666A91">
              <w:rPr>
                <w:rFonts w:cs="Arial"/>
                <w:i/>
                <w:color w:val="0070C0"/>
                <w:sz w:val="20"/>
              </w:rPr>
              <w:t xml:space="preserve"> et </w:t>
            </w:r>
            <w:r w:rsidR="00687B97" w:rsidRPr="00666A91">
              <w:rPr>
                <w:rFonts w:cs="Arial"/>
                <w:i/>
                <w:color w:val="0070C0"/>
                <w:sz w:val="20"/>
              </w:rPr>
              <w:t>UTC.</w:t>
            </w:r>
          </w:p>
          <w:p w14:paraId="1150778A" w14:textId="68AA73BC" w:rsidR="00A927C6" w:rsidRPr="00666A91" w:rsidRDefault="00A927C6" w:rsidP="00666A91">
            <w:pPr>
              <w:rPr>
                <w:rFonts w:cs="Arial"/>
                <w:i/>
                <w:color w:val="0070C0"/>
                <w:sz w:val="20"/>
              </w:rPr>
            </w:pPr>
          </w:p>
        </w:tc>
      </w:tr>
      <w:tr w:rsidR="00EC12AE" w:rsidRPr="00F91C36" w14:paraId="2D28589B" w14:textId="77777777" w:rsidTr="00666A91">
        <w:tc>
          <w:tcPr>
            <w:tcW w:w="1569" w:type="pct"/>
            <w:vAlign w:val="center"/>
          </w:tcPr>
          <w:p w14:paraId="2C9AE029" w14:textId="77777777" w:rsidR="00A927C6" w:rsidRDefault="00A927C6" w:rsidP="008357DC">
            <w:pPr>
              <w:rPr>
                <w:rFonts w:cs="Arial"/>
                <w:b/>
                <w:sz w:val="20"/>
              </w:rPr>
            </w:pPr>
          </w:p>
          <w:p w14:paraId="3455DF65" w14:textId="4BFFBA4C" w:rsidR="00F95917" w:rsidRDefault="00EC10DA" w:rsidP="008357DC">
            <w:pPr>
              <w:rPr>
                <w:rFonts w:cs="Arial"/>
                <w:i/>
                <w:color w:val="0070C0"/>
                <w:sz w:val="20"/>
              </w:rPr>
            </w:pPr>
            <w:r w:rsidRPr="00666A91">
              <w:rPr>
                <w:rFonts w:cs="Arial"/>
                <w:b/>
                <w:sz w:val="20"/>
              </w:rPr>
              <w:t>6</w:t>
            </w:r>
            <w:r w:rsidR="009F5C30" w:rsidRPr="00666A91">
              <w:rPr>
                <w:rFonts w:cs="Arial"/>
                <w:b/>
                <w:sz w:val="20"/>
              </w:rPr>
              <w:t>.</w:t>
            </w:r>
            <w:r w:rsidR="009F5C30" w:rsidRPr="00666A91">
              <w:rPr>
                <w:rFonts w:cs="Arial"/>
                <w:sz w:val="20"/>
              </w:rPr>
              <w:t xml:space="preserve"> </w:t>
            </w:r>
            <w:r w:rsidRPr="00666A91">
              <w:rPr>
                <w:rFonts w:cs="Arial"/>
                <w:sz w:val="20"/>
              </w:rPr>
              <w:t xml:space="preserve">dispose sur place d’une </w:t>
            </w:r>
            <w:r w:rsidRPr="00666A91">
              <w:rPr>
                <w:rFonts w:cs="Arial"/>
                <w:b/>
                <w:sz w:val="20"/>
              </w:rPr>
              <w:t>unité de soins intensifs</w:t>
            </w:r>
            <w:r w:rsidRPr="00666A91">
              <w:rPr>
                <w:rFonts w:cs="Arial"/>
                <w:sz w:val="20"/>
              </w:rPr>
              <w:t xml:space="preserve"> permettant l’accueil de </w:t>
            </w:r>
            <w:r w:rsidR="009F5C30" w:rsidRPr="00666A91">
              <w:rPr>
                <w:rFonts w:cs="Arial"/>
                <w:sz w:val="20"/>
              </w:rPr>
              <w:t xml:space="preserve">patients traités par CAR-T </w:t>
            </w:r>
            <w:r w:rsidR="008357DC">
              <w:rPr>
                <w:rFonts w:cs="Arial"/>
                <w:sz w:val="20"/>
              </w:rPr>
              <w:t>c</w:t>
            </w:r>
            <w:r w:rsidR="008357DC" w:rsidRPr="00666A91">
              <w:rPr>
                <w:rFonts w:cs="Arial"/>
                <w:sz w:val="20"/>
              </w:rPr>
              <w:t xml:space="preserve">ells </w:t>
            </w:r>
            <w:r w:rsidRPr="00666A91">
              <w:rPr>
                <w:rFonts w:cs="Arial"/>
                <w:sz w:val="20"/>
              </w:rPr>
              <w:t xml:space="preserve">et dotées d’un accès à une unité ou un secteur protégé comportant </w:t>
            </w:r>
            <w:r w:rsidR="009F5C30" w:rsidRPr="00666A91">
              <w:rPr>
                <w:rFonts w:cs="Arial"/>
                <w:sz w:val="20"/>
              </w:rPr>
              <w:t>des chambres équipées d'un système de traitement et contrôle de l'air</w:t>
            </w:r>
            <w:r w:rsidR="00EC12AE" w:rsidRPr="00666A91">
              <w:rPr>
                <w:rFonts w:cs="Arial"/>
                <w:i/>
                <w:color w:val="0070C0"/>
                <w:sz w:val="20"/>
              </w:rPr>
              <w:t xml:space="preserve"> </w:t>
            </w:r>
          </w:p>
          <w:p w14:paraId="32F526E1" w14:textId="14DE6F05" w:rsidR="00A927C6" w:rsidRPr="00666A91" w:rsidRDefault="00A927C6" w:rsidP="008357DC">
            <w:pPr>
              <w:rPr>
                <w:rFonts w:cs="Arial"/>
                <w:i/>
                <w:color w:val="0070C0"/>
                <w:sz w:val="20"/>
              </w:rPr>
            </w:pPr>
          </w:p>
        </w:tc>
        <w:tc>
          <w:tcPr>
            <w:tcW w:w="390" w:type="pct"/>
            <w:vAlign w:val="center"/>
          </w:tcPr>
          <w:p w14:paraId="01E16294" w14:textId="77777777" w:rsidR="00EC12AE" w:rsidRPr="00666A91" w:rsidRDefault="00EC12AE" w:rsidP="00666A91">
            <w:pPr>
              <w:rPr>
                <w:rFonts w:cs="Arial"/>
                <w:color w:val="0070C0"/>
                <w:sz w:val="20"/>
              </w:rPr>
            </w:pPr>
          </w:p>
        </w:tc>
        <w:tc>
          <w:tcPr>
            <w:tcW w:w="390" w:type="pct"/>
            <w:vAlign w:val="center"/>
          </w:tcPr>
          <w:p w14:paraId="3E8F7D44" w14:textId="77777777" w:rsidR="00EC12AE" w:rsidRPr="00666A91" w:rsidRDefault="00EC12AE" w:rsidP="00666A91">
            <w:pPr>
              <w:rPr>
                <w:rFonts w:cs="Arial"/>
                <w:color w:val="0070C0"/>
                <w:sz w:val="20"/>
              </w:rPr>
            </w:pPr>
          </w:p>
        </w:tc>
        <w:tc>
          <w:tcPr>
            <w:tcW w:w="2651" w:type="pct"/>
            <w:vAlign w:val="center"/>
          </w:tcPr>
          <w:p w14:paraId="21C567B5" w14:textId="77777777" w:rsidR="009F5C30" w:rsidRPr="00666A91" w:rsidRDefault="009F5C30" w:rsidP="00666A91">
            <w:pPr>
              <w:rPr>
                <w:rFonts w:cs="Arial"/>
                <w:i/>
                <w:color w:val="0070C0"/>
                <w:sz w:val="20"/>
              </w:rPr>
            </w:pPr>
            <w:r w:rsidRPr="00666A91">
              <w:rPr>
                <w:rFonts w:cs="Arial"/>
                <w:i/>
                <w:color w:val="0070C0"/>
                <w:sz w:val="20"/>
              </w:rPr>
              <w:t>Préciser le service d'accueil des patients traités par CAR-T cells et le nombre de lits reconnus avec traitement d'air (reconnaissance tarifaire UM16) dont il dispose.</w:t>
            </w:r>
          </w:p>
        </w:tc>
      </w:tr>
      <w:tr w:rsidR="00EC12AE" w:rsidRPr="00F91C36" w14:paraId="6D818186" w14:textId="77777777" w:rsidTr="00666A91">
        <w:tc>
          <w:tcPr>
            <w:tcW w:w="1569" w:type="pct"/>
            <w:vAlign w:val="center"/>
          </w:tcPr>
          <w:p w14:paraId="7FDC0194" w14:textId="5A973BBC" w:rsidR="00EC12AE" w:rsidRPr="00666A91" w:rsidRDefault="00EC10DA" w:rsidP="008357DC">
            <w:pPr>
              <w:rPr>
                <w:rFonts w:cs="Arial"/>
                <w:sz w:val="20"/>
              </w:rPr>
            </w:pPr>
            <w:r w:rsidRPr="00666A91">
              <w:rPr>
                <w:rFonts w:cs="Arial"/>
                <w:b/>
                <w:sz w:val="20"/>
              </w:rPr>
              <w:t>7</w:t>
            </w:r>
            <w:r w:rsidR="00EC12AE" w:rsidRPr="00666A91">
              <w:rPr>
                <w:rFonts w:cs="Arial"/>
                <w:b/>
                <w:sz w:val="20"/>
              </w:rPr>
              <w:t>.</w:t>
            </w:r>
            <w:r w:rsidR="00EC12AE" w:rsidRPr="00666A91">
              <w:rPr>
                <w:rFonts w:cs="Arial"/>
                <w:sz w:val="20"/>
              </w:rPr>
              <w:t xml:space="preserve"> </w:t>
            </w:r>
            <w:r w:rsidR="00995E18" w:rsidRPr="00666A91">
              <w:rPr>
                <w:rFonts w:cs="Arial"/>
                <w:sz w:val="20"/>
              </w:rPr>
              <w:t xml:space="preserve">organise ses activités cliniques pour permettre à </w:t>
            </w:r>
            <w:r w:rsidR="00995E18" w:rsidRPr="00666A91">
              <w:rPr>
                <w:rFonts w:cs="Arial"/>
                <w:b/>
                <w:sz w:val="20"/>
              </w:rPr>
              <w:t>un neurologue</w:t>
            </w:r>
            <w:r w:rsidR="00995E18" w:rsidRPr="00666A91">
              <w:rPr>
                <w:rFonts w:cs="Arial"/>
                <w:sz w:val="20"/>
              </w:rPr>
              <w:t xml:space="preserve"> de procéder à l’évaluation initiale des patients traités par CAR-T </w:t>
            </w:r>
            <w:r w:rsidR="008357DC">
              <w:rPr>
                <w:rFonts w:cs="Arial"/>
                <w:sz w:val="20"/>
              </w:rPr>
              <w:t>c</w:t>
            </w:r>
            <w:r w:rsidR="008357DC" w:rsidRPr="00666A91">
              <w:rPr>
                <w:rFonts w:cs="Arial"/>
                <w:sz w:val="20"/>
              </w:rPr>
              <w:t xml:space="preserve">ells </w:t>
            </w:r>
            <w:r w:rsidR="00995E18" w:rsidRPr="00666A91">
              <w:rPr>
                <w:rFonts w:cs="Arial"/>
                <w:sz w:val="20"/>
              </w:rPr>
              <w:t xml:space="preserve">et d’être présent sur place dans un délai compatible avec l’impératif de sécurité durant toute la prise en charge hospitalière des patients traités par CAR-T </w:t>
            </w:r>
            <w:r w:rsidR="008357DC">
              <w:rPr>
                <w:rFonts w:cs="Arial"/>
                <w:sz w:val="20"/>
              </w:rPr>
              <w:t>c</w:t>
            </w:r>
            <w:r w:rsidR="008357DC" w:rsidRPr="00666A91">
              <w:rPr>
                <w:rFonts w:cs="Arial"/>
                <w:sz w:val="20"/>
              </w:rPr>
              <w:t>ells</w:t>
            </w:r>
          </w:p>
        </w:tc>
        <w:tc>
          <w:tcPr>
            <w:tcW w:w="390" w:type="pct"/>
            <w:vAlign w:val="center"/>
          </w:tcPr>
          <w:p w14:paraId="363591B6" w14:textId="77777777" w:rsidR="00EC12AE" w:rsidRPr="00666A91" w:rsidRDefault="00EC12AE" w:rsidP="00666A91">
            <w:pPr>
              <w:rPr>
                <w:rFonts w:cs="Arial"/>
                <w:color w:val="0070C0"/>
                <w:sz w:val="20"/>
              </w:rPr>
            </w:pPr>
          </w:p>
        </w:tc>
        <w:tc>
          <w:tcPr>
            <w:tcW w:w="390" w:type="pct"/>
            <w:vAlign w:val="center"/>
          </w:tcPr>
          <w:p w14:paraId="4023D234" w14:textId="77777777" w:rsidR="00EC12AE" w:rsidRPr="00666A91" w:rsidRDefault="00EC12AE" w:rsidP="00666A91">
            <w:pPr>
              <w:rPr>
                <w:rFonts w:cs="Arial"/>
                <w:color w:val="0070C0"/>
                <w:sz w:val="20"/>
              </w:rPr>
            </w:pPr>
          </w:p>
        </w:tc>
        <w:tc>
          <w:tcPr>
            <w:tcW w:w="2651" w:type="pct"/>
            <w:vAlign w:val="center"/>
          </w:tcPr>
          <w:p w14:paraId="550FABCE" w14:textId="77777777" w:rsidR="00A927C6" w:rsidRDefault="00A927C6" w:rsidP="00666A91">
            <w:pPr>
              <w:rPr>
                <w:rFonts w:cs="Arial"/>
                <w:i/>
                <w:color w:val="0070C0"/>
                <w:sz w:val="20"/>
              </w:rPr>
            </w:pPr>
          </w:p>
          <w:p w14:paraId="3943DBA0" w14:textId="07BF6844" w:rsidR="00995E18" w:rsidRPr="00666A91" w:rsidRDefault="00995E18" w:rsidP="00666A91">
            <w:pPr>
              <w:rPr>
                <w:rFonts w:cs="Arial"/>
                <w:i/>
                <w:color w:val="0070C0"/>
                <w:sz w:val="20"/>
              </w:rPr>
            </w:pPr>
            <w:r w:rsidRPr="00666A91">
              <w:rPr>
                <w:rFonts w:cs="Arial"/>
                <w:i/>
                <w:color w:val="0070C0"/>
                <w:sz w:val="20"/>
              </w:rPr>
              <w:t xml:space="preserve">Préciser le site géographique du service de neurologie. </w:t>
            </w:r>
          </w:p>
          <w:p w14:paraId="7B4D4E95" w14:textId="77777777" w:rsidR="00995E18" w:rsidRPr="00666A91" w:rsidRDefault="00995E18" w:rsidP="00666A91">
            <w:pPr>
              <w:rPr>
                <w:rFonts w:cs="Arial"/>
                <w:i/>
                <w:color w:val="0070C0"/>
                <w:sz w:val="20"/>
              </w:rPr>
            </w:pPr>
            <w:r w:rsidRPr="00666A91">
              <w:rPr>
                <w:rFonts w:cs="Arial"/>
                <w:i/>
                <w:color w:val="0070C0"/>
                <w:sz w:val="20"/>
              </w:rPr>
              <w:t>Décrire la composition médicale du service de neurologie.</w:t>
            </w:r>
          </w:p>
          <w:p w14:paraId="5FCC9294" w14:textId="76DB93DA" w:rsidR="00995E18" w:rsidRPr="00666A91" w:rsidRDefault="00995E18" w:rsidP="00666A91">
            <w:pPr>
              <w:rPr>
                <w:rFonts w:cs="Arial"/>
                <w:i/>
                <w:color w:val="0070C0"/>
                <w:sz w:val="20"/>
              </w:rPr>
            </w:pPr>
            <w:r w:rsidRPr="00666A91">
              <w:rPr>
                <w:rFonts w:cs="Arial"/>
                <w:i/>
                <w:color w:val="0070C0"/>
                <w:sz w:val="20"/>
              </w:rPr>
              <w:t xml:space="preserve">Décrire les modalités d'intervention des neurologues auprès des patients traités </w:t>
            </w:r>
            <w:r w:rsidR="00666A91" w:rsidRPr="00666A91">
              <w:rPr>
                <w:rFonts w:cs="Arial"/>
                <w:i/>
                <w:color w:val="0070C0"/>
                <w:sz w:val="20"/>
              </w:rPr>
              <w:t>par CAR</w:t>
            </w:r>
            <w:r w:rsidRPr="00666A91">
              <w:rPr>
                <w:rFonts w:cs="Arial"/>
                <w:i/>
                <w:color w:val="0070C0"/>
                <w:sz w:val="20"/>
              </w:rPr>
              <w:t xml:space="preserve">-T </w:t>
            </w:r>
            <w:r w:rsidR="008357DC">
              <w:rPr>
                <w:rFonts w:cs="Arial"/>
                <w:i/>
                <w:color w:val="0070C0"/>
                <w:sz w:val="20"/>
              </w:rPr>
              <w:t>c</w:t>
            </w:r>
            <w:r w:rsidR="008357DC" w:rsidRPr="00666A91">
              <w:rPr>
                <w:rFonts w:cs="Arial"/>
                <w:i/>
                <w:color w:val="0070C0"/>
                <w:sz w:val="20"/>
              </w:rPr>
              <w:t>ells</w:t>
            </w:r>
            <w:r w:rsidRPr="00666A91">
              <w:rPr>
                <w:rFonts w:cs="Arial"/>
                <w:i/>
                <w:color w:val="0070C0"/>
                <w:sz w:val="20"/>
              </w:rPr>
              <w:t>, notamment:</w:t>
            </w:r>
          </w:p>
          <w:p w14:paraId="462019B2" w14:textId="2296F025" w:rsidR="00995E18" w:rsidRPr="00666A91" w:rsidRDefault="00A927C6" w:rsidP="00A927C6">
            <w:pPr>
              <w:ind w:left="494" w:hanging="426"/>
              <w:rPr>
                <w:rFonts w:cs="Arial"/>
                <w:i/>
                <w:color w:val="0070C0"/>
                <w:sz w:val="20"/>
              </w:rPr>
            </w:pPr>
            <w:r>
              <w:rPr>
                <w:rFonts w:cs="Arial"/>
                <w:i/>
                <w:color w:val="0070C0"/>
                <w:sz w:val="20"/>
              </w:rPr>
              <w:t>-      L</w:t>
            </w:r>
            <w:r w:rsidR="00995E18" w:rsidRPr="00666A91">
              <w:rPr>
                <w:rFonts w:cs="Arial"/>
                <w:i/>
                <w:color w:val="0070C0"/>
                <w:sz w:val="20"/>
              </w:rPr>
              <w:t xml:space="preserve">'évaluation préalable des patients traités par CAR-T </w:t>
            </w:r>
            <w:r w:rsidR="008357DC">
              <w:rPr>
                <w:rFonts w:cs="Arial"/>
                <w:i/>
                <w:color w:val="0070C0"/>
                <w:sz w:val="20"/>
              </w:rPr>
              <w:t>c</w:t>
            </w:r>
            <w:r w:rsidR="008357DC" w:rsidRPr="00666A91">
              <w:rPr>
                <w:rFonts w:cs="Arial"/>
                <w:i/>
                <w:color w:val="0070C0"/>
                <w:sz w:val="20"/>
              </w:rPr>
              <w:t xml:space="preserve">ells </w:t>
            </w:r>
          </w:p>
          <w:p w14:paraId="5886AB03" w14:textId="71864FC0" w:rsidR="00995E18" w:rsidRPr="00666A91" w:rsidRDefault="00A927C6" w:rsidP="00A927C6">
            <w:pPr>
              <w:ind w:left="494" w:hanging="426"/>
              <w:rPr>
                <w:rFonts w:cs="Arial"/>
                <w:i/>
                <w:color w:val="0070C0"/>
                <w:sz w:val="20"/>
              </w:rPr>
            </w:pPr>
            <w:r>
              <w:rPr>
                <w:rFonts w:cs="Arial"/>
                <w:i/>
                <w:color w:val="0070C0"/>
                <w:sz w:val="20"/>
              </w:rPr>
              <w:t>-      L</w:t>
            </w:r>
            <w:r w:rsidR="00995E18" w:rsidRPr="00666A91">
              <w:rPr>
                <w:rFonts w:cs="Arial"/>
                <w:i/>
                <w:color w:val="0070C0"/>
                <w:sz w:val="20"/>
              </w:rPr>
              <w:t xml:space="preserve">eur disponibilité dans un délai compatible avec les impératifs de </w:t>
            </w:r>
            <w:r w:rsidR="00995E18" w:rsidRPr="00666A91">
              <w:rPr>
                <w:rFonts w:cs="Arial"/>
                <w:i/>
                <w:color w:val="0070C0"/>
                <w:sz w:val="20"/>
              </w:rPr>
              <w:tab/>
              <w:t>sécurité en cas de complications neurologiques</w:t>
            </w:r>
          </w:p>
          <w:p w14:paraId="415B7AC4" w14:textId="2DBEBAF0" w:rsidR="00F95917" w:rsidRPr="00666A91" w:rsidRDefault="00A927C6" w:rsidP="00A927C6">
            <w:pPr>
              <w:ind w:firstLine="68"/>
              <w:rPr>
                <w:rFonts w:cs="Arial"/>
                <w:i/>
                <w:color w:val="0070C0"/>
                <w:sz w:val="20"/>
              </w:rPr>
            </w:pPr>
            <w:r>
              <w:rPr>
                <w:rFonts w:cs="Arial"/>
                <w:i/>
                <w:color w:val="0070C0"/>
                <w:sz w:val="20"/>
              </w:rPr>
              <w:t>-      L</w:t>
            </w:r>
            <w:r w:rsidR="00995E18" w:rsidRPr="00666A91">
              <w:rPr>
                <w:rFonts w:cs="Arial"/>
                <w:i/>
                <w:color w:val="0070C0"/>
                <w:sz w:val="20"/>
              </w:rPr>
              <w:t>es modalités de suivi conjoint hématologue/neurologue</w:t>
            </w:r>
          </w:p>
        </w:tc>
      </w:tr>
      <w:tr w:rsidR="005136B6" w:rsidRPr="00F91C36" w14:paraId="167F1013" w14:textId="77777777" w:rsidTr="00666A91">
        <w:tc>
          <w:tcPr>
            <w:tcW w:w="1569" w:type="pct"/>
            <w:vAlign w:val="center"/>
          </w:tcPr>
          <w:p w14:paraId="1C52E718" w14:textId="77777777" w:rsidR="005136B6" w:rsidRPr="00666A91" w:rsidRDefault="005136B6" w:rsidP="00666A91">
            <w:pPr>
              <w:rPr>
                <w:rFonts w:cs="Arial"/>
                <w:sz w:val="20"/>
              </w:rPr>
            </w:pPr>
            <w:r w:rsidRPr="00666A91">
              <w:rPr>
                <w:rFonts w:cs="Arial"/>
                <w:b/>
                <w:sz w:val="20"/>
              </w:rPr>
              <w:t>8.</w:t>
            </w:r>
            <w:r w:rsidRPr="00666A91">
              <w:rPr>
                <w:rFonts w:cs="Arial"/>
                <w:sz w:val="20"/>
              </w:rPr>
              <w:t xml:space="preserve"> </w:t>
            </w:r>
            <w:r w:rsidR="00995E18" w:rsidRPr="00666A91">
              <w:rPr>
                <w:rFonts w:cs="Arial"/>
                <w:sz w:val="20"/>
              </w:rPr>
              <w:t xml:space="preserve">dispose </w:t>
            </w:r>
            <w:r w:rsidR="00995E18" w:rsidRPr="00666A91">
              <w:rPr>
                <w:rFonts w:cs="Arial"/>
                <w:b/>
                <w:sz w:val="20"/>
              </w:rPr>
              <w:t>d’un accès sur son site</w:t>
            </w:r>
            <w:r w:rsidR="00995E18" w:rsidRPr="00666A91">
              <w:rPr>
                <w:rFonts w:cs="Arial"/>
                <w:sz w:val="20"/>
              </w:rPr>
              <w:t xml:space="preserve"> à des plateaux techniques permettant la </w:t>
            </w:r>
            <w:r w:rsidR="00995E18" w:rsidRPr="00666A91">
              <w:rPr>
                <w:rFonts w:cs="Arial"/>
                <w:b/>
                <w:sz w:val="20"/>
              </w:rPr>
              <w:t>réalisation d'imagerie par résonnance magnétique (IRM)</w:t>
            </w:r>
          </w:p>
        </w:tc>
        <w:tc>
          <w:tcPr>
            <w:tcW w:w="390" w:type="pct"/>
            <w:vAlign w:val="center"/>
          </w:tcPr>
          <w:p w14:paraId="33784F79" w14:textId="77777777" w:rsidR="005136B6" w:rsidRPr="00666A91" w:rsidRDefault="005136B6" w:rsidP="00666A91">
            <w:pPr>
              <w:rPr>
                <w:rFonts w:cs="Arial"/>
                <w:color w:val="0070C0"/>
                <w:sz w:val="20"/>
              </w:rPr>
            </w:pPr>
          </w:p>
        </w:tc>
        <w:tc>
          <w:tcPr>
            <w:tcW w:w="390" w:type="pct"/>
            <w:vAlign w:val="center"/>
          </w:tcPr>
          <w:p w14:paraId="298DA0F0" w14:textId="77777777" w:rsidR="005136B6" w:rsidRPr="00666A91" w:rsidRDefault="005136B6" w:rsidP="00666A91">
            <w:pPr>
              <w:rPr>
                <w:rFonts w:cs="Arial"/>
                <w:color w:val="0070C0"/>
                <w:sz w:val="20"/>
              </w:rPr>
            </w:pPr>
          </w:p>
        </w:tc>
        <w:tc>
          <w:tcPr>
            <w:tcW w:w="2651" w:type="pct"/>
            <w:vAlign w:val="center"/>
          </w:tcPr>
          <w:p w14:paraId="50AFA87B" w14:textId="77777777" w:rsidR="00A927C6" w:rsidRDefault="00A927C6" w:rsidP="00666A91">
            <w:pPr>
              <w:rPr>
                <w:rFonts w:cs="Arial"/>
                <w:i/>
                <w:color w:val="0070C0"/>
                <w:sz w:val="20"/>
              </w:rPr>
            </w:pPr>
          </w:p>
          <w:p w14:paraId="3963D1B5" w14:textId="6E69174C" w:rsidR="005136B6" w:rsidRPr="00666A91" w:rsidRDefault="005136B6" w:rsidP="00666A91">
            <w:pPr>
              <w:rPr>
                <w:rFonts w:cs="Arial"/>
                <w:i/>
                <w:color w:val="0070C0"/>
                <w:sz w:val="20"/>
              </w:rPr>
            </w:pPr>
            <w:r w:rsidRPr="00666A91">
              <w:rPr>
                <w:rFonts w:cs="Arial"/>
                <w:i/>
                <w:color w:val="0070C0"/>
                <w:sz w:val="20"/>
              </w:rPr>
              <w:t>Préciser</w:t>
            </w:r>
            <w:r w:rsidR="00995E18" w:rsidRPr="00666A91">
              <w:rPr>
                <w:rFonts w:cs="Arial"/>
                <w:i/>
                <w:color w:val="0070C0"/>
                <w:sz w:val="20"/>
              </w:rPr>
              <w:t xml:space="preserve"> le site géographique du service de radiologie équipé d’IRM, l’établissement de </w:t>
            </w:r>
            <w:r w:rsidR="00666A91" w:rsidRPr="00666A91">
              <w:rPr>
                <w:rFonts w:cs="Arial"/>
                <w:i/>
                <w:color w:val="0070C0"/>
                <w:sz w:val="20"/>
              </w:rPr>
              <w:t>rattachement, la</w:t>
            </w:r>
            <w:r w:rsidRPr="00666A91">
              <w:rPr>
                <w:rFonts w:cs="Arial"/>
                <w:i/>
                <w:color w:val="0070C0"/>
                <w:sz w:val="20"/>
              </w:rPr>
              <w:t xml:space="preserve"> distance par rapport au service d'onco-hématologie et la durée de trajet/mode de transport utilisé. </w:t>
            </w:r>
          </w:p>
          <w:p w14:paraId="35D3A8BF" w14:textId="77777777" w:rsidR="005136B6" w:rsidRDefault="005136B6" w:rsidP="00666A91">
            <w:pPr>
              <w:rPr>
                <w:rFonts w:cs="Arial"/>
                <w:i/>
                <w:color w:val="0070C0"/>
                <w:sz w:val="20"/>
              </w:rPr>
            </w:pPr>
            <w:r w:rsidRPr="00666A91">
              <w:rPr>
                <w:rFonts w:cs="Arial"/>
                <w:i/>
                <w:color w:val="0070C0"/>
                <w:sz w:val="20"/>
              </w:rPr>
              <w:t>Décrire le parc d'IRM (nombre de machines).</w:t>
            </w:r>
          </w:p>
          <w:p w14:paraId="4570E146" w14:textId="49073D9E" w:rsidR="00A927C6" w:rsidRPr="00666A91" w:rsidRDefault="00A927C6" w:rsidP="00666A91">
            <w:pPr>
              <w:rPr>
                <w:rFonts w:cs="Arial"/>
                <w:i/>
                <w:color w:val="0070C0"/>
                <w:sz w:val="20"/>
              </w:rPr>
            </w:pPr>
          </w:p>
        </w:tc>
      </w:tr>
      <w:tr w:rsidR="005136B6" w:rsidRPr="00F91C36" w14:paraId="796BC21F" w14:textId="77777777" w:rsidTr="00666A91">
        <w:tc>
          <w:tcPr>
            <w:tcW w:w="1569" w:type="pct"/>
            <w:vAlign w:val="center"/>
          </w:tcPr>
          <w:p w14:paraId="6B00830E" w14:textId="77777777" w:rsidR="00A927C6" w:rsidRDefault="00A927C6" w:rsidP="00666A91">
            <w:pPr>
              <w:rPr>
                <w:rFonts w:cs="Arial"/>
                <w:b/>
                <w:sz w:val="20"/>
              </w:rPr>
            </w:pPr>
          </w:p>
          <w:p w14:paraId="04D74F75" w14:textId="77777777" w:rsidR="00A927C6" w:rsidRDefault="00A927C6" w:rsidP="00666A91">
            <w:pPr>
              <w:rPr>
                <w:rFonts w:cs="Arial"/>
                <w:b/>
                <w:sz w:val="20"/>
              </w:rPr>
            </w:pPr>
          </w:p>
          <w:p w14:paraId="531F6F0C" w14:textId="77777777" w:rsidR="00A927C6" w:rsidRDefault="00A927C6" w:rsidP="00666A91">
            <w:pPr>
              <w:rPr>
                <w:rFonts w:cs="Arial"/>
                <w:b/>
                <w:sz w:val="20"/>
              </w:rPr>
            </w:pPr>
          </w:p>
          <w:p w14:paraId="3CBBBEEF" w14:textId="77777777" w:rsidR="00A927C6" w:rsidRDefault="00A927C6" w:rsidP="00666A91">
            <w:pPr>
              <w:rPr>
                <w:rFonts w:cs="Arial"/>
                <w:b/>
                <w:sz w:val="20"/>
              </w:rPr>
            </w:pPr>
          </w:p>
          <w:p w14:paraId="4C85A88D" w14:textId="77777777" w:rsidR="005136B6" w:rsidRDefault="005136B6" w:rsidP="00666A91">
            <w:pPr>
              <w:rPr>
                <w:rFonts w:cs="Arial"/>
                <w:sz w:val="20"/>
              </w:rPr>
            </w:pPr>
            <w:r w:rsidRPr="00666A91">
              <w:rPr>
                <w:rFonts w:cs="Arial"/>
                <w:b/>
                <w:sz w:val="20"/>
              </w:rPr>
              <w:t>9.</w:t>
            </w:r>
            <w:r w:rsidRPr="00666A91">
              <w:rPr>
                <w:rFonts w:cs="Arial"/>
                <w:sz w:val="20"/>
              </w:rPr>
              <w:t xml:space="preserve"> </w:t>
            </w:r>
            <w:r w:rsidR="00995E18" w:rsidRPr="00666A91">
              <w:rPr>
                <w:rFonts w:cs="Arial"/>
                <w:sz w:val="20"/>
              </w:rPr>
              <w:t xml:space="preserve">dispose de </w:t>
            </w:r>
            <w:r w:rsidR="00995E18" w:rsidRPr="00666A91">
              <w:rPr>
                <w:rFonts w:cs="Arial"/>
                <w:b/>
                <w:sz w:val="20"/>
              </w:rPr>
              <w:t>protocole pour la réalisation d’une IRM cérébrale sur site</w:t>
            </w:r>
            <w:r w:rsidR="00995E18" w:rsidRPr="00666A91">
              <w:rPr>
                <w:rFonts w:cs="Arial"/>
                <w:sz w:val="20"/>
              </w:rPr>
              <w:t>, et organise ses activités cliniques pour permettre à un radiologue d’interpréter l'IRM cérébrale dans un délai compatible avec l'état clinique du patient</w:t>
            </w:r>
          </w:p>
          <w:p w14:paraId="239873FC" w14:textId="47D1891B" w:rsidR="00A927C6" w:rsidRPr="00666A91" w:rsidRDefault="00A927C6" w:rsidP="00666A91">
            <w:pPr>
              <w:rPr>
                <w:rFonts w:cs="Arial"/>
                <w:sz w:val="20"/>
              </w:rPr>
            </w:pPr>
          </w:p>
        </w:tc>
        <w:tc>
          <w:tcPr>
            <w:tcW w:w="390" w:type="pct"/>
            <w:vAlign w:val="center"/>
          </w:tcPr>
          <w:p w14:paraId="2AA63E2D" w14:textId="77777777" w:rsidR="005136B6" w:rsidRPr="00666A91" w:rsidRDefault="005136B6" w:rsidP="00666A91">
            <w:pPr>
              <w:rPr>
                <w:rFonts w:cs="Arial"/>
                <w:color w:val="0070C0"/>
                <w:sz w:val="20"/>
              </w:rPr>
            </w:pPr>
          </w:p>
        </w:tc>
        <w:tc>
          <w:tcPr>
            <w:tcW w:w="390" w:type="pct"/>
            <w:vAlign w:val="center"/>
          </w:tcPr>
          <w:p w14:paraId="46ABFD98" w14:textId="77777777" w:rsidR="005136B6" w:rsidRPr="00666A91" w:rsidRDefault="005136B6" w:rsidP="00666A91">
            <w:pPr>
              <w:rPr>
                <w:rFonts w:cs="Arial"/>
                <w:color w:val="0070C0"/>
                <w:sz w:val="20"/>
              </w:rPr>
            </w:pPr>
          </w:p>
        </w:tc>
        <w:tc>
          <w:tcPr>
            <w:tcW w:w="2651" w:type="pct"/>
            <w:vAlign w:val="center"/>
          </w:tcPr>
          <w:p w14:paraId="2A0A7D33" w14:textId="77777777" w:rsidR="00A927C6" w:rsidRDefault="00A927C6" w:rsidP="00666A91">
            <w:pPr>
              <w:rPr>
                <w:rFonts w:cs="Arial"/>
                <w:i/>
                <w:color w:val="0070C0"/>
                <w:sz w:val="20"/>
              </w:rPr>
            </w:pPr>
          </w:p>
          <w:p w14:paraId="183B4CBD" w14:textId="77777777" w:rsidR="00A927C6" w:rsidRDefault="00A927C6" w:rsidP="00666A91">
            <w:pPr>
              <w:rPr>
                <w:rFonts w:cs="Arial"/>
                <w:i/>
                <w:color w:val="0070C0"/>
                <w:sz w:val="20"/>
              </w:rPr>
            </w:pPr>
          </w:p>
          <w:p w14:paraId="22448FD0" w14:textId="77777777" w:rsidR="00A927C6" w:rsidRDefault="00A927C6" w:rsidP="00666A91">
            <w:pPr>
              <w:rPr>
                <w:rFonts w:cs="Arial"/>
                <w:i/>
                <w:color w:val="0070C0"/>
                <w:sz w:val="20"/>
              </w:rPr>
            </w:pPr>
          </w:p>
          <w:p w14:paraId="500DCCA5" w14:textId="77777777" w:rsidR="00A927C6" w:rsidRDefault="00A927C6" w:rsidP="00666A91">
            <w:pPr>
              <w:rPr>
                <w:rFonts w:cs="Arial"/>
                <w:i/>
                <w:color w:val="0070C0"/>
                <w:sz w:val="20"/>
              </w:rPr>
            </w:pPr>
          </w:p>
          <w:p w14:paraId="4F2C815E" w14:textId="0B36CAC6" w:rsidR="005136B6" w:rsidRPr="00666A91" w:rsidRDefault="005136B6" w:rsidP="00666A91">
            <w:pPr>
              <w:rPr>
                <w:rFonts w:cs="Arial"/>
                <w:i/>
                <w:color w:val="0070C0"/>
                <w:sz w:val="20"/>
              </w:rPr>
            </w:pPr>
            <w:r w:rsidRPr="00666A91">
              <w:rPr>
                <w:rFonts w:cs="Arial"/>
                <w:i/>
                <w:color w:val="0070C0"/>
                <w:sz w:val="20"/>
              </w:rPr>
              <w:t>Joindre en annexe 2 une copie du protocole d'IRM cérébrale. Décrire la disponibilité de l'IRM et des radiologues pour l'interprétation des images.</w:t>
            </w:r>
          </w:p>
        </w:tc>
      </w:tr>
      <w:tr w:rsidR="00995E18" w:rsidRPr="00F91C36" w14:paraId="66759F3F" w14:textId="77777777" w:rsidTr="00666A91">
        <w:tc>
          <w:tcPr>
            <w:tcW w:w="1569" w:type="pct"/>
            <w:vAlign w:val="center"/>
          </w:tcPr>
          <w:p w14:paraId="36030A56" w14:textId="140B506C" w:rsidR="00995E18" w:rsidRPr="00666A91" w:rsidRDefault="00995E18" w:rsidP="008357DC">
            <w:pPr>
              <w:rPr>
                <w:rFonts w:cs="Arial"/>
                <w:b/>
                <w:sz w:val="20"/>
              </w:rPr>
            </w:pPr>
            <w:r w:rsidRPr="00666A91">
              <w:rPr>
                <w:rFonts w:cs="Arial"/>
                <w:b/>
                <w:sz w:val="20"/>
              </w:rPr>
              <w:t>10.</w:t>
            </w:r>
            <w:r w:rsidRPr="00666A91">
              <w:rPr>
                <w:rFonts w:cs="Arial"/>
                <w:sz w:val="20"/>
              </w:rPr>
              <w:t xml:space="preserve"> dispose d’un service d’hémato-oncologie assurant l’administration de CAR-T </w:t>
            </w:r>
            <w:r w:rsidR="008357DC">
              <w:rPr>
                <w:rFonts w:cs="Arial"/>
                <w:sz w:val="20"/>
              </w:rPr>
              <w:t>c</w:t>
            </w:r>
            <w:r w:rsidR="008357DC" w:rsidRPr="00666A91">
              <w:rPr>
                <w:rFonts w:cs="Arial"/>
                <w:sz w:val="20"/>
              </w:rPr>
              <w:t xml:space="preserve">ells </w:t>
            </w:r>
            <w:r w:rsidRPr="00666A91">
              <w:rPr>
                <w:rFonts w:cs="Arial"/>
                <w:sz w:val="20"/>
              </w:rPr>
              <w:t xml:space="preserve">dont les effectifs médicaux doivent être suffisants pour permettre une permanence médicale en toutes circonstances et organise ses activités cliniques pour permettre une </w:t>
            </w:r>
            <w:r w:rsidRPr="00666A91">
              <w:rPr>
                <w:rFonts w:cs="Arial"/>
                <w:b/>
                <w:sz w:val="20"/>
              </w:rPr>
              <w:t>coordination immédiate et permanente</w:t>
            </w:r>
            <w:r w:rsidRPr="00666A91">
              <w:rPr>
                <w:rFonts w:cs="Arial"/>
                <w:sz w:val="20"/>
              </w:rPr>
              <w:t xml:space="preserve"> entre </w:t>
            </w:r>
            <w:proofErr w:type="spellStart"/>
            <w:r w:rsidRPr="00666A91">
              <w:rPr>
                <w:rFonts w:cs="Arial"/>
                <w:sz w:val="20"/>
              </w:rPr>
              <w:t>hémato-oncologues</w:t>
            </w:r>
            <w:proofErr w:type="spellEnd"/>
            <w:r w:rsidRPr="00666A91">
              <w:rPr>
                <w:rFonts w:cs="Arial"/>
                <w:sz w:val="20"/>
              </w:rPr>
              <w:t xml:space="preserve">, réanimateurs et neurologues </w:t>
            </w:r>
            <w:r w:rsidRPr="00666A91">
              <w:rPr>
                <w:rFonts w:cs="Arial"/>
                <w:b/>
                <w:sz w:val="20"/>
              </w:rPr>
              <w:t>formés</w:t>
            </w:r>
            <w:r w:rsidRPr="00666A91">
              <w:rPr>
                <w:rFonts w:cs="Arial"/>
                <w:sz w:val="20"/>
              </w:rPr>
              <w:t xml:space="preserve"> à l’administration de CAR-T </w:t>
            </w:r>
            <w:r w:rsidR="008357DC">
              <w:rPr>
                <w:rFonts w:cs="Arial"/>
                <w:sz w:val="20"/>
              </w:rPr>
              <w:t>c</w:t>
            </w:r>
            <w:r w:rsidR="008357DC" w:rsidRPr="00666A91">
              <w:rPr>
                <w:rFonts w:cs="Arial"/>
                <w:sz w:val="20"/>
              </w:rPr>
              <w:t xml:space="preserve">ells </w:t>
            </w:r>
            <w:r w:rsidRPr="00666A91">
              <w:rPr>
                <w:rFonts w:cs="Arial"/>
                <w:sz w:val="20"/>
              </w:rPr>
              <w:t>et au suivi des patients.</w:t>
            </w:r>
          </w:p>
        </w:tc>
        <w:tc>
          <w:tcPr>
            <w:tcW w:w="390" w:type="pct"/>
            <w:vAlign w:val="center"/>
          </w:tcPr>
          <w:p w14:paraId="2DB04E73" w14:textId="77777777" w:rsidR="00995E18" w:rsidRPr="00666A91" w:rsidRDefault="00995E18" w:rsidP="00666A91">
            <w:pPr>
              <w:rPr>
                <w:rFonts w:cs="Arial"/>
                <w:color w:val="0070C0"/>
                <w:sz w:val="20"/>
              </w:rPr>
            </w:pPr>
          </w:p>
        </w:tc>
        <w:tc>
          <w:tcPr>
            <w:tcW w:w="390" w:type="pct"/>
            <w:vAlign w:val="center"/>
          </w:tcPr>
          <w:p w14:paraId="5FBE5702" w14:textId="77777777" w:rsidR="00995E18" w:rsidRPr="00666A91" w:rsidRDefault="00995E18" w:rsidP="00666A91">
            <w:pPr>
              <w:rPr>
                <w:rFonts w:cs="Arial"/>
                <w:color w:val="0070C0"/>
                <w:sz w:val="20"/>
              </w:rPr>
            </w:pPr>
          </w:p>
        </w:tc>
        <w:tc>
          <w:tcPr>
            <w:tcW w:w="2651" w:type="pct"/>
            <w:vAlign w:val="center"/>
          </w:tcPr>
          <w:p w14:paraId="241CE1A3" w14:textId="1118F290" w:rsidR="00995E18" w:rsidRPr="00666A91" w:rsidRDefault="00995E18" w:rsidP="00666A91">
            <w:pPr>
              <w:rPr>
                <w:rFonts w:cs="Arial"/>
                <w:i/>
                <w:color w:val="365F91" w:themeColor="accent1" w:themeShade="BF"/>
                <w:sz w:val="20"/>
              </w:rPr>
            </w:pPr>
            <w:r w:rsidRPr="00666A91">
              <w:rPr>
                <w:rFonts w:cs="Arial"/>
                <w:i/>
                <w:color w:val="365F91" w:themeColor="accent1" w:themeShade="BF"/>
                <w:sz w:val="20"/>
              </w:rPr>
              <w:t xml:space="preserve">Préciser le site géographique du service d’hémato-oncologie, les effectifs médicaux en hémato-oncologie (nombre d'ETP de médecins, chefs de clinique, internes) susceptibles de prendre en charge des patients recevant des CAR-T </w:t>
            </w:r>
            <w:r w:rsidR="008357DC">
              <w:rPr>
                <w:rFonts w:cs="Arial"/>
                <w:i/>
                <w:color w:val="365F91" w:themeColor="accent1" w:themeShade="BF"/>
                <w:sz w:val="20"/>
              </w:rPr>
              <w:t>c</w:t>
            </w:r>
            <w:r w:rsidR="008357DC" w:rsidRPr="00666A91">
              <w:rPr>
                <w:rFonts w:cs="Arial"/>
                <w:i/>
                <w:color w:val="365F91" w:themeColor="accent1" w:themeShade="BF"/>
                <w:sz w:val="20"/>
              </w:rPr>
              <w:t>ells</w:t>
            </w:r>
            <w:r w:rsidRPr="00666A91">
              <w:rPr>
                <w:rFonts w:cs="Arial"/>
                <w:i/>
                <w:color w:val="365F91" w:themeColor="accent1" w:themeShade="BF"/>
                <w:sz w:val="20"/>
              </w:rPr>
              <w:t>.</w:t>
            </w:r>
          </w:p>
          <w:p w14:paraId="0308F200" w14:textId="77777777" w:rsidR="00995E18" w:rsidRPr="00666A91" w:rsidRDefault="00995E18" w:rsidP="00666A91">
            <w:pPr>
              <w:rPr>
                <w:rFonts w:cs="Arial"/>
                <w:i/>
                <w:color w:val="365F91" w:themeColor="accent1" w:themeShade="BF"/>
                <w:sz w:val="20"/>
              </w:rPr>
            </w:pPr>
          </w:p>
          <w:p w14:paraId="09389DEE" w14:textId="051E420D" w:rsidR="00995E18" w:rsidRPr="00666A91" w:rsidRDefault="00995E18" w:rsidP="00666A91">
            <w:pPr>
              <w:rPr>
                <w:rFonts w:cs="Arial"/>
                <w:i/>
                <w:color w:val="365F91" w:themeColor="accent1" w:themeShade="BF"/>
                <w:sz w:val="20"/>
              </w:rPr>
            </w:pPr>
            <w:r w:rsidRPr="00666A91">
              <w:rPr>
                <w:rFonts w:cs="Arial"/>
                <w:i/>
                <w:color w:val="365F91" w:themeColor="accent1" w:themeShade="BF"/>
                <w:sz w:val="20"/>
              </w:rPr>
              <w:t xml:space="preserve">Préciser les modalités de permanence médicale (24h/24, 7j/7 – garde) dans le service d'onco-hématologie où a lieu l'administration des CAR-T </w:t>
            </w:r>
            <w:r w:rsidR="008357DC">
              <w:rPr>
                <w:rFonts w:cs="Arial"/>
                <w:i/>
                <w:color w:val="365F91" w:themeColor="accent1" w:themeShade="BF"/>
                <w:sz w:val="20"/>
              </w:rPr>
              <w:t>c</w:t>
            </w:r>
            <w:r w:rsidR="008357DC" w:rsidRPr="00666A91">
              <w:rPr>
                <w:rFonts w:cs="Arial"/>
                <w:i/>
                <w:color w:val="365F91" w:themeColor="accent1" w:themeShade="BF"/>
                <w:sz w:val="20"/>
              </w:rPr>
              <w:t>ells</w:t>
            </w:r>
            <w:r w:rsidRPr="00666A91">
              <w:rPr>
                <w:rFonts w:cs="Arial"/>
                <w:i/>
                <w:color w:val="365F91" w:themeColor="accent1" w:themeShade="BF"/>
                <w:sz w:val="20"/>
              </w:rPr>
              <w:t>.</w:t>
            </w:r>
          </w:p>
          <w:p w14:paraId="5C0F6238" w14:textId="77777777" w:rsidR="00995E18" w:rsidRPr="00666A91" w:rsidRDefault="00995E18" w:rsidP="00666A91">
            <w:pPr>
              <w:rPr>
                <w:rFonts w:cs="Arial"/>
                <w:i/>
                <w:color w:val="365F91" w:themeColor="accent1" w:themeShade="BF"/>
                <w:sz w:val="20"/>
              </w:rPr>
            </w:pPr>
          </w:p>
          <w:p w14:paraId="5537D600" w14:textId="77777777" w:rsidR="00995E18" w:rsidRPr="00666A91" w:rsidRDefault="00995E18" w:rsidP="00666A91">
            <w:pPr>
              <w:rPr>
                <w:rFonts w:cs="Arial"/>
                <w:i/>
                <w:color w:val="365F91" w:themeColor="accent1" w:themeShade="BF"/>
                <w:sz w:val="20"/>
              </w:rPr>
            </w:pPr>
            <w:r w:rsidRPr="00666A91">
              <w:rPr>
                <w:rFonts w:cs="Arial"/>
                <w:i/>
                <w:color w:val="365F91" w:themeColor="accent1" w:themeShade="BF"/>
                <w:sz w:val="20"/>
              </w:rPr>
              <w:t>Préciser le nombre de transferts annuels en réanimation de patients issus du service d'onco-hématologie (toutes indications confondues).</w:t>
            </w:r>
          </w:p>
          <w:p w14:paraId="5A199C7C" w14:textId="77777777" w:rsidR="00995E18" w:rsidRPr="00666A91" w:rsidRDefault="00995E18" w:rsidP="00666A91">
            <w:pPr>
              <w:rPr>
                <w:rFonts w:cs="Arial"/>
                <w:i/>
                <w:color w:val="365F91" w:themeColor="accent1" w:themeShade="BF"/>
                <w:sz w:val="20"/>
              </w:rPr>
            </w:pPr>
          </w:p>
          <w:p w14:paraId="23951CC3" w14:textId="77777777" w:rsidR="00995E18" w:rsidRPr="00666A91" w:rsidRDefault="00995E18" w:rsidP="00666A91">
            <w:pPr>
              <w:rPr>
                <w:rFonts w:cs="Arial"/>
                <w:i/>
                <w:color w:val="365F91" w:themeColor="accent1" w:themeShade="BF"/>
                <w:sz w:val="20"/>
              </w:rPr>
            </w:pPr>
            <w:r w:rsidRPr="00666A91">
              <w:rPr>
                <w:rFonts w:cs="Arial"/>
                <w:i/>
                <w:color w:val="365F91" w:themeColor="accent1" w:themeShade="BF"/>
                <w:sz w:val="20"/>
              </w:rPr>
              <w:t>Préciser si tous les intervenants en astreinte/garde, y compris les internes, ont reçu une formation sur la prise en charge des complications liées à ces traitements (cf. tableau en annexe 1).</w:t>
            </w:r>
          </w:p>
          <w:p w14:paraId="2A7D24E8" w14:textId="77777777" w:rsidR="00995E18" w:rsidRPr="00666A91" w:rsidRDefault="00995E18" w:rsidP="00666A91">
            <w:pPr>
              <w:rPr>
                <w:rFonts w:cs="Arial"/>
                <w:i/>
                <w:color w:val="365F91" w:themeColor="accent1" w:themeShade="BF"/>
                <w:sz w:val="20"/>
              </w:rPr>
            </w:pPr>
          </w:p>
          <w:p w14:paraId="1DFD9760" w14:textId="74D8A7FD" w:rsidR="00995E18" w:rsidRPr="00666A91" w:rsidRDefault="00995E18" w:rsidP="00666A91">
            <w:pPr>
              <w:rPr>
                <w:rFonts w:cs="Arial"/>
                <w:i/>
                <w:color w:val="365F91" w:themeColor="accent1" w:themeShade="BF"/>
                <w:sz w:val="20"/>
              </w:rPr>
            </w:pPr>
            <w:r w:rsidRPr="00666A91">
              <w:rPr>
                <w:rFonts w:cs="Arial"/>
                <w:i/>
                <w:color w:val="365F91" w:themeColor="accent1" w:themeShade="BF"/>
                <w:sz w:val="20"/>
              </w:rPr>
              <w:t xml:space="preserve">Joindre en annexe 2 une copie de la procédure de prise en charge des complications médicales graves, en particulier le syndrome de relargage cytokinique (SRC), liées au traitement par CAR-T </w:t>
            </w:r>
            <w:r w:rsidR="008357DC">
              <w:rPr>
                <w:rFonts w:cs="Arial"/>
                <w:i/>
                <w:color w:val="365F91" w:themeColor="accent1" w:themeShade="BF"/>
                <w:sz w:val="20"/>
              </w:rPr>
              <w:t>c</w:t>
            </w:r>
            <w:r w:rsidR="008357DC" w:rsidRPr="00666A91">
              <w:rPr>
                <w:rFonts w:cs="Arial"/>
                <w:i/>
                <w:color w:val="365F91" w:themeColor="accent1" w:themeShade="BF"/>
                <w:sz w:val="20"/>
              </w:rPr>
              <w:t>ells</w:t>
            </w:r>
            <w:r w:rsidRPr="00666A91">
              <w:rPr>
                <w:rFonts w:cs="Arial"/>
                <w:i/>
                <w:color w:val="365F91" w:themeColor="accent1" w:themeShade="BF"/>
                <w:sz w:val="20"/>
              </w:rPr>
              <w:t>.</w:t>
            </w:r>
          </w:p>
          <w:p w14:paraId="24A4EF1B" w14:textId="77777777" w:rsidR="00995E18" w:rsidRPr="00666A91" w:rsidRDefault="00995E18" w:rsidP="00666A91">
            <w:pPr>
              <w:rPr>
                <w:rFonts w:cs="Arial"/>
                <w:i/>
                <w:color w:val="365F91" w:themeColor="accent1" w:themeShade="BF"/>
                <w:sz w:val="20"/>
              </w:rPr>
            </w:pPr>
          </w:p>
        </w:tc>
      </w:tr>
      <w:tr w:rsidR="00995E18" w:rsidRPr="00F91C36" w14:paraId="5D5B1C59" w14:textId="77777777" w:rsidTr="00666A91">
        <w:tc>
          <w:tcPr>
            <w:tcW w:w="1569" w:type="pct"/>
            <w:vAlign w:val="center"/>
          </w:tcPr>
          <w:p w14:paraId="496B15D1" w14:textId="77777777" w:rsidR="00995E18" w:rsidRPr="00666A91" w:rsidRDefault="00995E18" w:rsidP="00666A91">
            <w:pPr>
              <w:rPr>
                <w:rFonts w:cs="Arial"/>
                <w:b/>
                <w:sz w:val="20"/>
              </w:rPr>
            </w:pPr>
            <w:r w:rsidRPr="00666A91">
              <w:rPr>
                <w:rFonts w:cs="Arial"/>
                <w:b/>
                <w:sz w:val="20"/>
              </w:rPr>
              <w:t xml:space="preserve">11. </w:t>
            </w:r>
            <w:r w:rsidRPr="00666A91">
              <w:rPr>
                <w:rFonts w:cs="Arial"/>
                <w:sz w:val="20"/>
              </w:rPr>
              <w:t xml:space="preserve">dispose de </w:t>
            </w:r>
            <w:r w:rsidRPr="00666A91">
              <w:rPr>
                <w:rFonts w:cs="Arial"/>
                <w:b/>
                <w:sz w:val="20"/>
              </w:rPr>
              <w:t>réanimateurs ayant une pratique régulière</w:t>
            </w:r>
            <w:r w:rsidRPr="00666A91">
              <w:rPr>
                <w:rFonts w:cs="Arial"/>
                <w:sz w:val="20"/>
              </w:rPr>
              <w:t xml:space="preserve"> de l’intervention auprès de patients atteints d’hémopathies malignes</w:t>
            </w:r>
          </w:p>
        </w:tc>
        <w:tc>
          <w:tcPr>
            <w:tcW w:w="390" w:type="pct"/>
            <w:vAlign w:val="center"/>
          </w:tcPr>
          <w:p w14:paraId="2C30DC47" w14:textId="77777777" w:rsidR="00995E18" w:rsidRPr="00666A91" w:rsidRDefault="00995E18" w:rsidP="00666A91">
            <w:pPr>
              <w:rPr>
                <w:rFonts w:cs="Arial"/>
                <w:color w:val="0070C0"/>
                <w:sz w:val="20"/>
              </w:rPr>
            </w:pPr>
          </w:p>
        </w:tc>
        <w:tc>
          <w:tcPr>
            <w:tcW w:w="390" w:type="pct"/>
            <w:vAlign w:val="center"/>
          </w:tcPr>
          <w:p w14:paraId="697F521A" w14:textId="77777777" w:rsidR="00995E18" w:rsidRPr="00666A91" w:rsidRDefault="00995E18" w:rsidP="00666A91">
            <w:pPr>
              <w:rPr>
                <w:rFonts w:cs="Arial"/>
                <w:color w:val="0070C0"/>
                <w:sz w:val="20"/>
              </w:rPr>
            </w:pPr>
          </w:p>
        </w:tc>
        <w:tc>
          <w:tcPr>
            <w:tcW w:w="2651" w:type="pct"/>
            <w:vAlign w:val="center"/>
          </w:tcPr>
          <w:p w14:paraId="547DA621" w14:textId="77777777" w:rsidR="00995E18" w:rsidRPr="00666A91" w:rsidRDefault="00995E18" w:rsidP="00666A91">
            <w:pPr>
              <w:rPr>
                <w:rFonts w:cs="Arial"/>
                <w:i/>
                <w:color w:val="365F91" w:themeColor="accent1" w:themeShade="BF"/>
                <w:sz w:val="20"/>
              </w:rPr>
            </w:pPr>
          </w:p>
          <w:p w14:paraId="735B3566" w14:textId="77777777" w:rsidR="00995E18" w:rsidRPr="00666A91" w:rsidRDefault="00995E18" w:rsidP="00666A91">
            <w:pPr>
              <w:rPr>
                <w:rFonts w:cs="Arial"/>
                <w:i/>
                <w:color w:val="365F91" w:themeColor="accent1" w:themeShade="BF"/>
                <w:sz w:val="20"/>
              </w:rPr>
            </w:pPr>
            <w:r w:rsidRPr="00666A91">
              <w:rPr>
                <w:rFonts w:cs="Arial"/>
                <w:i/>
                <w:color w:val="365F91" w:themeColor="accent1" w:themeShade="BF"/>
                <w:sz w:val="20"/>
              </w:rPr>
              <w:t>Joindre en annexe 2 la liste des réanimateurs identifiés et leur localisation</w:t>
            </w:r>
          </w:p>
          <w:p w14:paraId="0D1C7C19" w14:textId="77777777" w:rsidR="00995E18" w:rsidRPr="00666A91" w:rsidRDefault="00995E18" w:rsidP="00666A91">
            <w:pPr>
              <w:rPr>
                <w:rFonts w:cs="Arial"/>
                <w:i/>
                <w:color w:val="365F91" w:themeColor="accent1" w:themeShade="BF"/>
                <w:sz w:val="20"/>
              </w:rPr>
            </w:pPr>
          </w:p>
          <w:p w14:paraId="18D1903E" w14:textId="77777777" w:rsidR="00995E18" w:rsidRPr="00666A91" w:rsidRDefault="00995E18" w:rsidP="00666A91">
            <w:pPr>
              <w:rPr>
                <w:rFonts w:cs="Arial"/>
                <w:i/>
                <w:color w:val="365F91" w:themeColor="accent1" w:themeShade="BF"/>
                <w:sz w:val="20"/>
              </w:rPr>
            </w:pPr>
            <w:r w:rsidRPr="00666A91">
              <w:rPr>
                <w:rFonts w:cs="Arial"/>
                <w:i/>
                <w:color w:val="365F91" w:themeColor="accent1" w:themeShade="BF"/>
                <w:sz w:val="20"/>
              </w:rPr>
              <w:t>Décrire leur expérience démontrant une pratique régulière auprès de patients atteints d’hémopathies malignes (données d’activité…)</w:t>
            </w:r>
          </w:p>
          <w:p w14:paraId="3A97671A" w14:textId="77777777" w:rsidR="00995E18" w:rsidRPr="00666A91" w:rsidRDefault="00995E18" w:rsidP="00666A91">
            <w:pPr>
              <w:rPr>
                <w:rFonts w:cs="Arial"/>
                <w:i/>
                <w:color w:val="365F91" w:themeColor="accent1" w:themeShade="BF"/>
                <w:sz w:val="20"/>
              </w:rPr>
            </w:pPr>
          </w:p>
        </w:tc>
      </w:tr>
      <w:tr w:rsidR="00BE6762" w:rsidRPr="00F91C36" w14:paraId="66EFFDF0" w14:textId="77777777" w:rsidTr="00666A91">
        <w:tc>
          <w:tcPr>
            <w:tcW w:w="1569" w:type="pct"/>
            <w:vAlign w:val="center"/>
          </w:tcPr>
          <w:p w14:paraId="0B5B5C40" w14:textId="77777777" w:rsidR="00BE6762" w:rsidRPr="00666A91" w:rsidRDefault="00BE6762" w:rsidP="00666A91">
            <w:pPr>
              <w:rPr>
                <w:rFonts w:cs="Arial"/>
                <w:b/>
                <w:sz w:val="20"/>
              </w:rPr>
            </w:pPr>
            <w:r w:rsidRPr="00666A91">
              <w:rPr>
                <w:rFonts w:cs="Arial"/>
                <w:b/>
                <w:sz w:val="20"/>
              </w:rPr>
              <w:t xml:space="preserve">12. identifie les neurologues </w:t>
            </w:r>
            <w:r w:rsidRPr="00666A91">
              <w:rPr>
                <w:rFonts w:cs="Arial"/>
                <w:sz w:val="20"/>
              </w:rPr>
              <w:t>et les modalités de leurs interventions pour une évaluation et une PEC des patients dans des</w:t>
            </w:r>
            <w:r w:rsidRPr="00666A91">
              <w:rPr>
                <w:rFonts w:cs="Arial"/>
                <w:b/>
                <w:sz w:val="20"/>
              </w:rPr>
              <w:t xml:space="preserve"> délais compatibles avec leur état clinique</w:t>
            </w:r>
          </w:p>
        </w:tc>
        <w:tc>
          <w:tcPr>
            <w:tcW w:w="390" w:type="pct"/>
            <w:vAlign w:val="center"/>
          </w:tcPr>
          <w:p w14:paraId="4AEEB587" w14:textId="77777777" w:rsidR="00BE6762" w:rsidRPr="00666A91" w:rsidRDefault="00BE6762" w:rsidP="00666A91">
            <w:pPr>
              <w:rPr>
                <w:rFonts w:cs="Arial"/>
                <w:color w:val="0070C0"/>
                <w:sz w:val="20"/>
              </w:rPr>
            </w:pPr>
          </w:p>
        </w:tc>
        <w:tc>
          <w:tcPr>
            <w:tcW w:w="390" w:type="pct"/>
            <w:vAlign w:val="center"/>
          </w:tcPr>
          <w:p w14:paraId="42B6D150" w14:textId="77777777" w:rsidR="00BE6762" w:rsidRPr="00666A91" w:rsidRDefault="00BE6762" w:rsidP="00666A91">
            <w:pPr>
              <w:rPr>
                <w:rFonts w:cs="Arial"/>
                <w:color w:val="0070C0"/>
                <w:sz w:val="20"/>
              </w:rPr>
            </w:pPr>
          </w:p>
        </w:tc>
        <w:tc>
          <w:tcPr>
            <w:tcW w:w="2651" w:type="pct"/>
            <w:vAlign w:val="center"/>
          </w:tcPr>
          <w:p w14:paraId="7A88B8A9" w14:textId="77777777" w:rsidR="00BE6762" w:rsidRPr="00666A91" w:rsidRDefault="00BE6762" w:rsidP="00666A91">
            <w:pPr>
              <w:rPr>
                <w:rFonts w:cs="Arial"/>
                <w:i/>
                <w:color w:val="365F91" w:themeColor="accent1" w:themeShade="BF"/>
                <w:sz w:val="20"/>
              </w:rPr>
            </w:pPr>
          </w:p>
          <w:p w14:paraId="6A2119FD" w14:textId="36B188C0" w:rsidR="00BE6762" w:rsidRPr="00666A91" w:rsidRDefault="00BE6762" w:rsidP="00666A91">
            <w:pPr>
              <w:rPr>
                <w:rFonts w:cs="Arial"/>
                <w:i/>
                <w:color w:val="365F91" w:themeColor="accent1" w:themeShade="BF"/>
                <w:sz w:val="20"/>
              </w:rPr>
            </w:pPr>
            <w:r w:rsidRPr="00666A91">
              <w:rPr>
                <w:rFonts w:cs="Arial"/>
                <w:i/>
                <w:color w:val="365F91" w:themeColor="accent1" w:themeShade="BF"/>
                <w:sz w:val="20"/>
              </w:rPr>
              <w:t xml:space="preserve">Joindre en annexe 2 la liste des neurologues identifiés et localisation pour effectuer une évaluation et prise en charge des patients recevant des CAR-T </w:t>
            </w:r>
            <w:r w:rsidR="008357DC">
              <w:rPr>
                <w:rFonts w:cs="Arial"/>
                <w:i/>
                <w:color w:val="365F91" w:themeColor="accent1" w:themeShade="BF"/>
                <w:sz w:val="20"/>
              </w:rPr>
              <w:t>c</w:t>
            </w:r>
            <w:r w:rsidR="008357DC" w:rsidRPr="00666A91">
              <w:rPr>
                <w:rFonts w:cs="Arial"/>
                <w:i/>
                <w:color w:val="365F91" w:themeColor="accent1" w:themeShade="BF"/>
                <w:sz w:val="20"/>
              </w:rPr>
              <w:t>ells</w:t>
            </w:r>
            <w:r w:rsidRPr="00666A91">
              <w:rPr>
                <w:rFonts w:cs="Arial"/>
                <w:i/>
                <w:color w:val="365F91" w:themeColor="accent1" w:themeShade="BF"/>
                <w:sz w:val="20"/>
              </w:rPr>
              <w:t>.</w:t>
            </w:r>
          </w:p>
          <w:p w14:paraId="12EEDCA6" w14:textId="77777777" w:rsidR="00BE6762" w:rsidRPr="00666A91" w:rsidRDefault="00BE6762" w:rsidP="00666A91">
            <w:pPr>
              <w:rPr>
                <w:rFonts w:cs="Arial"/>
                <w:i/>
                <w:color w:val="365F91" w:themeColor="accent1" w:themeShade="BF"/>
                <w:sz w:val="20"/>
              </w:rPr>
            </w:pPr>
          </w:p>
          <w:p w14:paraId="447E863C" w14:textId="77777777" w:rsidR="00A927C6" w:rsidRDefault="00A927C6" w:rsidP="00666A91">
            <w:pPr>
              <w:rPr>
                <w:rFonts w:cs="Arial"/>
                <w:i/>
                <w:color w:val="365F91" w:themeColor="accent1" w:themeShade="BF"/>
                <w:sz w:val="20"/>
              </w:rPr>
            </w:pPr>
          </w:p>
          <w:p w14:paraId="1A85F992" w14:textId="77777777" w:rsidR="00A927C6" w:rsidRDefault="00A927C6" w:rsidP="00666A91">
            <w:pPr>
              <w:rPr>
                <w:rFonts w:cs="Arial"/>
                <w:i/>
                <w:color w:val="365F91" w:themeColor="accent1" w:themeShade="BF"/>
                <w:sz w:val="20"/>
              </w:rPr>
            </w:pPr>
          </w:p>
          <w:p w14:paraId="10926A53" w14:textId="77777777" w:rsidR="00BE6762" w:rsidRDefault="00BE6762" w:rsidP="00666A91">
            <w:pPr>
              <w:rPr>
                <w:rFonts w:cs="Arial"/>
                <w:i/>
                <w:color w:val="365F91" w:themeColor="accent1" w:themeShade="BF"/>
                <w:sz w:val="20"/>
              </w:rPr>
            </w:pPr>
            <w:r w:rsidRPr="00666A91">
              <w:rPr>
                <w:rFonts w:cs="Arial"/>
                <w:i/>
                <w:color w:val="365F91" w:themeColor="accent1" w:themeShade="BF"/>
                <w:sz w:val="20"/>
              </w:rPr>
              <w:t>Décrire la disponibilité des neurologues pour intervenir dans des délais compatibles avec les situations d’urgence et l’état clinique du patient ainsi que les protocoles d’interventions à joindre en annexe 2</w:t>
            </w:r>
          </w:p>
          <w:p w14:paraId="709388B2" w14:textId="427B55AB" w:rsidR="00A927C6" w:rsidRPr="00666A91" w:rsidRDefault="00A927C6" w:rsidP="00666A91">
            <w:pPr>
              <w:rPr>
                <w:rFonts w:cs="Arial"/>
                <w:i/>
                <w:color w:val="365F91" w:themeColor="accent1" w:themeShade="BF"/>
                <w:sz w:val="20"/>
              </w:rPr>
            </w:pPr>
          </w:p>
        </w:tc>
      </w:tr>
      <w:tr w:rsidR="005136B6" w:rsidRPr="00F91C36" w14:paraId="216E7AF6" w14:textId="77777777" w:rsidTr="00666A91">
        <w:tc>
          <w:tcPr>
            <w:tcW w:w="1569" w:type="pct"/>
            <w:vAlign w:val="center"/>
          </w:tcPr>
          <w:p w14:paraId="1FEDC1F9" w14:textId="53D800B2" w:rsidR="005136B6" w:rsidRPr="00666A91" w:rsidRDefault="005136B6" w:rsidP="008357DC">
            <w:pPr>
              <w:rPr>
                <w:rFonts w:cs="Arial"/>
                <w:sz w:val="20"/>
              </w:rPr>
            </w:pPr>
            <w:r w:rsidRPr="00666A91">
              <w:rPr>
                <w:rFonts w:cs="Arial"/>
                <w:b/>
                <w:sz w:val="20"/>
              </w:rPr>
              <w:t>1</w:t>
            </w:r>
            <w:r w:rsidR="00BE6762" w:rsidRPr="00666A91">
              <w:rPr>
                <w:rFonts w:cs="Arial"/>
                <w:b/>
                <w:sz w:val="20"/>
              </w:rPr>
              <w:t>3</w:t>
            </w:r>
            <w:r w:rsidRPr="00666A91">
              <w:rPr>
                <w:rFonts w:cs="Arial"/>
                <w:b/>
                <w:sz w:val="20"/>
              </w:rPr>
              <w:t>.</w:t>
            </w:r>
            <w:r w:rsidRPr="00666A91">
              <w:rPr>
                <w:rFonts w:cs="Arial"/>
                <w:sz w:val="20"/>
              </w:rPr>
              <w:t xml:space="preserve"> </w:t>
            </w:r>
            <w:r w:rsidR="00BE6762" w:rsidRPr="00666A91">
              <w:rPr>
                <w:rFonts w:cs="Arial"/>
                <w:sz w:val="20"/>
              </w:rPr>
              <w:t xml:space="preserve">tient </w:t>
            </w:r>
            <w:r w:rsidRPr="00666A91">
              <w:rPr>
                <w:rFonts w:cs="Arial"/>
                <w:sz w:val="20"/>
              </w:rPr>
              <w:t xml:space="preserve">à disposition et </w:t>
            </w:r>
            <w:r w:rsidRPr="00666A91">
              <w:rPr>
                <w:rFonts w:cs="Arial"/>
                <w:sz w:val="20"/>
                <w:u w:val="single"/>
              </w:rPr>
              <w:t>prêts à l’emploi</w:t>
            </w:r>
            <w:r w:rsidRPr="00666A91">
              <w:rPr>
                <w:rFonts w:cs="Arial"/>
                <w:sz w:val="20"/>
              </w:rPr>
              <w:t xml:space="preserve">, les </w:t>
            </w:r>
            <w:r w:rsidRPr="00666A91">
              <w:rPr>
                <w:rFonts w:cs="Arial"/>
                <w:b/>
                <w:sz w:val="20"/>
              </w:rPr>
              <w:t xml:space="preserve">médicaments précisés par l'AMM des </w:t>
            </w:r>
            <w:r w:rsidR="008357DC">
              <w:rPr>
                <w:rFonts w:cs="Arial"/>
                <w:b/>
                <w:sz w:val="20"/>
              </w:rPr>
              <w:br/>
            </w:r>
            <w:r w:rsidRPr="00666A91">
              <w:rPr>
                <w:rFonts w:cs="Arial"/>
                <w:b/>
                <w:sz w:val="20"/>
              </w:rPr>
              <w:t xml:space="preserve">CAR-T </w:t>
            </w:r>
            <w:r w:rsidR="008357DC">
              <w:rPr>
                <w:rFonts w:cs="Arial"/>
                <w:b/>
                <w:sz w:val="20"/>
              </w:rPr>
              <w:t>c</w:t>
            </w:r>
            <w:r w:rsidR="008357DC" w:rsidRPr="00666A91">
              <w:rPr>
                <w:rFonts w:cs="Arial"/>
                <w:b/>
                <w:sz w:val="20"/>
              </w:rPr>
              <w:t>ells</w:t>
            </w:r>
          </w:p>
        </w:tc>
        <w:tc>
          <w:tcPr>
            <w:tcW w:w="390" w:type="pct"/>
            <w:vAlign w:val="center"/>
          </w:tcPr>
          <w:p w14:paraId="7F372281" w14:textId="77777777" w:rsidR="005136B6" w:rsidRPr="00666A91" w:rsidRDefault="005136B6" w:rsidP="00666A91">
            <w:pPr>
              <w:rPr>
                <w:rFonts w:cs="Arial"/>
                <w:color w:val="0070C0"/>
                <w:sz w:val="20"/>
              </w:rPr>
            </w:pPr>
          </w:p>
        </w:tc>
        <w:tc>
          <w:tcPr>
            <w:tcW w:w="390" w:type="pct"/>
            <w:vAlign w:val="center"/>
          </w:tcPr>
          <w:p w14:paraId="01339FC9" w14:textId="77777777" w:rsidR="005136B6" w:rsidRPr="00666A91" w:rsidRDefault="005136B6" w:rsidP="00666A91">
            <w:pPr>
              <w:rPr>
                <w:rFonts w:cs="Arial"/>
                <w:color w:val="0070C0"/>
                <w:sz w:val="20"/>
              </w:rPr>
            </w:pPr>
          </w:p>
        </w:tc>
        <w:tc>
          <w:tcPr>
            <w:tcW w:w="2651" w:type="pct"/>
            <w:vAlign w:val="center"/>
          </w:tcPr>
          <w:p w14:paraId="18BA17B4" w14:textId="77777777" w:rsidR="00A927C6" w:rsidRDefault="00A927C6" w:rsidP="00666A91">
            <w:pPr>
              <w:rPr>
                <w:rFonts w:cs="Arial"/>
                <w:i/>
                <w:color w:val="0070C0"/>
                <w:sz w:val="20"/>
              </w:rPr>
            </w:pPr>
          </w:p>
          <w:p w14:paraId="34858B4E" w14:textId="31800E87" w:rsidR="005136B6" w:rsidRPr="00666A91" w:rsidRDefault="005136B6" w:rsidP="00666A91">
            <w:pPr>
              <w:rPr>
                <w:rFonts w:cs="Arial"/>
                <w:i/>
                <w:color w:val="0070C0"/>
                <w:sz w:val="20"/>
              </w:rPr>
            </w:pPr>
            <w:r w:rsidRPr="00666A91">
              <w:rPr>
                <w:rFonts w:cs="Arial"/>
                <w:i/>
                <w:color w:val="0070C0"/>
                <w:sz w:val="20"/>
              </w:rPr>
              <w:t xml:space="preserve">Spécifier les médicaments complémentaires obligatoirement à disposition*, leur lieu de stockage et, dans le cas où ils sont stockés dans le service de soins ou en réanimation, s'ils font l'objet d'un approvisionnement et contrôle réguliers par les pharmaciens de la PUI, notamment de manière anticipée avant l'administration de CAR-T </w:t>
            </w:r>
            <w:r w:rsidR="008357DC">
              <w:rPr>
                <w:rFonts w:cs="Arial"/>
                <w:i/>
                <w:color w:val="0070C0"/>
                <w:sz w:val="20"/>
              </w:rPr>
              <w:t>c</w:t>
            </w:r>
            <w:r w:rsidR="008357DC" w:rsidRPr="00666A91">
              <w:rPr>
                <w:rFonts w:cs="Arial"/>
                <w:i/>
                <w:color w:val="0070C0"/>
                <w:sz w:val="20"/>
              </w:rPr>
              <w:t xml:space="preserve">ells </w:t>
            </w:r>
            <w:r w:rsidRPr="00666A91">
              <w:rPr>
                <w:rFonts w:cs="Arial"/>
                <w:i/>
                <w:color w:val="0070C0"/>
                <w:sz w:val="20"/>
              </w:rPr>
              <w:t>à un patient.</w:t>
            </w:r>
          </w:p>
          <w:p w14:paraId="7E11DE7B" w14:textId="77777777" w:rsidR="005136B6" w:rsidRDefault="005136B6" w:rsidP="00666A91">
            <w:pPr>
              <w:rPr>
                <w:rFonts w:cs="Arial"/>
                <w:i/>
                <w:color w:val="0070C0"/>
                <w:sz w:val="20"/>
              </w:rPr>
            </w:pPr>
            <w:r w:rsidRPr="00666A91">
              <w:rPr>
                <w:rFonts w:cs="Arial"/>
                <w:i/>
                <w:color w:val="0070C0"/>
                <w:sz w:val="20"/>
              </w:rPr>
              <w:t xml:space="preserve">* Au </w:t>
            </w:r>
            <w:r w:rsidR="00BE6762" w:rsidRPr="00666A91">
              <w:rPr>
                <w:rFonts w:cs="Arial"/>
                <w:i/>
                <w:color w:val="0070C0"/>
                <w:sz w:val="20"/>
              </w:rPr>
              <w:t>25</w:t>
            </w:r>
            <w:r w:rsidRPr="00666A91">
              <w:rPr>
                <w:rFonts w:cs="Arial"/>
                <w:i/>
                <w:color w:val="0070C0"/>
                <w:sz w:val="20"/>
              </w:rPr>
              <w:t>/05/20</w:t>
            </w:r>
            <w:r w:rsidR="00BE6762" w:rsidRPr="00666A91">
              <w:rPr>
                <w:rFonts w:cs="Arial"/>
                <w:i/>
                <w:color w:val="0070C0"/>
                <w:sz w:val="20"/>
              </w:rPr>
              <w:t>21</w:t>
            </w:r>
            <w:r w:rsidRPr="00666A91">
              <w:rPr>
                <w:rFonts w:cs="Arial"/>
                <w:i/>
                <w:color w:val="0070C0"/>
                <w:sz w:val="20"/>
              </w:rPr>
              <w:t xml:space="preserve">, il s’agit en particulier de </w:t>
            </w:r>
            <w:r w:rsidRPr="00666A91">
              <w:rPr>
                <w:rFonts w:cs="Arial"/>
                <w:b/>
                <w:i/>
                <w:color w:val="0070C0"/>
                <w:sz w:val="20"/>
              </w:rPr>
              <w:t xml:space="preserve">4 doses de </w:t>
            </w:r>
            <w:proofErr w:type="spellStart"/>
            <w:r w:rsidRPr="00666A91">
              <w:rPr>
                <w:rFonts w:cs="Arial"/>
                <w:b/>
                <w:i/>
                <w:color w:val="0070C0"/>
                <w:sz w:val="20"/>
              </w:rPr>
              <w:t>tocilizumab</w:t>
            </w:r>
            <w:proofErr w:type="spellEnd"/>
            <w:r w:rsidRPr="00666A91">
              <w:rPr>
                <w:rFonts w:cs="Arial"/>
                <w:i/>
                <w:color w:val="0070C0"/>
                <w:sz w:val="20"/>
              </w:rPr>
              <w:t xml:space="preserve"> pour chaque patient pour la prise en charge médicamenteuse du SRC.</w:t>
            </w:r>
          </w:p>
          <w:p w14:paraId="023E0C67" w14:textId="03CA2C4B" w:rsidR="00A927C6" w:rsidRPr="00666A91" w:rsidRDefault="00A927C6" w:rsidP="00666A91">
            <w:pPr>
              <w:rPr>
                <w:rFonts w:cs="Arial"/>
                <w:i/>
                <w:color w:val="0070C0"/>
                <w:sz w:val="20"/>
              </w:rPr>
            </w:pPr>
          </w:p>
        </w:tc>
      </w:tr>
    </w:tbl>
    <w:p w14:paraId="266FFFA8" w14:textId="77777777" w:rsidR="004F7F8B" w:rsidRPr="00F91C36" w:rsidRDefault="004F7F8B" w:rsidP="00E9625F">
      <w:pPr>
        <w:jc w:val="both"/>
        <w:rPr>
          <w:rFonts w:cs="Arial"/>
        </w:rPr>
      </w:pPr>
    </w:p>
    <w:p w14:paraId="31AF9F6B" w14:textId="77777777" w:rsidR="00E9625F" w:rsidRPr="00F91C36" w:rsidRDefault="00E9625F" w:rsidP="00E9625F">
      <w:pPr>
        <w:jc w:val="both"/>
        <w:rPr>
          <w:rFonts w:cs="Arial"/>
        </w:rPr>
      </w:pPr>
    </w:p>
    <w:p w14:paraId="3983A3BA" w14:textId="77777777" w:rsidR="00CC67C2" w:rsidRPr="00F91C36" w:rsidRDefault="00CC67C2">
      <w:pPr>
        <w:rPr>
          <w:rFonts w:cs="Arial"/>
        </w:rPr>
      </w:pPr>
      <w:r w:rsidRPr="00F91C36">
        <w:rPr>
          <w:rFonts w:cs="Arial"/>
        </w:rPr>
        <w:br w:type="page"/>
      </w:r>
    </w:p>
    <w:p w14:paraId="0A2CDC38" w14:textId="77777777" w:rsidR="00CC67C2" w:rsidRPr="00F91C36" w:rsidRDefault="00CC67C2" w:rsidP="00E9625F">
      <w:pPr>
        <w:jc w:val="both"/>
        <w:rPr>
          <w:rFonts w:cs="Arial"/>
        </w:rPr>
        <w:sectPr w:rsidR="00CC67C2" w:rsidRPr="00F91C36" w:rsidSect="00550C00">
          <w:pgSz w:w="16838" w:h="11906" w:orient="landscape"/>
          <w:pgMar w:top="1418" w:right="1418" w:bottom="1418" w:left="1418" w:header="709" w:footer="709" w:gutter="0"/>
          <w:cols w:space="708"/>
          <w:docGrid w:linePitch="360"/>
        </w:sectPr>
      </w:pPr>
    </w:p>
    <w:p w14:paraId="760910A1" w14:textId="77777777" w:rsidR="0021604F" w:rsidRPr="00F91C36" w:rsidRDefault="0021604F" w:rsidP="0021604F">
      <w:pPr>
        <w:pBdr>
          <w:bottom w:val="single" w:sz="4" w:space="1" w:color="auto"/>
        </w:pBdr>
        <w:jc w:val="center"/>
        <w:rPr>
          <w:rFonts w:cs="Arial"/>
          <w:b/>
        </w:rPr>
      </w:pPr>
      <w:r w:rsidRPr="00F91C36">
        <w:rPr>
          <w:rFonts w:cs="Arial"/>
          <w:b/>
        </w:rPr>
        <w:lastRenderedPageBreak/>
        <w:t xml:space="preserve">Annexe 1: </w:t>
      </w:r>
      <w:r w:rsidR="00B20903" w:rsidRPr="00F91C36">
        <w:rPr>
          <w:rFonts w:cs="Arial"/>
          <w:b/>
        </w:rPr>
        <w:t>T</w:t>
      </w:r>
      <w:r w:rsidRPr="00F91C36">
        <w:rPr>
          <w:rFonts w:cs="Arial"/>
          <w:b/>
        </w:rPr>
        <w:t xml:space="preserve">ableau des qualifications et formations des professionnels </w:t>
      </w:r>
    </w:p>
    <w:p w14:paraId="54CFEAD8" w14:textId="655B86E5" w:rsidR="0021604F" w:rsidRPr="00F91C36" w:rsidRDefault="0021604F" w:rsidP="0021604F">
      <w:pPr>
        <w:pBdr>
          <w:bottom w:val="single" w:sz="4" w:space="1" w:color="auto"/>
        </w:pBdr>
        <w:jc w:val="center"/>
        <w:rPr>
          <w:rFonts w:cs="Arial"/>
          <w:b/>
        </w:rPr>
      </w:pPr>
      <w:proofErr w:type="gramStart"/>
      <w:r w:rsidRPr="00F91C36">
        <w:rPr>
          <w:rFonts w:cs="Arial"/>
          <w:b/>
        </w:rPr>
        <w:t>intervenant</w:t>
      </w:r>
      <w:proofErr w:type="gramEnd"/>
      <w:r w:rsidRPr="00F91C36">
        <w:rPr>
          <w:rFonts w:cs="Arial"/>
          <w:b/>
        </w:rPr>
        <w:t xml:space="preserve"> dans le circuit de l'administration des CAR-T </w:t>
      </w:r>
      <w:r w:rsidR="008357DC">
        <w:rPr>
          <w:rFonts w:cs="Arial"/>
          <w:b/>
        </w:rPr>
        <w:t>c</w:t>
      </w:r>
      <w:r w:rsidR="008357DC" w:rsidRPr="00F91C36">
        <w:rPr>
          <w:rFonts w:cs="Arial"/>
          <w:b/>
        </w:rPr>
        <w:t>ells</w:t>
      </w:r>
    </w:p>
    <w:p w14:paraId="47715223" w14:textId="77777777" w:rsidR="0021604F" w:rsidRPr="00666A91" w:rsidRDefault="0021604F">
      <w:pPr>
        <w:rPr>
          <w:rFonts w:cs="Arial"/>
          <w:sz w:val="18"/>
        </w:rPr>
      </w:pPr>
    </w:p>
    <w:p w14:paraId="6168D13E" w14:textId="77777777" w:rsidR="00BE6762" w:rsidRPr="00666A91" w:rsidRDefault="00BE6762" w:rsidP="00BE6762">
      <w:pPr>
        <w:rPr>
          <w:rFonts w:cs="Arial"/>
          <w:b/>
          <w:i/>
          <w:sz w:val="20"/>
        </w:rPr>
      </w:pPr>
      <w:r w:rsidRPr="00666A91">
        <w:rPr>
          <w:rFonts w:cs="Arial"/>
          <w:i/>
          <w:sz w:val="20"/>
        </w:rPr>
        <w:t>*étapes du processus à mentionner : réception, conservation, manipulation, dispensation, reconstitution, transport et administration, suivi des patients, gestion des complications (SRC)</w:t>
      </w:r>
    </w:p>
    <w:p w14:paraId="0D303123" w14:textId="77777777" w:rsidR="00BE6762" w:rsidRPr="00666A91" w:rsidRDefault="00BE6762" w:rsidP="00BE6762">
      <w:pPr>
        <w:rPr>
          <w:rFonts w:cs="Arial"/>
          <w:sz w:val="18"/>
        </w:rPr>
      </w:pPr>
    </w:p>
    <w:p w14:paraId="0CD9B7A0" w14:textId="77777777" w:rsidR="00BE6762" w:rsidRPr="00F91C36" w:rsidRDefault="00BE6762" w:rsidP="00BE6762">
      <w:pPr>
        <w:rPr>
          <w:rFonts w:cs="Arial"/>
          <w:b/>
        </w:rPr>
      </w:pPr>
      <w:r w:rsidRPr="00F91C36">
        <w:rPr>
          <w:rFonts w:cs="Arial"/>
          <w:b/>
        </w:rPr>
        <w:t>POUR LES SERVICES ADULTES</w:t>
      </w:r>
    </w:p>
    <w:tbl>
      <w:tblPr>
        <w:tblStyle w:val="Grilledutableau"/>
        <w:tblW w:w="5000" w:type="pct"/>
        <w:tblLayout w:type="fixed"/>
        <w:tblLook w:val="04A0" w:firstRow="1" w:lastRow="0" w:firstColumn="1" w:lastColumn="0" w:noHBand="0" w:noVBand="1"/>
      </w:tblPr>
      <w:tblGrid>
        <w:gridCol w:w="2133"/>
        <w:gridCol w:w="1872"/>
        <w:gridCol w:w="1659"/>
        <w:gridCol w:w="1304"/>
        <w:gridCol w:w="1248"/>
        <w:gridCol w:w="3803"/>
        <w:gridCol w:w="1973"/>
      </w:tblGrid>
      <w:tr w:rsidR="00BE6762" w:rsidRPr="00F91C36" w14:paraId="06AFB0AA" w14:textId="77777777" w:rsidTr="00666A91">
        <w:tc>
          <w:tcPr>
            <w:tcW w:w="762" w:type="pct"/>
            <w:vAlign w:val="center"/>
          </w:tcPr>
          <w:p w14:paraId="1766398A" w14:textId="77777777" w:rsidR="00BE6762" w:rsidRPr="00F91C36" w:rsidRDefault="00BE6762" w:rsidP="00666A91">
            <w:pPr>
              <w:jc w:val="center"/>
              <w:rPr>
                <w:rFonts w:cs="Arial"/>
                <w:b/>
              </w:rPr>
            </w:pPr>
            <w:r w:rsidRPr="00F91C36">
              <w:rPr>
                <w:rFonts w:cs="Arial"/>
                <w:b/>
              </w:rPr>
              <w:t>Type de professionnel</w:t>
            </w:r>
          </w:p>
        </w:tc>
        <w:tc>
          <w:tcPr>
            <w:tcW w:w="669" w:type="pct"/>
            <w:vAlign w:val="center"/>
          </w:tcPr>
          <w:p w14:paraId="47BA1064" w14:textId="77777777" w:rsidR="00BE6762" w:rsidRPr="00F91C36" w:rsidRDefault="00BE6762" w:rsidP="00666A91">
            <w:pPr>
              <w:jc w:val="center"/>
              <w:rPr>
                <w:rFonts w:cs="Arial"/>
                <w:b/>
              </w:rPr>
            </w:pPr>
            <w:r w:rsidRPr="00F91C36">
              <w:rPr>
                <w:rFonts w:cs="Arial"/>
                <w:b/>
              </w:rPr>
              <w:t>Service</w:t>
            </w:r>
          </w:p>
        </w:tc>
        <w:tc>
          <w:tcPr>
            <w:tcW w:w="593" w:type="pct"/>
            <w:vAlign w:val="center"/>
          </w:tcPr>
          <w:p w14:paraId="48139B14" w14:textId="77777777" w:rsidR="00BE6762" w:rsidRPr="00F91C36" w:rsidRDefault="00BE6762" w:rsidP="00666A91">
            <w:pPr>
              <w:jc w:val="center"/>
              <w:rPr>
                <w:rFonts w:cs="Arial"/>
                <w:b/>
              </w:rPr>
            </w:pPr>
            <w:r w:rsidRPr="00F91C36">
              <w:rPr>
                <w:rFonts w:cs="Arial"/>
                <w:b/>
              </w:rPr>
              <w:t>Etape(s) du processus*</w:t>
            </w:r>
          </w:p>
        </w:tc>
        <w:tc>
          <w:tcPr>
            <w:tcW w:w="466" w:type="pct"/>
            <w:vAlign w:val="center"/>
          </w:tcPr>
          <w:p w14:paraId="3331246F" w14:textId="77777777" w:rsidR="00BE6762" w:rsidRPr="00F91C36" w:rsidRDefault="00BE6762" w:rsidP="00666A91">
            <w:pPr>
              <w:jc w:val="center"/>
              <w:rPr>
                <w:rFonts w:cs="Arial"/>
                <w:b/>
              </w:rPr>
            </w:pPr>
            <w:r w:rsidRPr="00F91C36">
              <w:rPr>
                <w:rFonts w:cs="Arial"/>
                <w:b/>
              </w:rPr>
              <w:t>Nombre concerné</w:t>
            </w:r>
          </w:p>
        </w:tc>
        <w:tc>
          <w:tcPr>
            <w:tcW w:w="446" w:type="pct"/>
            <w:vAlign w:val="center"/>
          </w:tcPr>
          <w:p w14:paraId="7F4F8BD0" w14:textId="77777777" w:rsidR="00BE6762" w:rsidRPr="00F91C36" w:rsidRDefault="00BE6762" w:rsidP="00666A91">
            <w:pPr>
              <w:jc w:val="center"/>
              <w:rPr>
                <w:rFonts w:cs="Arial"/>
                <w:b/>
              </w:rPr>
            </w:pPr>
            <w:r w:rsidRPr="00F91C36">
              <w:rPr>
                <w:rFonts w:cs="Arial"/>
                <w:b/>
              </w:rPr>
              <w:t>Nombre formé</w:t>
            </w:r>
          </w:p>
        </w:tc>
        <w:tc>
          <w:tcPr>
            <w:tcW w:w="1359" w:type="pct"/>
            <w:vAlign w:val="center"/>
          </w:tcPr>
          <w:p w14:paraId="29B3B46F" w14:textId="77777777" w:rsidR="00BE6762" w:rsidRPr="00F91C36" w:rsidRDefault="00BE6762" w:rsidP="00666A91">
            <w:pPr>
              <w:jc w:val="center"/>
              <w:rPr>
                <w:rFonts w:cs="Arial"/>
                <w:b/>
              </w:rPr>
            </w:pPr>
            <w:r w:rsidRPr="00F91C36">
              <w:rPr>
                <w:rFonts w:cs="Arial"/>
                <w:b/>
              </w:rPr>
              <w:t>Formation(s) reçue(s)</w:t>
            </w:r>
          </w:p>
        </w:tc>
        <w:tc>
          <w:tcPr>
            <w:tcW w:w="705" w:type="pct"/>
            <w:vAlign w:val="center"/>
          </w:tcPr>
          <w:p w14:paraId="6E1DC230" w14:textId="77777777" w:rsidR="00BE6762" w:rsidRPr="00F91C36" w:rsidRDefault="00BE6762" w:rsidP="00666A91">
            <w:pPr>
              <w:jc w:val="center"/>
              <w:rPr>
                <w:rFonts w:cs="Arial"/>
                <w:b/>
              </w:rPr>
            </w:pPr>
            <w:r w:rsidRPr="00F91C36">
              <w:rPr>
                <w:rFonts w:cs="Arial"/>
                <w:b/>
              </w:rPr>
              <w:t>Date, lieu de la / des formation(s)</w:t>
            </w:r>
          </w:p>
        </w:tc>
      </w:tr>
      <w:tr w:rsidR="00BE6762" w:rsidRPr="00F91C36" w14:paraId="59CB94DD" w14:textId="77777777" w:rsidTr="00666A91">
        <w:trPr>
          <w:trHeight w:val="340"/>
        </w:trPr>
        <w:tc>
          <w:tcPr>
            <w:tcW w:w="762" w:type="pct"/>
            <w:vAlign w:val="center"/>
          </w:tcPr>
          <w:p w14:paraId="1D191BBD" w14:textId="77777777" w:rsidR="00BE6762" w:rsidRPr="00666A91" w:rsidRDefault="00BE6762" w:rsidP="00B75003">
            <w:pPr>
              <w:rPr>
                <w:rFonts w:cs="Arial"/>
                <w:sz w:val="20"/>
              </w:rPr>
            </w:pPr>
            <w:r w:rsidRPr="00666A91">
              <w:rPr>
                <w:rFonts w:cs="Arial"/>
                <w:sz w:val="20"/>
              </w:rPr>
              <w:t>Médecins</w:t>
            </w:r>
          </w:p>
        </w:tc>
        <w:tc>
          <w:tcPr>
            <w:tcW w:w="669" w:type="pct"/>
            <w:vAlign w:val="center"/>
          </w:tcPr>
          <w:p w14:paraId="6749DB0E"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w:t>
            </w:r>
          </w:p>
        </w:tc>
        <w:tc>
          <w:tcPr>
            <w:tcW w:w="593" w:type="pct"/>
            <w:vAlign w:val="center"/>
          </w:tcPr>
          <w:p w14:paraId="1765872C" w14:textId="77777777" w:rsidR="00BE6762" w:rsidRPr="00666A91" w:rsidRDefault="00BE6762" w:rsidP="00666A91">
            <w:pPr>
              <w:jc w:val="center"/>
              <w:rPr>
                <w:rFonts w:cs="Arial"/>
                <w:sz w:val="20"/>
              </w:rPr>
            </w:pPr>
          </w:p>
        </w:tc>
        <w:tc>
          <w:tcPr>
            <w:tcW w:w="466" w:type="pct"/>
            <w:vAlign w:val="center"/>
          </w:tcPr>
          <w:p w14:paraId="2CFF69B8" w14:textId="77777777" w:rsidR="00BE6762" w:rsidRPr="00666A91" w:rsidRDefault="00BE6762" w:rsidP="00666A91">
            <w:pPr>
              <w:jc w:val="center"/>
              <w:rPr>
                <w:rFonts w:cs="Arial"/>
                <w:sz w:val="20"/>
              </w:rPr>
            </w:pPr>
          </w:p>
        </w:tc>
        <w:tc>
          <w:tcPr>
            <w:tcW w:w="446" w:type="pct"/>
            <w:vAlign w:val="center"/>
          </w:tcPr>
          <w:p w14:paraId="5D877D4D" w14:textId="77777777" w:rsidR="00BE6762" w:rsidRPr="00666A91" w:rsidRDefault="00BE6762" w:rsidP="00666A91">
            <w:pPr>
              <w:jc w:val="center"/>
              <w:rPr>
                <w:rFonts w:cs="Arial"/>
                <w:sz w:val="20"/>
              </w:rPr>
            </w:pPr>
          </w:p>
        </w:tc>
        <w:tc>
          <w:tcPr>
            <w:tcW w:w="1359" w:type="pct"/>
            <w:vAlign w:val="center"/>
          </w:tcPr>
          <w:p w14:paraId="31DEDB6D" w14:textId="77777777" w:rsidR="00BE6762" w:rsidRPr="00666A91" w:rsidRDefault="00BE6762" w:rsidP="00666A91">
            <w:pPr>
              <w:jc w:val="center"/>
              <w:rPr>
                <w:rFonts w:cs="Arial"/>
                <w:sz w:val="20"/>
              </w:rPr>
            </w:pPr>
          </w:p>
        </w:tc>
        <w:tc>
          <w:tcPr>
            <w:tcW w:w="705" w:type="pct"/>
            <w:vAlign w:val="center"/>
          </w:tcPr>
          <w:p w14:paraId="4D94A004" w14:textId="77777777" w:rsidR="00BE6762" w:rsidRPr="00666A91" w:rsidRDefault="00BE6762" w:rsidP="00666A91">
            <w:pPr>
              <w:jc w:val="center"/>
              <w:rPr>
                <w:rFonts w:cs="Arial"/>
                <w:sz w:val="20"/>
              </w:rPr>
            </w:pPr>
          </w:p>
        </w:tc>
      </w:tr>
      <w:tr w:rsidR="00BE6762" w:rsidRPr="00F91C36" w14:paraId="742157EB" w14:textId="77777777" w:rsidTr="00666A91">
        <w:trPr>
          <w:trHeight w:val="340"/>
        </w:trPr>
        <w:tc>
          <w:tcPr>
            <w:tcW w:w="762" w:type="pct"/>
            <w:vAlign w:val="center"/>
          </w:tcPr>
          <w:p w14:paraId="721AD333" w14:textId="77777777" w:rsidR="00BE6762" w:rsidRPr="00666A91" w:rsidRDefault="00BE6762" w:rsidP="00B75003">
            <w:pPr>
              <w:rPr>
                <w:rFonts w:cs="Arial"/>
                <w:sz w:val="20"/>
              </w:rPr>
            </w:pPr>
            <w:r w:rsidRPr="00666A91">
              <w:rPr>
                <w:rFonts w:cs="Arial"/>
                <w:sz w:val="20"/>
              </w:rPr>
              <w:t>Internes en médecine</w:t>
            </w:r>
          </w:p>
        </w:tc>
        <w:tc>
          <w:tcPr>
            <w:tcW w:w="669" w:type="pct"/>
            <w:vAlign w:val="center"/>
          </w:tcPr>
          <w:p w14:paraId="0A254178"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w:t>
            </w:r>
          </w:p>
        </w:tc>
        <w:tc>
          <w:tcPr>
            <w:tcW w:w="593" w:type="pct"/>
            <w:vAlign w:val="center"/>
          </w:tcPr>
          <w:p w14:paraId="524D4879" w14:textId="77777777" w:rsidR="00BE6762" w:rsidRPr="00666A91" w:rsidRDefault="00BE6762" w:rsidP="00666A91">
            <w:pPr>
              <w:jc w:val="center"/>
              <w:rPr>
                <w:rFonts w:cs="Arial"/>
                <w:sz w:val="20"/>
              </w:rPr>
            </w:pPr>
          </w:p>
        </w:tc>
        <w:tc>
          <w:tcPr>
            <w:tcW w:w="466" w:type="pct"/>
            <w:vAlign w:val="center"/>
          </w:tcPr>
          <w:p w14:paraId="79E2266A" w14:textId="77777777" w:rsidR="00BE6762" w:rsidRPr="00666A91" w:rsidRDefault="00BE6762" w:rsidP="00666A91">
            <w:pPr>
              <w:jc w:val="center"/>
              <w:rPr>
                <w:rFonts w:cs="Arial"/>
                <w:sz w:val="20"/>
              </w:rPr>
            </w:pPr>
          </w:p>
        </w:tc>
        <w:tc>
          <w:tcPr>
            <w:tcW w:w="446" w:type="pct"/>
            <w:vAlign w:val="center"/>
          </w:tcPr>
          <w:p w14:paraId="73E8B641" w14:textId="77777777" w:rsidR="00BE6762" w:rsidRPr="00666A91" w:rsidRDefault="00BE6762" w:rsidP="00666A91">
            <w:pPr>
              <w:jc w:val="center"/>
              <w:rPr>
                <w:rFonts w:cs="Arial"/>
                <w:sz w:val="20"/>
              </w:rPr>
            </w:pPr>
          </w:p>
        </w:tc>
        <w:tc>
          <w:tcPr>
            <w:tcW w:w="1359" w:type="pct"/>
            <w:vAlign w:val="center"/>
          </w:tcPr>
          <w:p w14:paraId="41A4BE4B" w14:textId="77777777" w:rsidR="00BE6762" w:rsidRPr="00666A91" w:rsidRDefault="00BE6762" w:rsidP="00666A91">
            <w:pPr>
              <w:jc w:val="center"/>
              <w:rPr>
                <w:rFonts w:cs="Arial"/>
                <w:sz w:val="20"/>
              </w:rPr>
            </w:pPr>
          </w:p>
        </w:tc>
        <w:tc>
          <w:tcPr>
            <w:tcW w:w="705" w:type="pct"/>
            <w:vAlign w:val="center"/>
          </w:tcPr>
          <w:p w14:paraId="682525A0" w14:textId="77777777" w:rsidR="00BE6762" w:rsidRPr="00666A91" w:rsidRDefault="00BE6762" w:rsidP="00666A91">
            <w:pPr>
              <w:jc w:val="center"/>
              <w:rPr>
                <w:rFonts w:cs="Arial"/>
                <w:sz w:val="20"/>
              </w:rPr>
            </w:pPr>
          </w:p>
        </w:tc>
      </w:tr>
      <w:tr w:rsidR="00BE6762" w:rsidRPr="00F91C36" w14:paraId="7AED46A3" w14:textId="77777777" w:rsidTr="00666A91">
        <w:trPr>
          <w:trHeight w:val="340"/>
        </w:trPr>
        <w:tc>
          <w:tcPr>
            <w:tcW w:w="762" w:type="pct"/>
            <w:vAlign w:val="center"/>
          </w:tcPr>
          <w:p w14:paraId="3E36C8AF" w14:textId="77777777" w:rsidR="00BE6762" w:rsidRPr="00666A91" w:rsidRDefault="00BE6762" w:rsidP="00B75003">
            <w:pPr>
              <w:rPr>
                <w:rFonts w:cs="Arial"/>
                <w:sz w:val="20"/>
              </w:rPr>
            </w:pPr>
            <w:r w:rsidRPr="00666A91">
              <w:rPr>
                <w:rFonts w:cs="Arial"/>
                <w:sz w:val="20"/>
              </w:rPr>
              <w:t>I.D.E.</w:t>
            </w:r>
          </w:p>
        </w:tc>
        <w:tc>
          <w:tcPr>
            <w:tcW w:w="669" w:type="pct"/>
            <w:vAlign w:val="center"/>
          </w:tcPr>
          <w:p w14:paraId="56BDB438"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w:t>
            </w:r>
          </w:p>
        </w:tc>
        <w:tc>
          <w:tcPr>
            <w:tcW w:w="593" w:type="pct"/>
            <w:vAlign w:val="center"/>
          </w:tcPr>
          <w:p w14:paraId="46B7AF98" w14:textId="77777777" w:rsidR="00BE6762" w:rsidRPr="00666A91" w:rsidRDefault="00BE6762" w:rsidP="00666A91">
            <w:pPr>
              <w:jc w:val="center"/>
              <w:rPr>
                <w:rFonts w:cs="Arial"/>
                <w:sz w:val="20"/>
              </w:rPr>
            </w:pPr>
          </w:p>
        </w:tc>
        <w:tc>
          <w:tcPr>
            <w:tcW w:w="466" w:type="pct"/>
            <w:vAlign w:val="center"/>
          </w:tcPr>
          <w:p w14:paraId="0FD83F9A" w14:textId="77777777" w:rsidR="00BE6762" w:rsidRPr="00666A91" w:rsidRDefault="00BE6762" w:rsidP="00666A91">
            <w:pPr>
              <w:jc w:val="center"/>
              <w:rPr>
                <w:rFonts w:cs="Arial"/>
                <w:sz w:val="20"/>
              </w:rPr>
            </w:pPr>
          </w:p>
        </w:tc>
        <w:tc>
          <w:tcPr>
            <w:tcW w:w="446" w:type="pct"/>
            <w:vAlign w:val="center"/>
          </w:tcPr>
          <w:p w14:paraId="760CA134" w14:textId="77777777" w:rsidR="00BE6762" w:rsidRPr="00666A91" w:rsidRDefault="00BE6762" w:rsidP="00666A91">
            <w:pPr>
              <w:jc w:val="center"/>
              <w:rPr>
                <w:rFonts w:cs="Arial"/>
                <w:sz w:val="20"/>
              </w:rPr>
            </w:pPr>
          </w:p>
        </w:tc>
        <w:tc>
          <w:tcPr>
            <w:tcW w:w="1359" w:type="pct"/>
            <w:vAlign w:val="center"/>
          </w:tcPr>
          <w:p w14:paraId="5D9132D0" w14:textId="77777777" w:rsidR="00BE6762" w:rsidRPr="00666A91" w:rsidRDefault="00BE6762" w:rsidP="00666A91">
            <w:pPr>
              <w:jc w:val="center"/>
              <w:rPr>
                <w:rFonts w:cs="Arial"/>
                <w:sz w:val="20"/>
              </w:rPr>
            </w:pPr>
          </w:p>
        </w:tc>
        <w:tc>
          <w:tcPr>
            <w:tcW w:w="705" w:type="pct"/>
            <w:vAlign w:val="center"/>
          </w:tcPr>
          <w:p w14:paraId="26573732" w14:textId="77777777" w:rsidR="00BE6762" w:rsidRPr="00666A91" w:rsidRDefault="00BE6762" w:rsidP="00666A91">
            <w:pPr>
              <w:jc w:val="center"/>
              <w:rPr>
                <w:rFonts w:cs="Arial"/>
                <w:sz w:val="20"/>
              </w:rPr>
            </w:pPr>
          </w:p>
        </w:tc>
      </w:tr>
      <w:tr w:rsidR="00BE6762" w:rsidRPr="00F91C36" w14:paraId="0F35DE0C" w14:textId="77777777" w:rsidTr="00666A91">
        <w:trPr>
          <w:trHeight w:val="340"/>
        </w:trPr>
        <w:tc>
          <w:tcPr>
            <w:tcW w:w="762" w:type="pct"/>
            <w:vAlign w:val="center"/>
          </w:tcPr>
          <w:p w14:paraId="7BBBD45F" w14:textId="77777777" w:rsidR="00BE6762" w:rsidRPr="00666A91" w:rsidRDefault="00BE6762" w:rsidP="00B75003">
            <w:pPr>
              <w:rPr>
                <w:rFonts w:cs="Arial"/>
                <w:sz w:val="20"/>
              </w:rPr>
            </w:pPr>
            <w:r w:rsidRPr="00666A91">
              <w:rPr>
                <w:rFonts w:cs="Arial"/>
                <w:sz w:val="20"/>
              </w:rPr>
              <w:t>Médecins</w:t>
            </w:r>
          </w:p>
        </w:tc>
        <w:tc>
          <w:tcPr>
            <w:tcW w:w="669" w:type="pct"/>
            <w:vAlign w:val="center"/>
          </w:tcPr>
          <w:p w14:paraId="6FCF35C6" w14:textId="77777777" w:rsidR="00BE6762" w:rsidRPr="00666A91" w:rsidRDefault="00BE6762" w:rsidP="00B75003">
            <w:pPr>
              <w:rPr>
                <w:rFonts w:cs="Arial"/>
                <w:sz w:val="20"/>
              </w:rPr>
            </w:pPr>
            <w:r w:rsidRPr="00666A91">
              <w:rPr>
                <w:rFonts w:cs="Arial"/>
                <w:sz w:val="20"/>
              </w:rPr>
              <w:t>Réanimation</w:t>
            </w:r>
          </w:p>
        </w:tc>
        <w:tc>
          <w:tcPr>
            <w:tcW w:w="593" w:type="pct"/>
            <w:vAlign w:val="center"/>
          </w:tcPr>
          <w:p w14:paraId="7B4ED11B" w14:textId="77777777" w:rsidR="00BE6762" w:rsidRPr="00666A91" w:rsidRDefault="00BE6762" w:rsidP="00666A91">
            <w:pPr>
              <w:jc w:val="center"/>
              <w:rPr>
                <w:rFonts w:cs="Arial"/>
                <w:sz w:val="20"/>
              </w:rPr>
            </w:pPr>
          </w:p>
        </w:tc>
        <w:tc>
          <w:tcPr>
            <w:tcW w:w="466" w:type="pct"/>
            <w:vAlign w:val="center"/>
          </w:tcPr>
          <w:p w14:paraId="19B8F378" w14:textId="77777777" w:rsidR="00BE6762" w:rsidRPr="00666A91" w:rsidRDefault="00BE6762" w:rsidP="00666A91">
            <w:pPr>
              <w:jc w:val="center"/>
              <w:rPr>
                <w:rFonts w:cs="Arial"/>
                <w:sz w:val="20"/>
              </w:rPr>
            </w:pPr>
          </w:p>
        </w:tc>
        <w:tc>
          <w:tcPr>
            <w:tcW w:w="446" w:type="pct"/>
            <w:vAlign w:val="center"/>
          </w:tcPr>
          <w:p w14:paraId="67610368" w14:textId="77777777" w:rsidR="00BE6762" w:rsidRPr="00666A91" w:rsidRDefault="00BE6762" w:rsidP="00666A91">
            <w:pPr>
              <w:jc w:val="center"/>
              <w:rPr>
                <w:rFonts w:cs="Arial"/>
                <w:sz w:val="20"/>
              </w:rPr>
            </w:pPr>
          </w:p>
        </w:tc>
        <w:tc>
          <w:tcPr>
            <w:tcW w:w="1359" w:type="pct"/>
            <w:vAlign w:val="center"/>
          </w:tcPr>
          <w:p w14:paraId="0FCC8B32" w14:textId="77777777" w:rsidR="00BE6762" w:rsidRPr="00666A91" w:rsidRDefault="00BE6762" w:rsidP="00666A91">
            <w:pPr>
              <w:jc w:val="center"/>
              <w:rPr>
                <w:rFonts w:cs="Arial"/>
                <w:sz w:val="20"/>
              </w:rPr>
            </w:pPr>
          </w:p>
        </w:tc>
        <w:tc>
          <w:tcPr>
            <w:tcW w:w="705" w:type="pct"/>
            <w:vAlign w:val="center"/>
          </w:tcPr>
          <w:p w14:paraId="3504AB8C" w14:textId="77777777" w:rsidR="00BE6762" w:rsidRPr="00666A91" w:rsidRDefault="00BE6762" w:rsidP="00666A91">
            <w:pPr>
              <w:jc w:val="center"/>
              <w:rPr>
                <w:rFonts w:cs="Arial"/>
                <w:sz w:val="20"/>
              </w:rPr>
            </w:pPr>
          </w:p>
        </w:tc>
      </w:tr>
      <w:tr w:rsidR="00BE6762" w:rsidRPr="00F91C36" w14:paraId="70975BAA" w14:textId="77777777" w:rsidTr="00666A91">
        <w:trPr>
          <w:trHeight w:val="340"/>
        </w:trPr>
        <w:tc>
          <w:tcPr>
            <w:tcW w:w="762" w:type="pct"/>
            <w:vAlign w:val="center"/>
          </w:tcPr>
          <w:p w14:paraId="20943114" w14:textId="77777777" w:rsidR="00BE6762" w:rsidRPr="00666A91" w:rsidRDefault="00BE6762" w:rsidP="00B75003">
            <w:pPr>
              <w:rPr>
                <w:rFonts w:cs="Arial"/>
                <w:sz w:val="20"/>
              </w:rPr>
            </w:pPr>
            <w:r w:rsidRPr="00666A91">
              <w:rPr>
                <w:rFonts w:cs="Arial"/>
                <w:sz w:val="20"/>
              </w:rPr>
              <w:t>Internes en médecine</w:t>
            </w:r>
          </w:p>
        </w:tc>
        <w:tc>
          <w:tcPr>
            <w:tcW w:w="669" w:type="pct"/>
            <w:vAlign w:val="center"/>
          </w:tcPr>
          <w:p w14:paraId="702B8103" w14:textId="77777777" w:rsidR="00BE6762" w:rsidRPr="00666A91" w:rsidRDefault="00BE6762" w:rsidP="00B75003">
            <w:pPr>
              <w:rPr>
                <w:rFonts w:cs="Arial"/>
                <w:sz w:val="20"/>
              </w:rPr>
            </w:pPr>
            <w:r w:rsidRPr="00666A91">
              <w:rPr>
                <w:rFonts w:cs="Arial"/>
                <w:sz w:val="20"/>
              </w:rPr>
              <w:t>Réanimation</w:t>
            </w:r>
          </w:p>
        </w:tc>
        <w:tc>
          <w:tcPr>
            <w:tcW w:w="593" w:type="pct"/>
            <w:vAlign w:val="center"/>
          </w:tcPr>
          <w:p w14:paraId="50014B7F" w14:textId="77777777" w:rsidR="00BE6762" w:rsidRPr="00666A91" w:rsidRDefault="00BE6762" w:rsidP="00666A91">
            <w:pPr>
              <w:jc w:val="center"/>
              <w:rPr>
                <w:rFonts w:cs="Arial"/>
                <w:sz w:val="20"/>
              </w:rPr>
            </w:pPr>
          </w:p>
        </w:tc>
        <w:tc>
          <w:tcPr>
            <w:tcW w:w="466" w:type="pct"/>
            <w:vAlign w:val="center"/>
          </w:tcPr>
          <w:p w14:paraId="5CBA2745" w14:textId="77777777" w:rsidR="00BE6762" w:rsidRPr="00666A91" w:rsidRDefault="00BE6762" w:rsidP="00666A91">
            <w:pPr>
              <w:jc w:val="center"/>
              <w:rPr>
                <w:rFonts w:cs="Arial"/>
                <w:sz w:val="20"/>
              </w:rPr>
            </w:pPr>
          </w:p>
        </w:tc>
        <w:tc>
          <w:tcPr>
            <w:tcW w:w="446" w:type="pct"/>
            <w:vAlign w:val="center"/>
          </w:tcPr>
          <w:p w14:paraId="6C815DA0" w14:textId="77777777" w:rsidR="00BE6762" w:rsidRPr="00666A91" w:rsidRDefault="00BE6762" w:rsidP="00666A91">
            <w:pPr>
              <w:jc w:val="center"/>
              <w:rPr>
                <w:rFonts w:cs="Arial"/>
                <w:sz w:val="20"/>
              </w:rPr>
            </w:pPr>
          </w:p>
        </w:tc>
        <w:tc>
          <w:tcPr>
            <w:tcW w:w="1359" w:type="pct"/>
            <w:vAlign w:val="center"/>
          </w:tcPr>
          <w:p w14:paraId="39F1C1FB" w14:textId="77777777" w:rsidR="00BE6762" w:rsidRPr="00666A91" w:rsidRDefault="00BE6762" w:rsidP="00666A91">
            <w:pPr>
              <w:jc w:val="center"/>
              <w:rPr>
                <w:rFonts w:cs="Arial"/>
                <w:sz w:val="20"/>
              </w:rPr>
            </w:pPr>
          </w:p>
        </w:tc>
        <w:tc>
          <w:tcPr>
            <w:tcW w:w="705" w:type="pct"/>
            <w:vAlign w:val="center"/>
          </w:tcPr>
          <w:p w14:paraId="0AAB8198" w14:textId="77777777" w:rsidR="00BE6762" w:rsidRPr="00666A91" w:rsidRDefault="00BE6762" w:rsidP="00666A91">
            <w:pPr>
              <w:jc w:val="center"/>
              <w:rPr>
                <w:rFonts w:cs="Arial"/>
                <w:sz w:val="20"/>
              </w:rPr>
            </w:pPr>
          </w:p>
        </w:tc>
      </w:tr>
      <w:tr w:rsidR="00BE6762" w:rsidRPr="00F91C36" w14:paraId="48CFB1B7" w14:textId="77777777" w:rsidTr="00666A91">
        <w:trPr>
          <w:trHeight w:val="340"/>
        </w:trPr>
        <w:tc>
          <w:tcPr>
            <w:tcW w:w="762" w:type="pct"/>
            <w:vAlign w:val="center"/>
          </w:tcPr>
          <w:p w14:paraId="79A4727A" w14:textId="77777777" w:rsidR="00BE6762" w:rsidRPr="00666A91" w:rsidRDefault="00BE6762" w:rsidP="00B75003">
            <w:pPr>
              <w:rPr>
                <w:rFonts w:cs="Arial"/>
                <w:sz w:val="20"/>
              </w:rPr>
            </w:pPr>
            <w:r w:rsidRPr="00666A91">
              <w:rPr>
                <w:rFonts w:cs="Arial"/>
                <w:sz w:val="20"/>
              </w:rPr>
              <w:t>I.D.E.</w:t>
            </w:r>
          </w:p>
        </w:tc>
        <w:tc>
          <w:tcPr>
            <w:tcW w:w="669" w:type="pct"/>
            <w:vAlign w:val="center"/>
          </w:tcPr>
          <w:p w14:paraId="34C8BDEA" w14:textId="77777777" w:rsidR="00BE6762" w:rsidRPr="00666A91" w:rsidRDefault="00BE6762" w:rsidP="00B75003">
            <w:pPr>
              <w:rPr>
                <w:rFonts w:cs="Arial"/>
                <w:sz w:val="20"/>
              </w:rPr>
            </w:pPr>
            <w:r w:rsidRPr="00666A91">
              <w:rPr>
                <w:rFonts w:cs="Arial"/>
                <w:sz w:val="20"/>
              </w:rPr>
              <w:t>Réanimation</w:t>
            </w:r>
          </w:p>
        </w:tc>
        <w:tc>
          <w:tcPr>
            <w:tcW w:w="593" w:type="pct"/>
            <w:vAlign w:val="center"/>
          </w:tcPr>
          <w:p w14:paraId="142A7CC6" w14:textId="77777777" w:rsidR="00BE6762" w:rsidRPr="00666A91" w:rsidRDefault="00BE6762" w:rsidP="00666A91">
            <w:pPr>
              <w:jc w:val="center"/>
              <w:rPr>
                <w:rFonts w:cs="Arial"/>
                <w:sz w:val="20"/>
              </w:rPr>
            </w:pPr>
          </w:p>
        </w:tc>
        <w:tc>
          <w:tcPr>
            <w:tcW w:w="466" w:type="pct"/>
            <w:vAlign w:val="center"/>
          </w:tcPr>
          <w:p w14:paraId="3D016556" w14:textId="77777777" w:rsidR="00BE6762" w:rsidRPr="00666A91" w:rsidRDefault="00BE6762" w:rsidP="00666A91">
            <w:pPr>
              <w:jc w:val="center"/>
              <w:rPr>
                <w:rFonts w:cs="Arial"/>
                <w:sz w:val="20"/>
              </w:rPr>
            </w:pPr>
          </w:p>
        </w:tc>
        <w:tc>
          <w:tcPr>
            <w:tcW w:w="446" w:type="pct"/>
            <w:vAlign w:val="center"/>
          </w:tcPr>
          <w:p w14:paraId="799970ED" w14:textId="77777777" w:rsidR="00BE6762" w:rsidRPr="00666A91" w:rsidRDefault="00BE6762" w:rsidP="00666A91">
            <w:pPr>
              <w:jc w:val="center"/>
              <w:rPr>
                <w:rFonts w:cs="Arial"/>
                <w:sz w:val="20"/>
              </w:rPr>
            </w:pPr>
          </w:p>
        </w:tc>
        <w:tc>
          <w:tcPr>
            <w:tcW w:w="1359" w:type="pct"/>
            <w:vAlign w:val="center"/>
          </w:tcPr>
          <w:p w14:paraId="0E8E2864" w14:textId="77777777" w:rsidR="00BE6762" w:rsidRPr="00666A91" w:rsidRDefault="00BE6762" w:rsidP="00666A91">
            <w:pPr>
              <w:jc w:val="center"/>
              <w:rPr>
                <w:rFonts w:cs="Arial"/>
                <w:sz w:val="20"/>
              </w:rPr>
            </w:pPr>
          </w:p>
        </w:tc>
        <w:tc>
          <w:tcPr>
            <w:tcW w:w="705" w:type="pct"/>
            <w:vAlign w:val="center"/>
          </w:tcPr>
          <w:p w14:paraId="7EB03434" w14:textId="77777777" w:rsidR="00BE6762" w:rsidRPr="00666A91" w:rsidRDefault="00BE6762" w:rsidP="00666A91">
            <w:pPr>
              <w:jc w:val="center"/>
              <w:rPr>
                <w:rFonts w:cs="Arial"/>
                <w:sz w:val="20"/>
              </w:rPr>
            </w:pPr>
          </w:p>
        </w:tc>
      </w:tr>
      <w:tr w:rsidR="00BE6762" w:rsidRPr="00F91C36" w14:paraId="268EE74B" w14:textId="77777777" w:rsidTr="00666A91">
        <w:trPr>
          <w:trHeight w:val="340"/>
        </w:trPr>
        <w:tc>
          <w:tcPr>
            <w:tcW w:w="762" w:type="pct"/>
            <w:vAlign w:val="center"/>
          </w:tcPr>
          <w:p w14:paraId="62E19903" w14:textId="77777777" w:rsidR="00BE6762" w:rsidRPr="00666A91" w:rsidRDefault="00BE6762" w:rsidP="00B75003">
            <w:pPr>
              <w:rPr>
                <w:rFonts w:cs="Arial"/>
                <w:sz w:val="20"/>
              </w:rPr>
            </w:pPr>
            <w:r w:rsidRPr="00666A91">
              <w:rPr>
                <w:rFonts w:cs="Arial"/>
                <w:sz w:val="20"/>
              </w:rPr>
              <w:t>Médecins</w:t>
            </w:r>
          </w:p>
        </w:tc>
        <w:tc>
          <w:tcPr>
            <w:tcW w:w="669" w:type="pct"/>
            <w:vAlign w:val="center"/>
          </w:tcPr>
          <w:p w14:paraId="03B7F8A3" w14:textId="77777777" w:rsidR="00BE6762" w:rsidRPr="00666A91" w:rsidRDefault="00BE6762" w:rsidP="00B75003">
            <w:pPr>
              <w:rPr>
                <w:rFonts w:cs="Arial"/>
                <w:sz w:val="20"/>
              </w:rPr>
            </w:pPr>
            <w:r w:rsidRPr="00666A91">
              <w:rPr>
                <w:rFonts w:cs="Arial"/>
                <w:sz w:val="20"/>
              </w:rPr>
              <w:t>Neurologie</w:t>
            </w:r>
          </w:p>
        </w:tc>
        <w:tc>
          <w:tcPr>
            <w:tcW w:w="593" w:type="pct"/>
            <w:vAlign w:val="center"/>
          </w:tcPr>
          <w:p w14:paraId="43CA31F2" w14:textId="77777777" w:rsidR="00BE6762" w:rsidRPr="00666A91" w:rsidRDefault="00BE6762" w:rsidP="00666A91">
            <w:pPr>
              <w:jc w:val="center"/>
              <w:rPr>
                <w:rFonts w:cs="Arial"/>
                <w:sz w:val="20"/>
              </w:rPr>
            </w:pPr>
          </w:p>
        </w:tc>
        <w:tc>
          <w:tcPr>
            <w:tcW w:w="466" w:type="pct"/>
            <w:vAlign w:val="center"/>
          </w:tcPr>
          <w:p w14:paraId="3EEAFB9D" w14:textId="77777777" w:rsidR="00BE6762" w:rsidRPr="00666A91" w:rsidRDefault="00BE6762" w:rsidP="00666A91">
            <w:pPr>
              <w:jc w:val="center"/>
              <w:rPr>
                <w:rFonts w:cs="Arial"/>
                <w:sz w:val="20"/>
              </w:rPr>
            </w:pPr>
          </w:p>
        </w:tc>
        <w:tc>
          <w:tcPr>
            <w:tcW w:w="446" w:type="pct"/>
            <w:vAlign w:val="center"/>
          </w:tcPr>
          <w:p w14:paraId="57C382B0" w14:textId="77777777" w:rsidR="00BE6762" w:rsidRPr="00666A91" w:rsidRDefault="00BE6762" w:rsidP="00666A91">
            <w:pPr>
              <w:jc w:val="center"/>
              <w:rPr>
                <w:rFonts w:cs="Arial"/>
                <w:sz w:val="20"/>
              </w:rPr>
            </w:pPr>
          </w:p>
        </w:tc>
        <w:tc>
          <w:tcPr>
            <w:tcW w:w="1359" w:type="pct"/>
            <w:vAlign w:val="center"/>
          </w:tcPr>
          <w:p w14:paraId="02796CD0" w14:textId="77777777" w:rsidR="00BE6762" w:rsidRPr="00666A91" w:rsidRDefault="00BE6762" w:rsidP="00666A91">
            <w:pPr>
              <w:jc w:val="center"/>
              <w:rPr>
                <w:rFonts w:cs="Arial"/>
                <w:sz w:val="20"/>
              </w:rPr>
            </w:pPr>
          </w:p>
        </w:tc>
        <w:tc>
          <w:tcPr>
            <w:tcW w:w="705" w:type="pct"/>
            <w:vAlign w:val="center"/>
          </w:tcPr>
          <w:p w14:paraId="075016FF" w14:textId="77777777" w:rsidR="00BE6762" w:rsidRPr="00666A91" w:rsidRDefault="00BE6762" w:rsidP="00666A91">
            <w:pPr>
              <w:jc w:val="center"/>
              <w:rPr>
                <w:rFonts w:cs="Arial"/>
                <w:sz w:val="20"/>
              </w:rPr>
            </w:pPr>
          </w:p>
        </w:tc>
      </w:tr>
      <w:tr w:rsidR="00BE6762" w:rsidRPr="00F91C36" w14:paraId="23C0876F" w14:textId="77777777" w:rsidTr="00666A91">
        <w:trPr>
          <w:trHeight w:val="340"/>
        </w:trPr>
        <w:tc>
          <w:tcPr>
            <w:tcW w:w="762" w:type="pct"/>
            <w:vAlign w:val="center"/>
          </w:tcPr>
          <w:p w14:paraId="534BEA9F" w14:textId="77777777" w:rsidR="00BE6762" w:rsidRPr="00666A91" w:rsidRDefault="00BE6762" w:rsidP="00B75003">
            <w:pPr>
              <w:rPr>
                <w:rFonts w:cs="Arial"/>
                <w:sz w:val="20"/>
              </w:rPr>
            </w:pPr>
            <w:r w:rsidRPr="00666A91">
              <w:rPr>
                <w:rFonts w:cs="Arial"/>
                <w:sz w:val="20"/>
              </w:rPr>
              <w:t>Internes en médecine</w:t>
            </w:r>
          </w:p>
        </w:tc>
        <w:tc>
          <w:tcPr>
            <w:tcW w:w="669" w:type="pct"/>
            <w:vAlign w:val="center"/>
          </w:tcPr>
          <w:p w14:paraId="2274C42C" w14:textId="77777777" w:rsidR="00BE6762" w:rsidRPr="00666A91" w:rsidRDefault="00BE6762" w:rsidP="00B75003">
            <w:pPr>
              <w:rPr>
                <w:rFonts w:cs="Arial"/>
                <w:sz w:val="20"/>
              </w:rPr>
            </w:pPr>
            <w:r w:rsidRPr="00666A91">
              <w:rPr>
                <w:rFonts w:cs="Arial"/>
                <w:sz w:val="20"/>
              </w:rPr>
              <w:t>Neurologie</w:t>
            </w:r>
          </w:p>
        </w:tc>
        <w:tc>
          <w:tcPr>
            <w:tcW w:w="593" w:type="pct"/>
            <w:vAlign w:val="center"/>
          </w:tcPr>
          <w:p w14:paraId="74968514" w14:textId="77777777" w:rsidR="00BE6762" w:rsidRPr="00666A91" w:rsidRDefault="00BE6762" w:rsidP="00666A91">
            <w:pPr>
              <w:jc w:val="center"/>
              <w:rPr>
                <w:rFonts w:cs="Arial"/>
                <w:sz w:val="20"/>
              </w:rPr>
            </w:pPr>
          </w:p>
        </w:tc>
        <w:tc>
          <w:tcPr>
            <w:tcW w:w="466" w:type="pct"/>
            <w:vAlign w:val="center"/>
          </w:tcPr>
          <w:p w14:paraId="4D7C39D7" w14:textId="77777777" w:rsidR="00BE6762" w:rsidRPr="00666A91" w:rsidRDefault="00BE6762" w:rsidP="00666A91">
            <w:pPr>
              <w:jc w:val="center"/>
              <w:rPr>
                <w:rFonts w:cs="Arial"/>
                <w:sz w:val="20"/>
              </w:rPr>
            </w:pPr>
          </w:p>
        </w:tc>
        <w:tc>
          <w:tcPr>
            <w:tcW w:w="446" w:type="pct"/>
            <w:vAlign w:val="center"/>
          </w:tcPr>
          <w:p w14:paraId="31C3C466" w14:textId="77777777" w:rsidR="00BE6762" w:rsidRPr="00666A91" w:rsidRDefault="00BE6762" w:rsidP="00666A91">
            <w:pPr>
              <w:jc w:val="center"/>
              <w:rPr>
                <w:rFonts w:cs="Arial"/>
                <w:sz w:val="20"/>
              </w:rPr>
            </w:pPr>
          </w:p>
        </w:tc>
        <w:tc>
          <w:tcPr>
            <w:tcW w:w="1359" w:type="pct"/>
            <w:vAlign w:val="center"/>
          </w:tcPr>
          <w:p w14:paraId="3E5247FC" w14:textId="77777777" w:rsidR="00BE6762" w:rsidRPr="00666A91" w:rsidRDefault="00BE6762" w:rsidP="00666A91">
            <w:pPr>
              <w:jc w:val="center"/>
              <w:rPr>
                <w:rFonts w:cs="Arial"/>
                <w:sz w:val="20"/>
              </w:rPr>
            </w:pPr>
          </w:p>
        </w:tc>
        <w:tc>
          <w:tcPr>
            <w:tcW w:w="705" w:type="pct"/>
            <w:vAlign w:val="center"/>
          </w:tcPr>
          <w:p w14:paraId="75A05A99" w14:textId="77777777" w:rsidR="00BE6762" w:rsidRPr="00666A91" w:rsidRDefault="00BE6762" w:rsidP="00666A91">
            <w:pPr>
              <w:jc w:val="center"/>
              <w:rPr>
                <w:rFonts w:cs="Arial"/>
                <w:sz w:val="20"/>
              </w:rPr>
            </w:pPr>
          </w:p>
        </w:tc>
      </w:tr>
    </w:tbl>
    <w:p w14:paraId="2C187DE0" w14:textId="77777777" w:rsidR="00BE6762" w:rsidRPr="00666A91" w:rsidRDefault="00BE6762" w:rsidP="00BE6762">
      <w:pPr>
        <w:rPr>
          <w:rFonts w:cs="Arial"/>
          <w:sz w:val="18"/>
        </w:rPr>
      </w:pPr>
    </w:p>
    <w:p w14:paraId="42A1B7F7" w14:textId="77777777" w:rsidR="00BE6762" w:rsidRPr="00F91C36" w:rsidRDefault="00BE6762" w:rsidP="00BE6762">
      <w:pPr>
        <w:rPr>
          <w:rFonts w:cs="Arial"/>
          <w:b/>
        </w:rPr>
      </w:pPr>
      <w:r w:rsidRPr="00F91C36">
        <w:rPr>
          <w:rFonts w:cs="Arial"/>
          <w:b/>
        </w:rPr>
        <w:t>POUR LA PUI ET L'UTC</w:t>
      </w:r>
    </w:p>
    <w:tbl>
      <w:tblPr>
        <w:tblStyle w:val="Grilledutableau"/>
        <w:tblW w:w="5000" w:type="pct"/>
        <w:tblLayout w:type="fixed"/>
        <w:tblLook w:val="04A0" w:firstRow="1" w:lastRow="0" w:firstColumn="1" w:lastColumn="0" w:noHBand="0" w:noVBand="1"/>
      </w:tblPr>
      <w:tblGrid>
        <w:gridCol w:w="2133"/>
        <w:gridCol w:w="1872"/>
        <w:gridCol w:w="1659"/>
        <w:gridCol w:w="1304"/>
        <w:gridCol w:w="1248"/>
        <w:gridCol w:w="3803"/>
        <w:gridCol w:w="1973"/>
      </w:tblGrid>
      <w:tr w:rsidR="00BE6762" w:rsidRPr="00F91C36" w14:paraId="7030394E" w14:textId="77777777" w:rsidTr="00666A91">
        <w:tc>
          <w:tcPr>
            <w:tcW w:w="762" w:type="pct"/>
            <w:vAlign w:val="center"/>
          </w:tcPr>
          <w:p w14:paraId="511B6468" w14:textId="77777777" w:rsidR="00BE6762" w:rsidRPr="00F91C36" w:rsidRDefault="00BE6762" w:rsidP="00666A91">
            <w:pPr>
              <w:jc w:val="center"/>
              <w:rPr>
                <w:rFonts w:cs="Arial"/>
                <w:b/>
              </w:rPr>
            </w:pPr>
            <w:r w:rsidRPr="00F91C36">
              <w:rPr>
                <w:rFonts w:cs="Arial"/>
                <w:b/>
              </w:rPr>
              <w:t>Type de professionnel</w:t>
            </w:r>
          </w:p>
        </w:tc>
        <w:tc>
          <w:tcPr>
            <w:tcW w:w="669" w:type="pct"/>
            <w:vAlign w:val="center"/>
          </w:tcPr>
          <w:p w14:paraId="22E7D648" w14:textId="77777777" w:rsidR="00BE6762" w:rsidRPr="00F91C36" w:rsidRDefault="00BE6762" w:rsidP="00666A91">
            <w:pPr>
              <w:jc w:val="center"/>
              <w:rPr>
                <w:rFonts w:cs="Arial"/>
                <w:b/>
              </w:rPr>
            </w:pPr>
            <w:r w:rsidRPr="00F91C36">
              <w:rPr>
                <w:rFonts w:cs="Arial"/>
                <w:b/>
              </w:rPr>
              <w:t>Service</w:t>
            </w:r>
          </w:p>
        </w:tc>
        <w:tc>
          <w:tcPr>
            <w:tcW w:w="593" w:type="pct"/>
            <w:vAlign w:val="center"/>
          </w:tcPr>
          <w:p w14:paraId="33143C3C" w14:textId="77777777" w:rsidR="00BE6762" w:rsidRPr="00F91C36" w:rsidRDefault="00BE6762" w:rsidP="00666A91">
            <w:pPr>
              <w:jc w:val="center"/>
              <w:rPr>
                <w:rFonts w:cs="Arial"/>
                <w:b/>
              </w:rPr>
            </w:pPr>
            <w:r w:rsidRPr="00F91C36">
              <w:rPr>
                <w:rFonts w:cs="Arial"/>
                <w:b/>
              </w:rPr>
              <w:t>Etape(s) du processus*</w:t>
            </w:r>
          </w:p>
        </w:tc>
        <w:tc>
          <w:tcPr>
            <w:tcW w:w="466" w:type="pct"/>
            <w:vAlign w:val="center"/>
          </w:tcPr>
          <w:p w14:paraId="2A57867E" w14:textId="77777777" w:rsidR="00BE6762" w:rsidRPr="00F91C36" w:rsidRDefault="00BE6762" w:rsidP="00666A91">
            <w:pPr>
              <w:jc w:val="center"/>
              <w:rPr>
                <w:rFonts w:cs="Arial"/>
                <w:b/>
              </w:rPr>
            </w:pPr>
            <w:r w:rsidRPr="00F91C36">
              <w:rPr>
                <w:rFonts w:cs="Arial"/>
                <w:b/>
              </w:rPr>
              <w:t>Nombre concerné</w:t>
            </w:r>
          </w:p>
        </w:tc>
        <w:tc>
          <w:tcPr>
            <w:tcW w:w="446" w:type="pct"/>
            <w:vAlign w:val="center"/>
          </w:tcPr>
          <w:p w14:paraId="7ACF4831" w14:textId="77777777" w:rsidR="00BE6762" w:rsidRPr="00F91C36" w:rsidRDefault="00BE6762" w:rsidP="00666A91">
            <w:pPr>
              <w:jc w:val="center"/>
              <w:rPr>
                <w:rFonts w:cs="Arial"/>
                <w:b/>
              </w:rPr>
            </w:pPr>
            <w:r w:rsidRPr="00F91C36">
              <w:rPr>
                <w:rFonts w:cs="Arial"/>
                <w:b/>
              </w:rPr>
              <w:t>Nombre formé</w:t>
            </w:r>
          </w:p>
        </w:tc>
        <w:tc>
          <w:tcPr>
            <w:tcW w:w="1359" w:type="pct"/>
            <w:vAlign w:val="center"/>
          </w:tcPr>
          <w:p w14:paraId="7D117762" w14:textId="77777777" w:rsidR="00BE6762" w:rsidRPr="00F91C36" w:rsidRDefault="00BE6762" w:rsidP="00666A91">
            <w:pPr>
              <w:jc w:val="center"/>
              <w:rPr>
                <w:rFonts w:cs="Arial"/>
                <w:b/>
              </w:rPr>
            </w:pPr>
            <w:r w:rsidRPr="00F91C36">
              <w:rPr>
                <w:rFonts w:cs="Arial"/>
                <w:b/>
              </w:rPr>
              <w:t>Formation(s) reçue(s)</w:t>
            </w:r>
          </w:p>
        </w:tc>
        <w:tc>
          <w:tcPr>
            <w:tcW w:w="705" w:type="pct"/>
            <w:vAlign w:val="center"/>
          </w:tcPr>
          <w:p w14:paraId="221DE6E9" w14:textId="77777777" w:rsidR="00BE6762" w:rsidRPr="00F91C36" w:rsidRDefault="00BE6762" w:rsidP="00666A91">
            <w:pPr>
              <w:jc w:val="center"/>
              <w:rPr>
                <w:rFonts w:cs="Arial"/>
                <w:b/>
              </w:rPr>
            </w:pPr>
            <w:r w:rsidRPr="00F91C36">
              <w:rPr>
                <w:rFonts w:cs="Arial"/>
                <w:b/>
              </w:rPr>
              <w:t>Date, lieu de la / des formation(s)</w:t>
            </w:r>
          </w:p>
        </w:tc>
      </w:tr>
      <w:tr w:rsidR="00BE6762" w:rsidRPr="00F91C36" w14:paraId="6F5F28A5" w14:textId="77777777" w:rsidTr="00666A91">
        <w:trPr>
          <w:trHeight w:val="340"/>
        </w:trPr>
        <w:tc>
          <w:tcPr>
            <w:tcW w:w="762" w:type="pct"/>
            <w:vAlign w:val="center"/>
          </w:tcPr>
          <w:p w14:paraId="05135C2D" w14:textId="77777777" w:rsidR="00BE6762" w:rsidRPr="00666A91" w:rsidRDefault="00BE6762" w:rsidP="00B75003">
            <w:pPr>
              <w:rPr>
                <w:rFonts w:cs="Arial"/>
                <w:sz w:val="20"/>
              </w:rPr>
            </w:pPr>
            <w:r w:rsidRPr="00666A91">
              <w:rPr>
                <w:rFonts w:cs="Arial"/>
                <w:sz w:val="20"/>
              </w:rPr>
              <w:t>Pharmaciens</w:t>
            </w:r>
          </w:p>
        </w:tc>
        <w:tc>
          <w:tcPr>
            <w:tcW w:w="669" w:type="pct"/>
            <w:vAlign w:val="center"/>
          </w:tcPr>
          <w:p w14:paraId="52C3E11F" w14:textId="77777777" w:rsidR="00BE6762" w:rsidRPr="00666A91" w:rsidRDefault="00BE6762" w:rsidP="00B75003">
            <w:pPr>
              <w:rPr>
                <w:rFonts w:cs="Arial"/>
                <w:sz w:val="20"/>
              </w:rPr>
            </w:pPr>
            <w:r w:rsidRPr="00666A91">
              <w:rPr>
                <w:rFonts w:cs="Arial"/>
                <w:sz w:val="20"/>
              </w:rPr>
              <w:t>PUI</w:t>
            </w:r>
          </w:p>
        </w:tc>
        <w:tc>
          <w:tcPr>
            <w:tcW w:w="593" w:type="pct"/>
            <w:vAlign w:val="center"/>
          </w:tcPr>
          <w:p w14:paraId="3FA033A2" w14:textId="77777777" w:rsidR="00BE6762" w:rsidRPr="00666A91" w:rsidRDefault="00BE6762" w:rsidP="00666A91">
            <w:pPr>
              <w:jc w:val="center"/>
              <w:rPr>
                <w:rFonts w:cs="Arial"/>
                <w:sz w:val="20"/>
              </w:rPr>
            </w:pPr>
          </w:p>
        </w:tc>
        <w:tc>
          <w:tcPr>
            <w:tcW w:w="466" w:type="pct"/>
            <w:vAlign w:val="center"/>
          </w:tcPr>
          <w:p w14:paraId="7FE9B1BA" w14:textId="77777777" w:rsidR="00BE6762" w:rsidRPr="00666A91" w:rsidRDefault="00BE6762" w:rsidP="00666A91">
            <w:pPr>
              <w:jc w:val="center"/>
              <w:rPr>
                <w:rFonts w:cs="Arial"/>
                <w:sz w:val="20"/>
              </w:rPr>
            </w:pPr>
          </w:p>
        </w:tc>
        <w:tc>
          <w:tcPr>
            <w:tcW w:w="446" w:type="pct"/>
            <w:vAlign w:val="center"/>
          </w:tcPr>
          <w:p w14:paraId="435431A5" w14:textId="77777777" w:rsidR="00BE6762" w:rsidRPr="00666A91" w:rsidRDefault="00BE6762" w:rsidP="00666A91">
            <w:pPr>
              <w:jc w:val="center"/>
              <w:rPr>
                <w:rFonts w:cs="Arial"/>
                <w:sz w:val="20"/>
              </w:rPr>
            </w:pPr>
          </w:p>
        </w:tc>
        <w:tc>
          <w:tcPr>
            <w:tcW w:w="1359" w:type="pct"/>
            <w:vAlign w:val="center"/>
          </w:tcPr>
          <w:p w14:paraId="10015133" w14:textId="77777777" w:rsidR="00BE6762" w:rsidRPr="00666A91" w:rsidRDefault="00BE6762" w:rsidP="00666A91">
            <w:pPr>
              <w:jc w:val="center"/>
              <w:rPr>
                <w:rFonts w:cs="Arial"/>
                <w:sz w:val="20"/>
              </w:rPr>
            </w:pPr>
          </w:p>
        </w:tc>
        <w:tc>
          <w:tcPr>
            <w:tcW w:w="705" w:type="pct"/>
            <w:vAlign w:val="center"/>
          </w:tcPr>
          <w:p w14:paraId="1D94C53B" w14:textId="77777777" w:rsidR="00BE6762" w:rsidRPr="00666A91" w:rsidRDefault="00BE6762" w:rsidP="00666A91">
            <w:pPr>
              <w:jc w:val="center"/>
              <w:rPr>
                <w:rFonts w:cs="Arial"/>
                <w:sz w:val="20"/>
              </w:rPr>
            </w:pPr>
          </w:p>
        </w:tc>
      </w:tr>
      <w:tr w:rsidR="00BE6762" w:rsidRPr="00F91C36" w14:paraId="561EE1F9" w14:textId="77777777" w:rsidTr="00666A91">
        <w:trPr>
          <w:trHeight w:val="340"/>
        </w:trPr>
        <w:tc>
          <w:tcPr>
            <w:tcW w:w="762" w:type="pct"/>
            <w:vAlign w:val="center"/>
          </w:tcPr>
          <w:p w14:paraId="30A73555" w14:textId="774EC5B4" w:rsidR="00BE6762" w:rsidRPr="00666A91" w:rsidRDefault="00BE6762" w:rsidP="00B75003">
            <w:pPr>
              <w:rPr>
                <w:rFonts w:cs="Arial"/>
                <w:sz w:val="20"/>
              </w:rPr>
            </w:pPr>
            <w:r w:rsidRPr="00666A91">
              <w:rPr>
                <w:rFonts w:cs="Arial"/>
                <w:sz w:val="20"/>
              </w:rPr>
              <w:t>Interne</w:t>
            </w:r>
            <w:r w:rsidR="008357DC">
              <w:rPr>
                <w:rFonts w:cs="Arial"/>
                <w:sz w:val="20"/>
              </w:rPr>
              <w:t>s</w:t>
            </w:r>
            <w:r w:rsidRPr="00666A91">
              <w:rPr>
                <w:rFonts w:cs="Arial"/>
                <w:sz w:val="20"/>
              </w:rPr>
              <w:t xml:space="preserve"> en pharmacie</w:t>
            </w:r>
          </w:p>
        </w:tc>
        <w:tc>
          <w:tcPr>
            <w:tcW w:w="669" w:type="pct"/>
            <w:vAlign w:val="center"/>
          </w:tcPr>
          <w:p w14:paraId="19B5CD3B" w14:textId="77777777" w:rsidR="00BE6762" w:rsidRPr="00666A91" w:rsidRDefault="00BE6762" w:rsidP="00B75003">
            <w:pPr>
              <w:rPr>
                <w:rFonts w:cs="Arial"/>
                <w:sz w:val="20"/>
              </w:rPr>
            </w:pPr>
            <w:r w:rsidRPr="00666A91">
              <w:rPr>
                <w:rFonts w:cs="Arial"/>
                <w:sz w:val="20"/>
              </w:rPr>
              <w:t>PUI</w:t>
            </w:r>
          </w:p>
        </w:tc>
        <w:tc>
          <w:tcPr>
            <w:tcW w:w="593" w:type="pct"/>
            <w:vAlign w:val="center"/>
          </w:tcPr>
          <w:p w14:paraId="6E8F119E" w14:textId="77777777" w:rsidR="00BE6762" w:rsidRPr="00666A91" w:rsidRDefault="00BE6762" w:rsidP="00666A91">
            <w:pPr>
              <w:jc w:val="center"/>
              <w:rPr>
                <w:rFonts w:cs="Arial"/>
                <w:sz w:val="20"/>
              </w:rPr>
            </w:pPr>
          </w:p>
        </w:tc>
        <w:tc>
          <w:tcPr>
            <w:tcW w:w="466" w:type="pct"/>
            <w:vAlign w:val="center"/>
          </w:tcPr>
          <w:p w14:paraId="01A3DBA7" w14:textId="77777777" w:rsidR="00BE6762" w:rsidRPr="00666A91" w:rsidRDefault="00BE6762" w:rsidP="00666A91">
            <w:pPr>
              <w:jc w:val="center"/>
              <w:rPr>
                <w:rFonts w:cs="Arial"/>
                <w:sz w:val="20"/>
              </w:rPr>
            </w:pPr>
          </w:p>
        </w:tc>
        <w:tc>
          <w:tcPr>
            <w:tcW w:w="446" w:type="pct"/>
            <w:vAlign w:val="center"/>
          </w:tcPr>
          <w:p w14:paraId="062E55E3" w14:textId="77777777" w:rsidR="00BE6762" w:rsidRPr="00666A91" w:rsidRDefault="00BE6762" w:rsidP="00666A91">
            <w:pPr>
              <w:jc w:val="center"/>
              <w:rPr>
                <w:rFonts w:cs="Arial"/>
                <w:sz w:val="20"/>
              </w:rPr>
            </w:pPr>
          </w:p>
        </w:tc>
        <w:tc>
          <w:tcPr>
            <w:tcW w:w="1359" w:type="pct"/>
            <w:vAlign w:val="center"/>
          </w:tcPr>
          <w:p w14:paraId="3AA18C21" w14:textId="77777777" w:rsidR="00BE6762" w:rsidRPr="00666A91" w:rsidRDefault="00BE6762" w:rsidP="00666A91">
            <w:pPr>
              <w:jc w:val="center"/>
              <w:rPr>
                <w:rFonts w:cs="Arial"/>
                <w:sz w:val="20"/>
              </w:rPr>
            </w:pPr>
          </w:p>
        </w:tc>
        <w:tc>
          <w:tcPr>
            <w:tcW w:w="705" w:type="pct"/>
            <w:vAlign w:val="center"/>
          </w:tcPr>
          <w:p w14:paraId="6289A8D5" w14:textId="77777777" w:rsidR="00BE6762" w:rsidRPr="00666A91" w:rsidRDefault="00BE6762" w:rsidP="00666A91">
            <w:pPr>
              <w:jc w:val="center"/>
              <w:rPr>
                <w:rFonts w:cs="Arial"/>
                <w:sz w:val="20"/>
              </w:rPr>
            </w:pPr>
          </w:p>
        </w:tc>
      </w:tr>
      <w:tr w:rsidR="00BE6762" w:rsidRPr="00F91C36" w14:paraId="2C655929" w14:textId="77777777" w:rsidTr="00666A91">
        <w:trPr>
          <w:trHeight w:val="340"/>
        </w:trPr>
        <w:tc>
          <w:tcPr>
            <w:tcW w:w="762" w:type="pct"/>
            <w:vAlign w:val="center"/>
          </w:tcPr>
          <w:p w14:paraId="79CFEB30" w14:textId="77777777" w:rsidR="00BE6762" w:rsidRPr="00666A91" w:rsidRDefault="00BE6762" w:rsidP="00B75003">
            <w:pPr>
              <w:rPr>
                <w:rFonts w:cs="Arial"/>
                <w:sz w:val="20"/>
              </w:rPr>
            </w:pPr>
            <w:r w:rsidRPr="00666A91">
              <w:rPr>
                <w:rFonts w:cs="Arial"/>
                <w:sz w:val="20"/>
              </w:rPr>
              <w:t>Préparateurs en pharmacie</w:t>
            </w:r>
          </w:p>
        </w:tc>
        <w:tc>
          <w:tcPr>
            <w:tcW w:w="669" w:type="pct"/>
            <w:vAlign w:val="center"/>
          </w:tcPr>
          <w:p w14:paraId="387E998F" w14:textId="77777777" w:rsidR="00BE6762" w:rsidRPr="00666A91" w:rsidRDefault="00BE6762" w:rsidP="00B75003">
            <w:pPr>
              <w:rPr>
                <w:rFonts w:cs="Arial"/>
                <w:sz w:val="20"/>
              </w:rPr>
            </w:pPr>
            <w:r w:rsidRPr="00666A91">
              <w:rPr>
                <w:rFonts w:cs="Arial"/>
                <w:sz w:val="20"/>
              </w:rPr>
              <w:t>PUI</w:t>
            </w:r>
          </w:p>
        </w:tc>
        <w:tc>
          <w:tcPr>
            <w:tcW w:w="593" w:type="pct"/>
            <w:vAlign w:val="center"/>
          </w:tcPr>
          <w:p w14:paraId="6BD5C602" w14:textId="77777777" w:rsidR="00BE6762" w:rsidRPr="00666A91" w:rsidRDefault="00BE6762" w:rsidP="00666A91">
            <w:pPr>
              <w:jc w:val="center"/>
              <w:rPr>
                <w:rFonts w:cs="Arial"/>
                <w:sz w:val="20"/>
              </w:rPr>
            </w:pPr>
          </w:p>
        </w:tc>
        <w:tc>
          <w:tcPr>
            <w:tcW w:w="466" w:type="pct"/>
            <w:vAlign w:val="center"/>
          </w:tcPr>
          <w:p w14:paraId="031A2A60" w14:textId="77777777" w:rsidR="00BE6762" w:rsidRPr="00666A91" w:rsidRDefault="00BE6762" w:rsidP="00666A91">
            <w:pPr>
              <w:jc w:val="center"/>
              <w:rPr>
                <w:rFonts w:cs="Arial"/>
                <w:sz w:val="20"/>
              </w:rPr>
            </w:pPr>
          </w:p>
        </w:tc>
        <w:tc>
          <w:tcPr>
            <w:tcW w:w="446" w:type="pct"/>
            <w:vAlign w:val="center"/>
          </w:tcPr>
          <w:p w14:paraId="1DD84ADE" w14:textId="77777777" w:rsidR="00BE6762" w:rsidRPr="00666A91" w:rsidRDefault="00BE6762" w:rsidP="00666A91">
            <w:pPr>
              <w:jc w:val="center"/>
              <w:rPr>
                <w:rFonts w:cs="Arial"/>
                <w:sz w:val="20"/>
              </w:rPr>
            </w:pPr>
          </w:p>
        </w:tc>
        <w:tc>
          <w:tcPr>
            <w:tcW w:w="1359" w:type="pct"/>
            <w:vAlign w:val="center"/>
          </w:tcPr>
          <w:p w14:paraId="0DBCDDA7" w14:textId="77777777" w:rsidR="00BE6762" w:rsidRPr="00666A91" w:rsidRDefault="00BE6762" w:rsidP="00666A91">
            <w:pPr>
              <w:jc w:val="center"/>
              <w:rPr>
                <w:rFonts w:cs="Arial"/>
                <w:sz w:val="20"/>
              </w:rPr>
            </w:pPr>
          </w:p>
        </w:tc>
        <w:tc>
          <w:tcPr>
            <w:tcW w:w="705" w:type="pct"/>
            <w:vAlign w:val="center"/>
          </w:tcPr>
          <w:p w14:paraId="21900039" w14:textId="77777777" w:rsidR="00BE6762" w:rsidRPr="00666A91" w:rsidRDefault="00BE6762" w:rsidP="00666A91">
            <w:pPr>
              <w:jc w:val="center"/>
              <w:rPr>
                <w:rFonts w:cs="Arial"/>
                <w:sz w:val="20"/>
              </w:rPr>
            </w:pPr>
          </w:p>
        </w:tc>
      </w:tr>
      <w:tr w:rsidR="00BE6762" w:rsidRPr="00F91C36" w14:paraId="5828AF33" w14:textId="77777777" w:rsidTr="00666A91">
        <w:trPr>
          <w:trHeight w:val="340"/>
        </w:trPr>
        <w:tc>
          <w:tcPr>
            <w:tcW w:w="762" w:type="pct"/>
            <w:vAlign w:val="center"/>
          </w:tcPr>
          <w:p w14:paraId="471A3430" w14:textId="77777777" w:rsidR="00BE6762" w:rsidRPr="00666A91" w:rsidRDefault="00BE6762" w:rsidP="00B75003">
            <w:pPr>
              <w:rPr>
                <w:rFonts w:cs="Arial"/>
                <w:sz w:val="20"/>
              </w:rPr>
            </w:pPr>
            <w:r w:rsidRPr="00666A91">
              <w:rPr>
                <w:rFonts w:cs="Arial"/>
                <w:sz w:val="20"/>
              </w:rPr>
              <w:t>Médecins</w:t>
            </w:r>
          </w:p>
        </w:tc>
        <w:tc>
          <w:tcPr>
            <w:tcW w:w="669" w:type="pct"/>
            <w:vAlign w:val="center"/>
          </w:tcPr>
          <w:p w14:paraId="5350FB6A" w14:textId="77777777" w:rsidR="00BE6762" w:rsidRPr="00666A91" w:rsidRDefault="00BE6762" w:rsidP="00B75003">
            <w:pPr>
              <w:rPr>
                <w:rFonts w:cs="Arial"/>
                <w:sz w:val="20"/>
              </w:rPr>
            </w:pPr>
            <w:r w:rsidRPr="00666A91">
              <w:rPr>
                <w:rFonts w:cs="Arial"/>
                <w:sz w:val="20"/>
              </w:rPr>
              <w:t>UTC</w:t>
            </w:r>
          </w:p>
        </w:tc>
        <w:tc>
          <w:tcPr>
            <w:tcW w:w="593" w:type="pct"/>
            <w:vAlign w:val="center"/>
          </w:tcPr>
          <w:p w14:paraId="64C9F383" w14:textId="77777777" w:rsidR="00BE6762" w:rsidRPr="00666A91" w:rsidRDefault="00BE6762" w:rsidP="00666A91">
            <w:pPr>
              <w:jc w:val="center"/>
              <w:rPr>
                <w:rFonts w:cs="Arial"/>
                <w:sz w:val="20"/>
              </w:rPr>
            </w:pPr>
          </w:p>
        </w:tc>
        <w:tc>
          <w:tcPr>
            <w:tcW w:w="466" w:type="pct"/>
            <w:vAlign w:val="center"/>
          </w:tcPr>
          <w:p w14:paraId="328FD8E9" w14:textId="77777777" w:rsidR="00BE6762" w:rsidRPr="00666A91" w:rsidRDefault="00BE6762" w:rsidP="00666A91">
            <w:pPr>
              <w:jc w:val="center"/>
              <w:rPr>
                <w:rFonts w:cs="Arial"/>
                <w:sz w:val="20"/>
              </w:rPr>
            </w:pPr>
          </w:p>
        </w:tc>
        <w:tc>
          <w:tcPr>
            <w:tcW w:w="446" w:type="pct"/>
            <w:vAlign w:val="center"/>
          </w:tcPr>
          <w:p w14:paraId="538120D6" w14:textId="77777777" w:rsidR="00BE6762" w:rsidRPr="00666A91" w:rsidRDefault="00BE6762" w:rsidP="00666A91">
            <w:pPr>
              <w:jc w:val="center"/>
              <w:rPr>
                <w:rFonts w:cs="Arial"/>
                <w:sz w:val="20"/>
              </w:rPr>
            </w:pPr>
          </w:p>
        </w:tc>
        <w:tc>
          <w:tcPr>
            <w:tcW w:w="1359" w:type="pct"/>
            <w:vAlign w:val="center"/>
          </w:tcPr>
          <w:p w14:paraId="1BD58271" w14:textId="77777777" w:rsidR="00BE6762" w:rsidRPr="00666A91" w:rsidRDefault="00BE6762" w:rsidP="00666A91">
            <w:pPr>
              <w:jc w:val="center"/>
              <w:rPr>
                <w:rFonts w:cs="Arial"/>
                <w:sz w:val="20"/>
              </w:rPr>
            </w:pPr>
          </w:p>
        </w:tc>
        <w:tc>
          <w:tcPr>
            <w:tcW w:w="705" w:type="pct"/>
            <w:vAlign w:val="center"/>
          </w:tcPr>
          <w:p w14:paraId="68F9F494" w14:textId="77777777" w:rsidR="00BE6762" w:rsidRPr="00666A91" w:rsidRDefault="00BE6762" w:rsidP="00666A91">
            <w:pPr>
              <w:jc w:val="center"/>
              <w:rPr>
                <w:rFonts w:cs="Arial"/>
                <w:sz w:val="20"/>
              </w:rPr>
            </w:pPr>
          </w:p>
        </w:tc>
      </w:tr>
      <w:tr w:rsidR="00BE6762" w:rsidRPr="00F91C36" w14:paraId="0C4462FC" w14:textId="77777777" w:rsidTr="00666A91">
        <w:trPr>
          <w:trHeight w:val="340"/>
        </w:trPr>
        <w:tc>
          <w:tcPr>
            <w:tcW w:w="762" w:type="pct"/>
            <w:vAlign w:val="center"/>
          </w:tcPr>
          <w:p w14:paraId="2BD624C6" w14:textId="77777777" w:rsidR="00BE6762" w:rsidRPr="00666A91" w:rsidRDefault="00BE6762" w:rsidP="00B75003">
            <w:pPr>
              <w:rPr>
                <w:rFonts w:cs="Arial"/>
                <w:sz w:val="20"/>
              </w:rPr>
            </w:pPr>
            <w:r w:rsidRPr="00666A91">
              <w:rPr>
                <w:rFonts w:cs="Arial"/>
                <w:sz w:val="20"/>
              </w:rPr>
              <w:t>Internes en médecine</w:t>
            </w:r>
          </w:p>
        </w:tc>
        <w:tc>
          <w:tcPr>
            <w:tcW w:w="669" w:type="pct"/>
            <w:vAlign w:val="center"/>
          </w:tcPr>
          <w:p w14:paraId="514D9353" w14:textId="77777777" w:rsidR="00BE6762" w:rsidRPr="00666A91" w:rsidRDefault="00BE6762" w:rsidP="00B75003">
            <w:pPr>
              <w:rPr>
                <w:rFonts w:cs="Arial"/>
                <w:sz w:val="20"/>
              </w:rPr>
            </w:pPr>
            <w:r w:rsidRPr="00666A91">
              <w:rPr>
                <w:rFonts w:cs="Arial"/>
                <w:sz w:val="20"/>
              </w:rPr>
              <w:t>UTC</w:t>
            </w:r>
          </w:p>
        </w:tc>
        <w:tc>
          <w:tcPr>
            <w:tcW w:w="593" w:type="pct"/>
            <w:vAlign w:val="center"/>
          </w:tcPr>
          <w:p w14:paraId="2819B75D" w14:textId="77777777" w:rsidR="00BE6762" w:rsidRPr="00666A91" w:rsidRDefault="00BE6762" w:rsidP="00666A91">
            <w:pPr>
              <w:jc w:val="center"/>
              <w:rPr>
                <w:rFonts w:cs="Arial"/>
                <w:sz w:val="20"/>
              </w:rPr>
            </w:pPr>
          </w:p>
        </w:tc>
        <w:tc>
          <w:tcPr>
            <w:tcW w:w="466" w:type="pct"/>
            <w:vAlign w:val="center"/>
          </w:tcPr>
          <w:p w14:paraId="7D9C26F3" w14:textId="77777777" w:rsidR="00BE6762" w:rsidRPr="00666A91" w:rsidRDefault="00BE6762" w:rsidP="00666A91">
            <w:pPr>
              <w:jc w:val="center"/>
              <w:rPr>
                <w:rFonts w:cs="Arial"/>
                <w:sz w:val="20"/>
              </w:rPr>
            </w:pPr>
          </w:p>
        </w:tc>
        <w:tc>
          <w:tcPr>
            <w:tcW w:w="446" w:type="pct"/>
            <w:vAlign w:val="center"/>
          </w:tcPr>
          <w:p w14:paraId="6A8F3302" w14:textId="77777777" w:rsidR="00BE6762" w:rsidRPr="00666A91" w:rsidRDefault="00BE6762" w:rsidP="00666A91">
            <w:pPr>
              <w:jc w:val="center"/>
              <w:rPr>
                <w:rFonts w:cs="Arial"/>
                <w:sz w:val="20"/>
              </w:rPr>
            </w:pPr>
          </w:p>
        </w:tc>
        <w:tc>
          <w:tcPr>
            <w:tcW w:w="1359" w:type="pct"/>
            <w:vAlign w:val="center"/>
          </w:tcPr>
          <w:p w14:paraId="12A4C1F3" w14:textId="77777777" w:rsidR="00BE6762" w:rsidRPr="00666A91" w:rsidRDefault="00BE6762" w:rsidP="00666A91">
            <w:pPr>
              <w:jc w:val="center"/>
              <w:rPr>
                <w:rFonts w:cs="Arial"/>
                <w:sz w:val="20"/>
              </w:rPr>
            </w:pPr>
          </w:p>
        </w:tc>
        <w:tc>
          <w:tcPr>
            <w:tcW w:w="705" w:type="pct"/>
            <w:vAlign w:val="center"/>
          </w:tcPr>
          <w:p w14:paraId="55B1422C" w14:textId="77777777" w:rsidR="00BE6762" w:rsidRPr="00666A91" w:rsidRDefault="00BE6762" w:rsidP="00666A91">
            <w:pPr>
              <w:jc w:val="center"/>
              <w:rPr>
                <w:rFonts w:cs="Arial"/>
                <w:sz w:val="20"/>
              </w:rPr>
            </w:pPr>
          </w:p>
        </w:tc>
      </w:tr>
      <w:tr w:rsidR="00BE6762" w:rsidRPr="00F91C36" w14:paraId="2E988FDA" w14:textId="77777777" w:rsidTr="00666A91">
        <w:trPr>
          <w:trHeight w:val="340"/>
        </w:trPr>
        <w:tc>
          <w:tcPr>
            <w:tcW w:w="762" w:type="pct"/>
            <w:vAlign w:val="center"/>
          </w:tcPr>
          <w:p w14:paraId="36961E96" w14:textId="0D3B973A" w:rsidR="00BE6762" w:rsidRPr="00666A91" w:rsidRDefault="00BE6762" w:rsidP="00B75003">
            <w:pPr>
              <w:rPr>
                <w:rFonts w:cs="Arial"/>
                <w:sz w:val="20"/>
              </w:rPr>
            </w:pPr>
            <w:r w:rsidRPr="00666A91">
              <w:rPr>
                <w:rFonts w:cs="Arial"/>
                <w:sz w:val="20"/>
              </w:rPr>
              <w:t>Technicien</w:t>
            </w:r>
            <w:r w:rsidR="008357DC">
              <w:rPr>
                <w:rFonts w:cs="Arial"/>
                <w:sz w:val="20"/>
              </w:rPr>
              <w:t>s</w:t>
            </w:r>
          </w:p>
        </w:tc>
        <w:tc>
          <w:tcPr>
            <w:tcW w:w="669" w:type="pct"/>
            <w:vAlign w:val="center"/>
          </w:tcPr>
          <w:p w14:paraId="38202D72" w14:textId="77777777" w:rsidR="00BE6762" w:rsidRPr="00666A91" w:rsidRDefault="00BE6762" w:rsidP="00B75003">
            <w:pPr>
              <w:rPr>
                <w:rFonts w:cs="Arial"/>
                <w:sz w:val="20"/>
              </w:rPr>
            </w:pPr>
            <w:r w:rsidRPr="00666A91">
              <w:rPr>
                <w:rFonts w:cs="Arial"/>
                <w:sz w:val="20"/>
              </w:rPr>
              <w:t>UTC</w:t>
            </w:r>
          </w:p>
        </w:tc>
        <w:tc>
          <w:tcPr>
            <w:tcW w:w="593" w:type="pct"/>
            <w:vAlign w:val="center"/>
          </w:tcPr>
          <w:p w14:paraId="457C36CB" w14:textId="77777777" w:rsidR="00BE6762" w:rsidRPr="00666A91" w:rsidRDefault="00BE6762" w:rsidP="00666A91">
            <w:pPr>
              <w:jc w:val="center"/>
              <w:rPr>
                <w:rFonts w:cs="Arial"/>
                <w:sz w:val="20"/>
              </w:rPr>
            </w:pPr>
          </w:p>
        </w:tc>
        <w:tc>
          <w:tcPr>
            <w:tcW w:w="466" w:type="pct"/>
            <w:vAlign w:val="center"/>
          </w:tcPr>
          <w:p w14:paraId="494EF56B" w14:textId="77777777" w:rsidR="00BE6762" w:rsidRPr="00666A91" w:rsidRDefault="00BE6762" w:rsidP="00666A91">
            <w:pPr>
              <w:jc w:val="center"/>
              <w:rPr>
                <w:rFonts w:cs="Arial"/>
                <w:sz w:val="20"/>
              </w:rPr>
            </w:pPr>
          </w:p>
        </w:tc>
        <w:tc>
          <w:tcPr>
            <w:tcW w:w="446" w:type="pct"/>
            <w:vAlign w:val="center"/>
          </w:tcPr>
          <w:p w14:paraId="7529E462" w14:textId="77777777" w:rsidR="00BE6762" w:rsidRPr="00666A91" w:rsidRDefault="00BE6762" w:rsidP="00666A91">
            <w:pPr>
              <w:jc w:val="center"/>
              <w:rPr>
                <w:rFonts w:cs="Arial"/>
                <w:sz w:val="20"/>
              </w:rPr>
            </w:pPr>
          </w:p>
        </w:tc>
        <w:tc>
          <w:tcPr>
            <w:tcW w:w="1359" w:type="pct"/>
            <w:vAlign w:val="center"/>
          </w:tcPr>
          <w:p w14:paraId="632B6DA0" w14:textId="77777777" w:rsidR="00BE6762" w:rsidRPr="00666A91" w:rsidRDefault="00BE6762" w:rsidP="00666A91">
            <w:pPr>
              <w:jc w:val="center"/>
              <w:rPr>
                <w:rFonts w:cs="Arial"/>
                <w:sz w:val="20"/>
              </w:rPr>
            </w:pPr>
          </w:p>
        </w:tc>
        <w:tc>
          <w:tcPr>
            <w:tcW w:w="705" w:type="pct"/>
            <w:vAlign w:val="center"/>
          </w:tcPr>
          <w:p w14:paraId="14196DDE" w14:textId="77777777" w:rsidR="00BE6762" w:rsidRPr="00666A91" w:rsidRDefault="00BE6762" w:rsidP="00666A91">
            <w:pPr>
              <w:jc w:val="center"/>
              <w:rPr>
                <w:rFonts w:cs="Arial"/>
                <w:sz w:val="20"/>
              </w:rPr>
            </w:pPr>
          </w:p>
        </w:tc>
      </w:tr>
    </w:tbl>
    <w:p w14:paraId="2DD36C7F" w14:textId="77777777" w:rsidR="00BE6762" w:rsidRPr="00F91C36" w:rsidRDefault="00BE6762" w:rsidP="00BE6762">
      <w:pPr>
        <w:rPr>
          <w:rFonts w:cs="Arial"/>
          <w:b/>
        </w:rPr>
      </w:pPr>
    </w:p>
    <w:p w14:paraId="22F616DC" w14:textId="77777777" w:rsidR="00BE6762" w:rsidRPr="00F91C36" w:rsidRDefault="00BE6762" w:rsidP="00BE6762">
      <w:pPr>
        <w:rPr>
          <w:rFonts w:cs="Arial"/>
          <w:b/>
        </w:rPr>
      </w:pPr>
      <w:r w:rsidRPr="00F91C36">
        <w:rPr>
          <w:rFonts w:cs="Arial"/>
          <w:b/>
        </w:rPr>
        <w:t>AUTRES SERVICES EVENTUELS</w:t>
      </w:r>
    </w:p>
    <w:tbl>
      <w:tblPr>
        <w:tblStyle w:val="Grilledutableau"/>
        <w:tblW w:w="5000" w:type="pct"/>
        <w:tblLayout w:type="fixed"/>
        <w:tblLook w:val="04A0" w:firstRow="1" w:lastRow="0" w:firstColumn="1" w:lastColumn="0" w:noHBand="0" w:noVBand="1"/>
      </w:tblPr>
      <w:tblGrid>
        <w:gridCol w:w="2133"/>
        <w:gridCol w:w="1872"/>
        <w:gridCol w:w="1659"/>
        <w:gridCol w:w="1304"/>
        <w:gridCol w:w="1248"/>
        <w:gridCol w:w="3803"/>
        <w:gridCol w:w="1973"/>
      </w:tblGrid>
      <w:tr w:rsidR="00BE6762" w:rsidRPr="00F91C36" w14:paraId="7064729A" w14:textId="77777777" w:rsidTr="00666A91">
        <w:tc>
          <w:tcPr>
            <w:tcW w:w="762" w:type="pct"/>
            <w:vAlign w:val="center"/>
          </w:tcPr>
          <w:p w14:paraId="55D7BDC7" w14:textId="77777777" w:rsidR="00BE6762" w:rsidRPr="00F91C36" w:rsidRDefault="00BE6762" w:rsidP="00666A91">
            <w:pPr>
              <w:jc w:val="center"/>
              <w:rPr>
                <w:rFonts w:cs="Arial"/>
                <w:b/>
              </w:rPr>
            </w:pPr>
            <w:r w:rsidRPr="00F91C36">
              <w:rPr>
                <w:rFonts w:cs="Arial"/>
                <w:b/>
              </w:rPr>
              <w:t>Type de professionnel</w:t>
            </w:r>
          </w:p>
        </w:tc>
        <w:tc>
          <w:tcPr>
            <w:tcW w:w="669" w:type="pct"/>
            <w:vAlign w:val="center"/>
          </w:tcPr>
          <w:p w14:paraId="50985C8D" w14:textId="77777777" w:rsidR="00BE6762" w:rsidRPr="00F91C36" w:rsidRDefault="00BE6762" w:rsidP="00666A91">
            <w:pPr>
              <w:jc w:val="center"/>
              <w:rPr>
                <w:rFonts w:cs="Arial"/>
                <w:b/>
              </w:rPr>
            </w:pPr>
            <w:r w:rsidRPr="00F91C36">
              <w:rPr>
                <w:rFonts w:cs="Arial"/>
                <w:b/>
              </w:rPr>
              <w:t>Service</w:t>
            </w:r>
          </w:p>
        </w:tc>
        <w:tc>
          <w:tcPr>
            <w:tcW w:w="593" w:type="pct"/>
            <w:vAlign w:val="center"/>
          </w:tcPr>
          <w:p w14:paraId="00235E39" w14:textId="77777777" w:rsidR="00BE6762" w:rsidRPr="00F91C36" w:rsidRDefault="00BE6762" w:rsidP="00666A91">
            <w:pPr>
              <w:jc w:val="center"/>
              <w:rPr>
                <w:rFonts w:cs="Arial"/>
                <w:b/>
              </w:rPr>
            </w:pPr>
            <w:r w:rsidRPr="00F91C36">
              <w:rPr>
                <w:rFonts w:cs="Arial"/>
                <w:b/>
              </w:rPr>
              <w:t>Etape(s) du processus*</w:t>
            </w:r>
          </w:p>
        </w:tc>
        <w:tc>
          <w:tcPr>
            <w:tcW w:w="466" w:type="pct"/>
            <w:vAlign w:val="center"/>
          </w:tcPr>
          <w:p w14:paraId="67E271BE" w14:textId="77777777" w:rsidR="00BE6762" w:rsidRPr="00F91C36" w:rsidRDefault="00BE6762" w:rsidP="00666A91">
            <w:pPr>
              <w:jc w:val="center"/>
              <w:rPr>
                <w:rFonts w:cs="Arial"/>
                <w:b/>
              </w:rPr>
            </w:pPr>
            <w:r w:rsidRPr="00F91C36">
              <w:rPr>
                <w:rFonts w:cs="Arial"/>
                <w:b/>
              </w:rPr>
              <w:t>Nombre concerné</w:t>
            </w:r>
          </w:p>
        </w:tc>
        <w:tc>
          <w:tcPr>
            <w:tcW w:w="446" w:type="pct"/>
            <w:vAlign w:val="center"/>
          </w:tcPr>
          <w:p w14:paraId="75327956" w14:textId="77777777" w:rsidR="00BE6762" w:rsidRPr="00F91C36" w:rsidRDefault="00BE6762" w:rsidP="00666A91">
            <w:pPr>
              <w:jc w:val="center"/>
              <w:rPr>
                <w:rFonts w:cs="Arial"/>
                <w:b/>
              </w:rPr>
            </w:pPr>
            <w:r w:rsidRPr="00F91C36">
              <w:rPr>
                <w:rFonts w:cs="Arial"/>
                <w:b/>
              </w:rPr>
              <w:t>Nombre formé</w:t>
            </w:r>
          </w:p>
        </w:tc>
        <w:tc>
          <w:tcPr>
            <w:tcW w:w="1359" w:type="pct"/>
            <w:vAlign w:val="center"/>
          </w:tcPr>
          <w:p w14:paraId="2C65D560" w14:textId="77777777" w:rsidR="00BE6762" w:rsidRPr="00F91C36" w:rsidRDefault="00BE6762" w:rsidP="00666A91">
            <w:pPr>
              <w:jc w:val="center"/>
              <w:rPr>
                <w:rFonts w:cs="Arial"/>
                <w:b/>
              </w:rPr>
            </w:pPr>
            <w:r w:rsidRPr="00F91C36">
              <w:rPr>
                <w:rFonts w:cs="Arial"/>
                <w:b/>
              </w:rPr>
              <w:t>Formation(s) reçue(s)</w:t>
            </w:r>
          </w:p>
        </w:tc>
        <w:tc>
          <w:tcPr>
            <w:tcW w:w="705" w:type="pct"/>
            <w:vAlign w:val="center"/>
          </w:tcPr>
          <w:p w14:paraId="59B78489" w14:textId="77777777" w:rsidR="00BE6762" w:rsidRPr="00F91C36" w:rsidRDefault="00BE6762" w:rsidP="00666A91">
            <w:pPr>
              <w:jc w:val="center"/>
              <w:rPr>
                <w:rFonts w:cs="Arial"/>
                <w:b/>
              </w:rPr>
            </w:pPr>
            <w:r w:rsidRPr="00F91C36">
              <w:rPr>
                <w:rFonts w:cs="Arial"/>
                <w:b/>
              </w:rPr>
              <w:t>Date, lieu de la / des formation(s)</w:t>
            </w:r>
          </w:p>
        </w:tc>
      </w:tr>
      <w:tr w:rsidR="00BE6762" w:rsidRPr="00F91C36" w14:paraId="3C205F73" w14:textId="77777777" w:rsidTr="00666A91">
        <w:trPr>
          <w:trHeight w:val="340"/>
        </w:trPr>
        <w:tc>
          <w:tcPr>
            <w:tcW w:w="762" w:type="pct"/>
            <w:vAlign w:val="center"/>
          </w:tcPr>
          <w:p w14:paraId="588D814B" w14:textId="77777777" w:rsidR="00BE6762" w:rsidRPr="00666A91" w:rsidRDefault="00BE6762" w:rsidP="00666A91">
            <w:pPr>
              <w:jc w:val="center"/>
              <w:rPr>
                <w:rFonts w:cs="Arial"/>
                <w:sz w:val="20"/>
                <w:szCs w:val="20"/>
              </w:rPr>
            </w:pPr>
          </w:p>
        </w:tc>
        <w:tc>
          <w:tcPr>
            <w:tcW w:w="669" w:type="pct"/>
            <w:vAlign w:val="center"/>
          </w:tcPr>
          <w:p w14:paraId="47A6041F" w14:textId="77777777" w:rsidR="00BE6762" w:rsidRPr="00666A91" w:rsidRDefault="00BE6762" w:rsidP="00666A91">
            <w:pPr>
              <w:jc w:val="center"/>
              <w:rPr>
                <w:rFonts w:cs="Arial"/>
                <w:sz w:val="20"/>
                <w:szCs w:val="20"/>
              </w:rPr>
            </w:pPr>
          </w:p>
        </w:tc>
        <w:tc>
          <w:tcPr>
            <w:tcW w:w="593" w:type="pct"/>
            <w:vAlign w:val="center"/>
          </w:tcPr>
          <w:p w14:paraId="46F8E5FD" w14:textId="77777777" w:rsidR="00BE6762" w:rsidRPr="00666A91" w:rsidRDefault="00BE6762" w:rsidP="00666A91">
            <w:pPr>
              <w:jc w:val="center"/>
              <w:rPr>
                <w:rFonts w:cs="Arial"/>
                <w:sz w:val="20"/>
                <w:szCs w:val="20"/>
              </w:rPr>
            </w:pPr>
          </w:p>
        </w:tc>
        <w:tc>
          <w:tcPr>
            <w:tcW w:w="466" w:type="pct"/>
            <w:vAlign w:val="center"/>
          </w:tcPr>
          <w:p w14:paraId="559BF4C0" w14:textId="77777777" w:rsidR="00BE6762" w:rsidRPr="00666A91" w:rsidRDefault="00BE6762" w:rsidP="00666A91">
            <w:pPr>
              <w:jc w:val="center"/>
              <w:rPr>
                <w:rFonts w:cs="Arial"/>
                <w:sz w:val="20"/>
                <w:szCs w:val="20"/>
              </w:rPr>
            </w:pPr>
          </w:p>
        </w:tc>
        <w:tc>
          <w:tcPr>
            <w:tcW w:w="446" w:type="pct"/>
            <w:vAlign w:val="center"/>
          </w:tcPr>
          <w:p w14:paraId="5B093B6C" w14:textId="77777777" w:rsidR="00BE6762" w:rsidRPr="00666A91" w:rsidRDefault="00BE6762" w:rsidP="00666A91">
            <w:pPr>
              <w:jc w:val="center"/>
              <w:rPr>
                <w:rFonts w:cs="Arial"/>
                <w:sz w:val="20"/>
                <w:szCs w:val="20"/>
              </w:rPr>
            </w:pPr>
          </w:p>
        </w:tc>
        <w:tc>
          <w:tcPr>
            <w:tcW w:w="1359" w:type="pct"/>
            <w:vAlign w:val="center"/>
          </w:tcPr>
          <w:p w14:paraId="0C3977A1" w14:textId="77777777" w:rsidR="00BE6762" w:rsidRPr="00666A91" w:rsidRDefault="00BE6762" w:rsidP="00666A91">
            <w:pPr>
              <w:jc w:val="center"/>
              <w:rPr>
                <w:rFonts w:cs="Arial"/>
                <w:sz w:val="20"/>
                <w:szCs w:val="20"/>
              </w:rPr>
            </w:pPr>
          </w:p>
        </w:tc>
        <w:tc>
          <w:tcPr>
            <w:tcW w:w="705" w:type="pct"/>
            <w:vAlign w:val="center"/>
          </w:tcPr>
          <w:p w14:paraId="13AF035A" w14:textId="77777777" w:rsidR="00BE6762" w:rsidRPr="00666A91" w:rsidRDefault="00BE6762" w:rsidP="00666A91">
            <w:pPr>
              <w:jc w:val="center"/>
              <w:rPr>
                <w:rFonts w:cs="Arial"/>
                <w:sz w:val="20"/>
                <w:szCs w:val="20"/>
              </w:rPr>
            </w:pPr>
          </w:p>
        </w:tc>
      </w:tr>
      <w:tr w:rsidR="00BE6762" w:rsidRPr="00F91C36" w14:paraId="62437D97" w14:textId="77777777" w:rsidTr="00666A91">
        <w:trPr>
          <w:trHeight w:val="340"/>
        </w:trPr>
        <w:tc>
          <w:tcPr>
            <w:tcW w:w="762" w:type="pct"/>
            <w:vAlign w:val="center"/>
          </w:tcPr>
          <w:p w14:paraId="40FA8AC1" w14:textId="77777777" w:rsidR="00BE6762" w:rsidRPr="00666A91" w:rsidRDefault="00BE6762" w:rsidP="00666A91">
            <w:pPr>
              <w:jc w:val="center"/>
              <w:rPr>
                <w:rFonts w:cs="Arial"/>
                <w:sz w:val="20"/>
                <w:szCs w:val="20"/>
              </w:rPr>
            </w:pPr>
          </w:p>
        </w:tc>
        <w:tc>
          <w:tcPr>
            <w:tcW w:w="669" w:type="pct"/>
            <w:vAlign w:val="center"/>
          </w:tcPr>
          <w:p w14:paraId="66A9EEFE" w14:textId="77777777" w:rsidR="00BE6762" w:rsidRPr="00666A91" w:rsidRDefault="00BE6762" w:rsidP="00666A91">
            <w:pPr>
              <w:jc w:val="center"/>
              <w:rPr>
                <w:rFonts w:cs="Arial"/>
                <w:sz w:val="20"/>
                <w:szCs w:val="20"/>
              </w:rPr>
            </w:pPr>
          </w:p>
        </w:tc>
        <w:tc>
          <w:tcPr>
            <w:tcW w:w="593" w:type="pct"/>
            <w:vAlign w:val="center"/>
          </w:tcPr>
          <w:p w14:paraId="20428128" w14:textId="77777777" w:rsidR="00BE6762" w:rsidRPr="00666A91" w:rsidRDefault="00BE6762" w:rsidP="00666A91">
            <w:pPr>
              <w:jc w:val="center"/>
              <w:rPr>
                <w:rFonts w:cs="Arial"/>
                <w:sz w:val="20"/>
                <w:szCs w:val="20"/>
              </w:rPr>
            </w:pPr>
          </w:p>
        </w:tc>
        <w:tc>
          <w:tcPr>
            <w:tcW w:w="466" w:type="pct"/>
            <w:vAlign w:val="center"/>
          </w:tcPr>
          <w:p w14:paraId="3261B12D" w14:textId="77777777" w:rsidR="00BE6762" w:rsidRPr="00666A91" w:rsidRDefault="00BE6762" w:rsidP="00666A91">
            <w:pPr>
              <w:jc w:val="center"/>
              <w:rPr>
                <w:rFonts w:cs="Arial"/>
                <w:sz w:val="20"/>
                <w:szCs w:val="20"/>
              </w:rPr>
            </w:pPr>
          </w:p>
        </w:tc>
        <w:tc>
          <w:tcPr>
            <w:tcW w:w="446" w:type="pct"/>
            <w:vAlign w:val="center"/>
          </w:tcPr>
          <w:p w14:paraId="68D6D66C" w14:textId="77777777" w:rsidR="00BE6762" w:rsidRPr="00666A91" w:rsidRDefault="00BE6762" w:rsidP="00666A91">
            <w:pPr>
              <w:jc w:val="center"/>
              <w:rPr>
                <w:rFonts w:cs="Arial"/>
                <w:sz w:val="20"/>
                <w:szCs w:val="20"/>
              </w:rPr>
            </w:pPr>
          </w:p>
        </w:tc>
        <w:tc>
          <w:tcPr>
            <w:tcW w:w="1359" w:type="pct"/>
            <w:vAlign w:val="center"/>
          </w:tcPr>
          <w:p w14:paraId="14ECED97" w14:textId="77777777" w:rsidR="00BE6762" w:rsidRPr="00666A91" w:rsidRDefault="00BE6762" w:rsidP="00666A91">
            <w:pPr>
              <w:jc w:val="center"/>
              <w:rPr>
                <w:rFonts w:cs="Arial"/>
                <w:sz w:val="20"/>
                <w:szCs w:val="20"/>
              </w:rPr>
            </w:pPr>
          </w:p>
        </w:tc>
        <w:tc>
          <w:tcPr>
            <w:tcW w:w="705" w:type="pct"/>
            <w:vAlign w:val="center"/>
          </w:tcPr>
          <w:p w14:paraId="60637319" w14:textId="77777777" w:rsidR="00BE6762" w:rsidRPr="00666A91" w:rsidRDefault="00BE6762" w:rsidP="00666A91">
            <w:pPr>
              <w:jc w:val="center"/>
              <w:rPr>
                <w:rFonts w:cs="Arial"/>
                <w:sz w:val="20"/>
                <w:szCs w:val="20"/>
              </w:rPr>
            </w:pPr>
          </w:p>
        </w:tc>
      </w:tr>
      <w:tr w:rsidR="00BE6762" w:rsidRPr="00F91C36" w14:paraId="301B8FA9" w14:textId="77777777" w:rsidTr="00666A91">
        <w:trPr>
          <w:trHeight w:val="340"/>
        </w:trPr>
        <w:tc>
          <w:tcPr>
            <w:tcW w:w="762" w:type="pct"/>
            <w:vAlign w:val="center"/>
          </w:tcPr>
          <w:p w14:paraId="5235FF31" w14:textId="77777777" w:rsidR="00BE6762" w:rsidRPr="00666A91" w:rsidRDefault="00BE6762" w:rsidP="00666A91">
            <w:pPr>
              <w:jc w:val="center"/>
              <w:rPr>
                <w:rFonts w:cs="Arial"/>
                <w:sz w:val="20"/>
                <w:szCs w:val="20"/>
              </w:rPr>
            </w:pPr>
          </w:p>
        </w:tc>
        <w:tc>
          <w:tcPr>
            <w:tcW w:w="669" w:type="pct"/>
            <w:vAlign w:val="center"/>
          </w:tcPr>
          <w:p w14:paraId="7C8BE5DF" w14:textId="77777777" w:rsidR="00BE6762" w:rsidRPr="00666A91" w:rsidRDefault="00BE6762" w:rsidP="00666A91">
            <w:pPr>
              <w:jc w:val="center"/>
              <w:rPr>
                <w:rFonts w:cs="Arial"/>
                <w:sz w:val="20"/>
                <w:szCs w:val="20"/>
              </w:rPr>
            </w:pPr>
          </w:p>
        </w:tc>
        <w:tc>
          <w:tcPr>
            <w:tcW w:w="593" w:type="pct"/>
            <w:vAlign w:val="center"/>
          </w:tcPr>
          <w:p w14:paraId="1DFE8B82" w14:textId="77777777" w:rsidR="00BE6762" w:rsidRPr="00666A91" w:rsidRDefault="00BE6762" w:rsidP="00666A91">
            <w:pPr>
              <w:jc w:val="center"/>
              <w:rPr>
                <w:rFonts w:cs="Arial"/>
                <w:sz w:val="20"/>
                <w:szCs w:val="20"/>
              </w:rPr>
            </w:pPr>
          </w:p>
        </w:tc>
        <w:tc>
          <w:tcPr>
            <w:tcW w:w="466" w:type="pct"/>
            <w:vAlign w:val="center"/>
          </w:tcPr>
          <w:p w14:paraId="493AB87E" w14:textId="77777777" w:rsidR="00BE6762" w:rsidRPr="00666A91" w:rsidRDefault="00BE6762" w:rsidP="00666A91">
            <w:pPr>
              <w:jc w:val="center"/>
              <w:rPr>
                <w:rFonts w:cs="Arial"/>
                <w:sz w:val="20"/>
                <w:szCs w:val="20"/>
              </w:rPr>
            </w:pPr>
          </w:p>
        </w:tc>
        <w:tc>
          <w:tcPr>
            <w:tcW w:w="446" w:type="pct"/>
            <w:vAlign w:val="center"/>
          </w:tcPr>
          <w:p w14:paraId="6CC49170" w14:textId="77777777" w:rsidR="00BE6762" w:rsidRPr="00666A91" w:rsidRDefault="00BE6762" w:rsidP="00666A91">
            <w:pPr>
              <w:jc w:val="center"/>
              <w:rPr>
                <w:rFonts w:cs="Arial"/>
                <w:sz w:val="20"/>
                <w:szCs w:val="20"/>
              </w:rPr>
            </w:pPr>
          </w:p>
        </w:tc>
        <w:tc>
          <w:tcPr>
            <w:tcW w:w="1359" w:type="pct"/>
            <w:vAlign w:val="center"/>
          </w:tcPr>
          <w:p w14:paraId="4C0C6375" w14:textId="77777777" w:rsidR="00BE6762" w:rsidRPr="00666A91" w:rsidRDefault="00BE6762" w:rsidP="00666A91">
            <w:pPr>
              <w:jc w:val="center"/>
              <w:rPr>
                <w:rFonts w:cs="Arial"/>
                <w:sz w:val="20"/>
                <w:szCs w:val="20"/>
              </w:rPr>
            </w:pPr>
          </w:p>
        </w:tc>
        <w:tc>
          <w:tcPr>
            <w:tcW w:w="705" w:type="pct"/>
            <w:vAlign w:val="center"/>
          </w:tcPr>
          <w:p w14:paraId="12505D64" w14:textId="77777777" w:rsidR="00BE6762" w:rsidRPr="00666A91" w:rsidRDefault="00BE6762" w:rsidP="00666A91">
            <w:pPr>
              <w:jc w:val="center"/>
              <w:rPr>
                <w:rFonts w:cs="Arial"/>
                <w:sz w:val="20"/>
                <w:szCs w:val="20"/>
              </w:rPr>
            </w:pPr>
          </w:p>
        </w:tc>
      </w:tr>
    </w:tbl>
    <w:p w14:paraId="2C630111" w14:textId="77777777" w:rsidR="00BE6762" w:rsidRPr="00F91C36" w:rsidRDefault="00BE6762" w:rsidP="00BE6762">
      <w:pPr>
        <w:rPr>
          <w:rFonts w:cs="Arial"/>
          <w:b/>
        </w:rPr>
      </w:pPr>
    </w:p>
    <w:p w14:paraId="6D2CA544" w14:textId="77777777" w:rsidR="00BE6762" w:rsidRPr="00F91C36" w:rsidRDefault="00BE6762" w:rsidP="00BE6762">
      <w:pPr>
        <w:rPr>
          <w:rFonts w:cs="Arial"/>
          <w:b/>
        </w:rPr>
      </w:pPr>
      <w:r w:rsidRPr="00F91C36">
        <w:rPr>
          <w:rFonts w:cs="Arial"/>
          <w:b/>
        </w:rPr>
        <w:t>POUR LES SERVICES DE PEDIATRIE</w:t>
      </w:r>
    </w:p>
    <w:tbl>
      <w:tblPr>
        <w:tblStyle w:val="Grilledutableau"/>
        <w:tblW w:w="5000" w:type="pct"/>
        <w:tblLayout w:type="fixed"/>
        <w:tblLook w:val="04A0" w:firstRow="1" w:lastRow="0" w:firstColumn="1" w:lastColumn="0" w:noHBand="0" w:noVBand="1"/>
      </w:tblPr>
      <w:tblGrid>
        <w:gridCol w:w="2133"/>
        <w:gridCol w:w="1872"/>
        <w:gridCol w:w="1659"/>
        <w:gridCol w:w="1304"/>
        <w:gridCol w:w="1248"/>
        <w:gridCol w:w="3803"/>
        <w:gridCol w:w="1973"/>
      </w:tblGrid>
      <w:tr w:rsidR="00BE6762" w:rsidRPr="00F91C36" w14:paraId="57252C5B" w14:textId="77777777" w:rsidTr="00666A91">
        <w:tc>
          <w:tcPr>
            <w:tcW w:w="762" w:type="pct"/>
            <w:vAlign w:val="center"/>
          </w:tcPr>
          <w:p w14:paraId="64CD1577" w14:textId="77777777" w:rsidR="00BE6762" w:rsidRPr="00F91C36" w:rsidRDefault="00BE6762" w:rsidP="00666A91">
            <w:pPr>
              <w:jc w:val="center"/>
              <w:rPr>
                <w:rFonts w:cs="Arial"/>
                <w:b/>
              </w:rPr>
            </w:pPr>
            <w:r w:rsidRPr="00F91C36">
              <w:rPr>
                <w:rFonts w:cs="Arial"/>
                <w:b/>
              </w:rPr>
              <w:t>Type de professionnel</w:t>
            </w:r>
          </w:p>
        </w:tc>
        <w:tc>
          <w:tcPr>
            <w:tcW w:w="669" w:type="pct"/>
            <w:vAlign w:val="center"/>
          </w:tcPr>
          <w:p w14:paraId="2ABD687F" w14:textId="77777777" w:rsidR="00BE6762" w:rsidRPr="00F91C36" w:rsidRDefault="00BE6762" w:rsidP="00666A91">
            <w:pPr>
              <w:jc w:val="center"/>
              <w:rPr>
                <w:rFonts w:cs="Arial"/>
                <w:b/>
              </w:rPr>
            </w:pPr>
            <w:r w:rsidRPr="00F91C36">
              <w:rPr>
                <w:rFonts w:cs="Arial"/>
                <w:b/>
              </w:rPr>
              <w:t>Service</w:t>
            </w:r>
          </w:p>
        </w:tc>
        <w:tc>
          <w:tcPr>
            <w:tcW w:w="593" w:type="pct"/>
            <w:vAlign w:val="center"/>
          </w:tcPr>
          <w:p w14:paraId="3F5EAA0D" w14:textId="77777777" w:rsidR="00BE6762" w:rsidRPr="00F91C36" w:rsidRDefault="00BE6762" w:rsidP="00666A91">
            <w:pPr>
              <w:jc w:val="center"/>
              <w:rPr>
                <w:rFonts w:cs="Arial"/>
                <w:b/>
              </w:rPr>
            </w:pPr>
            <w:r w:rsidRPr="00F91C36">
              <w:rPr>
                <w:rFonts w:cs="Arial"/>
                <w:b/>
              </w:rPr>
              <w:t>Etape(s) du processus*</w:t>
            </w:r>
          </w:p>
        </w:tc>
        <w:tc>
          <w:tcPr>
            <w:tcW w:w="466" w:type="pct"/>
            <w:vAlign w:val="center"/>
          </w:tcPr>
          <w:p w14:paraId="2DAE8D5D" w14:textId="77777777" w:rsidR="00BE6762" w:rsidRPr="00F91C36" w:rsidRDefault="00BE6762" w:rsidP="00666A91">
            <w:pPr>
              <w:jc w:val="center"/>
              <w:rPr>
                <w:rFonts w:cs="Arial"/>
                <w:b/>
              </w:rPr>
            </w:pPr>
            <w:r w:rsidRPr="00F91C36">
              <w:rPr>
                <w:rFonts w:cs="Arial"/>
                <w:b/>
              </w:rPr>
              <w:t>Nombre concerné</w:t>
            </w:r>
          </w:p>
        </w:tc>
        <w:tc>
          <w:tcPr>
            <w:tcW w:w="446" w:type="pct"/>
            <w:vAlign w:val="center"/>
          </w:tcPr>
          <w:p w14:paraId="1C71FE0E" w14:textId="77777777" w:rsidR="00BE6762" w:rsidRPr="00F91C36" w:rsidRDefault="00BE6762" w:rsidP="00666A91">
            <w:pPr>
              <w:jc w:val="center"/>
              <w:rPr>
                <w:rFonts w:cs="Arial"/>
                <w:b/>
              </w:rPr>
            </w:pPr>
            <w:r w:rsidRPr="00F91C36">
              <w:rPr>
                <w:rFonts w:cs="Arial"/>
                <w:b/>
              </w:rPr>
              <w:t>Nombre formé</w:t>
            </w:r>
          </w:p>
        </w:tc>
        <w:tc>
          <w:tcPr>
            <w:tcW w:w="1359" w:type="pct"/>
            <w:vAlign w:val="center"/>
          </w:tcPr>
          <w:p w14:paraId="5C2C2DAF" w14:textId="77777777" w:rsidR="00BE6762" w:rsidRPr="00F91C36" w:rsidRDefault="00BE6762" w:rsidP="00666A91">
            <w:pPr>
              <w:jc w:val="center"/>
              <w:rPr>
                <w:rFonts w:cs="Arial"/>
                <w:b/>
              </w:rPr>
            </w:pPr>
            <w:r w:rsidRPr="00F91C36">
              <w:rPr>
                <w:rFonts w:cs="Arial"/>
                <w:b/>
              </w:rPr>
              <w:t>Formation(s) reçue(s)</w:t>
            </w:r>
          </w:p>
        </w:tc>
        <w:tc>
          <w:tcPr>
            <w:tcW w:w="705" w:type="pct"/>
            <w:vAlign w:val="center"/>
          </w:tcPr>
          <w:p w14:paraId="25E1812C" w14:textId="77777777" w:rsidR="00BE6762" w:rsidRPr="00F91C36" w:rsidRDefault="00BE6762" w:rsidP="00666A91">
            <w:pPr>
              <w:jc w:val="center"/>
              <w:rPr>
                <w:rFonts w:cs="Arial"/>
                <w:b/>
              </w:rPr>
            </w:pPr>
            <w:r w:rsidRPr="00F91C36">
              <w:rPr>
                <w:rFonts w:cs="Arial"/>
                <w:b/>
              </w:rPr>
              <w:t>Date, lieu de la / des formation(s)</w:t>
            </w:r>
          </w:p>
        </w:tc>
      </w:tr>
      <w:tr w:rsidR="00BE6762" w:rsidRPr="00F91C36" w14:paraId="410127D9" w14:textId="77777777" w:rsidTr="00666A91">
        <w:trPr>
          <w:trHeight w:val="340"/>
        </w:trPr>
        <w:tc>
          <w:tcPr>
            <w:tcW w:w="762" w:type="pct"/>
            <w:vAlign w:val="center"/>
          </w:tcPr>
          <w:p w14:paraId="482381D0" w14:textId="77777777" w:rsidR="00BE6762" w:rsidRPr="00666A91" w:rsidRDefault="00BE6762" w:rsidP="00B75003">
            <w:pPr>
              <w:rPr>
                <w:rFonts w:cs="Arial"/>
                <w:sz w:val="20"/>
              </w:rPr>
            </w:pPr>
            <w:r w:rsidRPr="00666A91">
              <w:rPr>
                <w:rFonts w:cs="Arial"/>
                <w:sz w:val="20"/>
              </w:rPr>
              <w:t xml:space="preserve">Médecins </w:t>
            </w:r>
            <w:proofErr w:type="spellStart"/>
            <w:r w:rsidRPr="00666A91">
              <w:rPr>
                <w:rFonts w:cs="Arial"/>
                <w:sz w:val="20"/>
              </w:rPr>
              <w:t>onco</w:t>
            </w:r>
            <w:proofErr w:type="spellEnd"/>
            <w:r w:rsidRPr="00666A91">
              <w:rPr>
                <w:rFonts w:cs="Arial"/>
                <w:sz w:val="20"/>
              </w:rPr>
              <w:t xml:space="preserve">- pédiatres </w:t>
            </w:r>
          </w:p>
        </w:tc>
        <w:tc>
          <w:tcPr>
            <w:tcW w:w="669" w:type="pct"/>
            <w:vAlign w:val="center"/>
          </w:tcPr>
          <w:p w14:paraId="1537F1D7"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 xml:space="preserve">-hémato pédiatrique </w:t>
            </w:r>
          </w:p>
        </w:tc>
        <w:tc>
          <w:tcPr>
            <w:tcW w:w="593" w:type="pct"/>
            <w:vAlign w:val="center"/>
          </w:tcPr>
          <w:p w14:paraId="1E458073" w14:textId="77777777" w:rsidR="00BE6762" w:rsidRPr="00666A91" w:rsidRDefault="00BE6762" w:rsidP="00666A91">
            <w:pPr>
              <w:jc w:val="center"/>
              <w:rPr>
                <w:rFonts w:cs="Arial"/>
                <w:sz w:val="20"/>
              </w:rPr>
            </w:pPr>
          </w:p>
        </w:tc>
        <w:tc>
          <w:tcPr>
            <w:tcW w:w="466" w:type="pct"/>
            <w:vAlign w:val="center"/>
          </w:tcPr>
          <w:p w14:paraId="6B5D9038" w14:textId="77777777" w:rsidR="00BE6762" w:rsidRPr="00666A91" w:rsidRDefault="00BE6762" w:rsidP="00666A91">
            <w:pPr>
              <w:jc w:val="center"/>
              <w:rPr>
                <w:rFonts w:cs="Arial"/>
                <w:sz w:val="20"/>
              </w:rPr>
            </w:pPr>
          </w:p>
        </w:tc>
        <w:tc>
          <w:tcPr>
            <w:tcW w:w="446" w:type="pct"/>
            <w:vAlign w:val="center"/>
          </w:tcPr>
          <w:p w14:paraId="7F72A961" w14:textId="77777777" w:rsidR="00BE6762" w:rsidRPr="00666A91" w:rsidRDefault="00BE6762" w:rsidP="00666A91">
            <w:pPr>
              <w:jc w:val="center"/>
              <w:rPr>
                <w:rFonts w:cs="Arial"/>
                <w:sz w:val="20"/>
              </w:rPr>
            </w:pPr>
          </w:p>
        </w:tc>
        <w:tc>
          <w:tcPr>
            <w:tcW w:w="1359" w:type="pct"/>
            <w:vAlign w:val="center"/>
          </w:tcPr>
          <w:p w14:paraId="6CD8E3F3" w14:textId="77777777" w:rsidR="00BE6762" w:rsidRPr="00666A91" w:rsidRDefault="00BE6762" w:rsidP="00666A91">
            <w:pPr>
              <w:jc w:val="center"/>
              <w:rPr>
                <w:rFonts w:cs="Arial"/>
                <w:sz w:val="20"/>
              </w:rPr>
            </w:pPr>
          </w:p>
        </w:tc>
        <w:tc>
          <w:tcPr>
            <w:tcW w:w="705" w:type="pct"/>
            <w:vAlign w:val="center"/>
          </w:tcPr>
          <w:p w14:paraId="57ADC8E7" w14:textId="77777777" w:rsidR="00BE6762" w:rsidRPr="00666A91" w:rsidRDefault="00BE6762" w:rsidP="00666A91">
            <w:pPr>
              <w:jc w:val="center"/>
              <w:rPr>
                <w:rFonts w:cs="Arial"/>
                <w:sz w:val="20"/>
              </w:rPr>
            </w:pPr>
          </w:p>
        </w:tc>
      </w:tr>
      <w:tr w:rsidR="00BE6762" w:rsidRPr="00F91C36" w14:paraId="6EBB3387" w14:textId="77777777" w:rsidTr="00666A91">
        <w:trPr>
          <w:trHeight w:val="340"/>
        </w:trPr>
        <w:tc>
          <w:tcPr>
            <w:tcW w:w="762" w:type="pct"/>
            <w:vAlign w:val="center"/>
          </w:tcPr>
          <w:p w14:paraId="6462992E" w14:textId="77777777" w:rsidR="00BE6762" w:rsidRPr="00666A91" w:rsidRDefault="00BE6762" w:rsidP="00B75003">
            <w:pPr>
              <w:rPr>
                <w:rFonts w:cs="Arial"/>
                <w:sz w:val="20"/>
              </w:rPr>
            </w:pPr>
            <w:r w:rsidRPr="00666A91">
              <w:rPr>
                <w:rFonts w:cs="Arial"/>
                <w:sz w:val="20"/>
              </w:rPr>
              <w:t xml:space="preserve">Internes en </w:t>
            </w:r>
            <w:proofErr w:type="spellStart"/>
            <w:r w:rsidRPr="00666A91">
              <w:rPr>
                <w:rFonts w:cs="Arial"/>
                <w:sz w:val="20"/>
              </w:rPr>
              <w:t>onco</w:t>
            </w:r>
            <w:proofErr w:type="spellEnd"/>
            <w:r w:rsidRPr="00666A91">
              <w:rPr>
                <w:rFonts w:cs="Arial"/>
                <w:sz w:val="20"/>
              </w:rPr>
              <w:t xml:space="preserve">-hémato pédiatrie </w:t>
            </w:r>
          </w:p>
        </w:tc>
        <w:tc>
          <w:tcPr>
            <w:tcW w:w="669" w:type="pct"/>
            <w:vAlign w:val="center"/>
          </w:tcPr>
          <w:p w14:paraId="359B6263"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 pédiatrique</w:t>
            </w:r>
          </w:p>
        </w:tc>
        <w:tc>
          <w:tcPr>
            <w:tcW w:w="593" w:type="pct"/>
            <w:vAlign w:val="center"/>
          </w:tcPr>
          <w:p w14:paraId="251A404A" w14:textId="77777777" w:rsidR="00BE6762" w:rsidRPr="00666A91" w:rsidRDefault="00BE6762" w:rsidP="00666A91">
            <w:pPr>
              <w:jc w:val="center"/>
              <w:rPr>
                <w:rFonts w:cs="Arial"/>
                <w:sz w:val="20"/>
              </w:rPr>
            </w:pPr>
          </w:p>
        </w:tc>
        <w:tc>
          <w:tcPr>
            <w:tcW w:w="466" w:type="pct"/>
            <w:vAlign w:val="center"/>
          </w:tcPr>
          <w:p w14:paraId="7B2125EE" w14:textId="77777777" w:rsidR="00BE6762" w:rsidRPr="00666A91" w:rsidRDefault="00BE6762" w:rsidP="00666A91">
            <w:pPr>
              <w:jc w:val="center"/>
              <w:rPr>
                <w:rFonts w:cs="Arial"/>
                <w:sz w:val="20"/>
              </w:rPr>
            </w:pPr>
          </w:p>
        </w:tc>
        <w:tc>
          <w:tcPr>
            <w:tcW w:w="446" w:type="pct"/>
            <w:vAlign w:val="center"/>
          </w:tcPr>
          <w:p w14:paraId="41B90D81" w14:textId="77777777" w:rsidR="00BE6762" w:rsidRPr="00666A91" w:rsidRDefault="00BE6762" w:rsidP="00666A91">
            <w:pPr>
              <w:jc w:val="center"/>
              <w:rPr>
                <w:rFonts w:cs="Arial"/>
                <w:sz w:val="20"/>
              </w:rPr>
            </w:pPr>
          </w:p>
        </w:tc>
        <w:tc>
          <w:tcPr>
            <w:tcW w:w="1359" w:type="pct"/>
            <w:vAlign w:val="center"/>
          </w:tcPr>
          <w:p w14:paraId="7347D305" w14:textId="77777777" w:rsidR="00BE6762" w:rsidRPr="00666A91" w:rsidRDefault="00BE6762" w:rsidP="00666A91">
            <w:pPr>
              <w:jc w:val="center"/>
              <w:rPr>
                <w:rFonts w:cs="Arial"/>
                <w:sz w:val="20"/>
              </w:rPr>
            </w:pPr>
          </w:p>
        </w:tc>
        <w:tc>
          <w:tcPr>
            <w:tcW w:w="705" w:type="pct"/>
            <w:vAlign w:val="center"/>
          </w:tcPr>
          <w:p w14:paraId="257759C2" w14:textId="77777777" w:rsidR="00BE6762" w:rsidRPr="00666A91" w:rsidRDefault="00BE6762" w:rsidP="00666A91">
            <w:pPr>
              <w:jc w:val="center"/>
              <w:rPr>
                <w:rFonts w:cs="Arial"/>
                <w:sz w:val="20"/>
              </w:rPr>
            </w:pPr>
          </w:p>
        </w:tc>
      </w:tr>
      <w:tr w:rsidR="00BE6762" w:rsidRPr="00F91C36" w14:paraId="087885E1" w14:textId="77777777" w:rsidTr="00666A91">
        <w:trPr>
          <w:trHeight w:val="340"/>
        </w:trPr>
        <w:tc>
          <w:tcPr>
            <w:tcW w:w="762" w:type="pct"/>
            <w:vAlign w:val="center"/>
          </w:tcPr>
          <w:p w14:paraId="1EB4A9E5" w14:textId="77777777" w:rsidR="00BE6762" w:rsidRPr="00666A91" w:rsidRDefault="00BE6762" w:rsidP="00B75003">
            <w:pPr>
              <w:rPr>
                <w:rFonts w:cs="Arial"/>
                <w:sz w:val="20"/>
              </w:rPr>
            </w:pPr>
            <w:r w:rsidRPr="00666A91">
              <w:rPr>
                <w:rFonts w:cs="Arial"/>
                <w:sz w:val="20"/>
              </w:rPr>
              <w:t xml:space="preserve">Puéricultrices </w:t>
            </w:r>
          </w:p>
        </w:tc>
        <w:tc>
          <w:tcPr>
            <w:tcW w:w="669" w:type="pct"/>
            <w:vAlign w:val="center"/>
          </w:tcPr>
          <w:p w14:paraId="13E686BE"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 pédiatrique</w:t>
            </w:r>
          </w:p>
        </w:tc>
        <w:tc>
          <w:tcPr>
            <w:tcW w:w="593" w:type="pct"/>
            <w:vAlign w:val="center"/>
          </w:tcPr>
          <w:p w14:paraId="0DCBE49E" w14:textId="77777777" w:rsidR="00BE6762" w:rsidRPr="00666A91" w:rsidRDefault="00BE6762" w:rsidP="00666A91">
            <w:pPr>
              <w:jc w:val="center"/>
              <w:rPr>
                <w:rFonts w:cs="Arial"/>
                <w:sz w:val="20"/>
              </w:rPr>
            </w:pPr>
          </w:p>
        </w:tc>
        <w:tc>
          <w:tcPr>
            <w:tcW w:w="466" w:type="pct"/>
            <w:vAlign w:val="center"/>
          </w:tcPr>
          <w:p w14:paraId="620E40B6" w14:textId="77777777" w:rsidR="00BE6762" w:rsidRPr="00666A91" w:rsidRDefault="00BE6762" w:rsidP="00666A91">
            <w:pPr>
              <w:jc w:val="center"/>
              <w:rPr>
                <w:rFonts w:cs="Arial"/>
                <w:sz w:val="20"/>
              </w:rPr>
            </w:pPr>
          </w:p>
        </w:tc>
        <w:tc>
          <w:tcPr>
            <w:tcW w:w="446" w:type="pct"/>
            <w:vAlign w:val="center"/>
          </w:tcPr>
          <w:p w14:paraId="57D5729D" w14:textId="77777777" w:rsidR="00BE6762" w:rsidRPr="00666A91" w:rsidRDefault="00BE6762" w:rsidP="00666A91">
            <w:pPr>
              <w:jc w:val="center"/>
              <w:rPr>
                <w:rFonts w:cs="Arial"/>
                <w:sz w:val="20"/>
              </w:rPr>
            </w:pPr>
          </w:p>
        </w:tc>
        <w:tc>
          <w:tcPr>
            <w:tcW w:w="1359" w:type="pct"/>
            <w:vAlign w:val="center"/>
          </w:tcPr>
          <w:p w14:paraId="329ACB7A" w14:textId="77777777" w:rsidR="00BE6762" w:rsidRPr="00666A91" w:rsidRDefault="00BE6762" w:rsidP="00666A91">
            <w:pPr>
              <w:jc w:val="center"/>
              <w:rPr>
                <w:rFonts w:cs="Arial"/>
                <w:sz w:val="20"/>
              </w:rPr>
            </w:pPr>
          </w:p>
        </w:tc>
        <w:tc>
          <w:tcPr>
            <w:tcW w:w="705" w:type="pct"/>
            <w:vAlign w:val="center"/>
          </w:tcPr>
          <w:p w14:paraId="777CC402" w14:textId="77777777" w:rsidR="00BE6762" w:rsidRPr="00666A91" w:rsidRDefault="00BE6762" w:rsidP="00666A91">
            <w:pPr>
              <w:jc w:val="center"/>
              <w:rPr>
                <w:rFonts w:cs="Arial"/>
                <w:sz w:val="20"/>
              </w:rPr>
            </w:pPr>
          </w:p>
        </w:tc>
      </w:tr>
      <w:tr w:rsidR="00BE6762" w:rsidRPr="00F91C36" w14:paraId="6F44360F" w14:textId="77777777" w:rsidTr="00666A91">
        <w:trPr>
          <w:trHeight w:val="340"/>
        </w:trPr>
        <w:tc>
          <w:tcPr>
            <w:tcW w:w="762" w:type="pct"/>
            <w:vAlign w:val="center"/>
          </w:tcPr>
          <w:p w14:paraId="12B4B3AD" w14:textId="77777777" w:rsidR="00BE6762" w:rsidRPr="00666A91" w:rsidRDefault="00BE6762" w:rsidP="00B75003">
            <w:pPr>
              <w:rPr>
                <w:rFonts w:cs="Arial"/>
                <w:sz w:val="20"/>
              </w:rPr>
            </w:pPr>
            <w:r w:rsidRPr="00666A91">
              <w:rPr>
                <w:rFonts w:cs="Arial"/>
                <w:sz w:val="20"/>
              </w:rPr>
              <w:t>I.D.E.</w:t>
            </w:r>
          </w:p>
          <w:p w14:paraId="395DAA65" w14:textId="77777777" w:rsidR="00BE6762" w:rsidRPr="00666A91" w:rsidRDefault="00BE6762" w:rsidP="00B75003">
            <w:pPr>
              <w:rPr>
                <w:rFonts w:cs="Arial"/>
                <w:sz w:val="20"/>
              </w:rPr>
            </w:pPr>
          </w:p>
        </w:tc>
        <w:tc>
          <w:tcPr>
            <w:tcW w:w="669" w:type="pct"/>
            <w:vAlign w:val="center"/>
          </w:tcPr>
          <w:p w14:paraId="595EC785"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 pédiatrique</w:t>
            </w:r>
          </w:p>
        </w:tc>
        <w:tc>
          <w:tcPr>
            <w:tcW w:w="593" w:type="pct"/>
            <w:vAlign w:val="center"/>
          </w:tcPr>
          <w:p w14:paraId="24192990" w14:textId="77777777" w:rsidR="00BE6762" w:rsidRPr="00666A91" w:rsidRDefault="00BE6762" w:rsidP="00666A91">
            <w:pPr>
              <w:jc w:val="center"/>
              <w:rPr>
                <w:rFonts w:cs="Arial"/>
                <w:sz w:val="20"/>
              </w:rPr>
            </w:pPr>
          </w:p>
        </w:tc>
        <w:tc>
          <w:tcPr>
            <w:tcW w:w="466" w:type="pct"/>
            <w:vAlign w:val="center"/>
          </w:tcPr>
          <w:p w14:paraId="745C3088" w14:textId="77777777" w:rsidR="00BE6762" w:rsidRPr="00666A91" w:rsidRDefault="00BE6762" w:rsidP="00666A91">
            <w:pPr>
              <w:jc w:val="center"/>
              <w:rPr>
                <w:rFonts w:cs="Arial"/>
                <w:sz w:val="20"/>
              </w:rPr>
            </w:pPr>
          </w:p>
        </w:tc>
        <w:tc>
          <w:tcPr>
            <w:tcW w:w="446" w:type="pct"/>
            <w:vAlign w:val="center"/>
          </w:tcPr>
          <w:p w14:paraId="0FBECC97" w14:textId="77777777" w:rsidR="00BE6762" w:rsidRPr="00666A91" w:rsidRDefault="00BE6762" w:rsidP="00666A91">
            <w:pPr>
              <w:jc w:val="center"/>
              <w:rPr>
                <w:rFonts w:cs="Arial"/>
                <w:sz w:val="20"/>
              </w:rPr>
            </w:pPr>
          </w:p>
        </w:tc>
        <w:tc>
          <w:tcPr>
            <w:tcW w:w="1359" w:type="pct"/>
            <w:vAlign w:val="center"/>
          </w:tcPr>
          <w:p w14:paraId="25BB8803" w14:textId="77777777" w:rsidR="00BE6762" w:rsidRPr="00666A91" w:rsidRDefault="00BE6762" w:rsidP="00666A91">
            <w:pPr>
              <w:jc w:val="center"/>
              <w:rPr>
                <w:rFonts w:cs="Arial"/>
                <w:sz w:val="20"/>
              </w:rPr>
            </w:pPr>
          </w:p>
        </w:tc>
        <w:tc>
          <w:tcPr>
            <w:tcW w:w="705" w:type="pct"/>
            <w:vAlign w:val="center"/>
          </w:tcPr>
          <w:p w14:paraId="265D95B0" w14:textId="77777777" w:rsidR="00BE6762" w:rsidRPr="00666A91" w:rsidRDefault="00BE6762" w:rsidP="00666A91">
            <w:pPr>
              <w:jc w:val="center"/>
              <w:rPr>
                <w:rFonts w:cs="Arial"/>
                <w:sz w:val="20"/>
              </w:rPr>
            </w:pPr>
          </w:p>
        </w:tc>
      </w:tr>
      <w:tr w:rsidR="00BE6762" w:rsidRPr="00F91C36" w14:paraId="1AFEEAA5" w14:textId="77777777" w:rsidTr="00666A91">
        <w:trPr>
          <w:trHeight w:val="340"/>
        </w:trPr>
        <w:tc>
          <w:tcPr>
            <w:tcW w:w="762" w:type="pct"/>
            <w:vAlign w:val="center"/>
          </w:tcPr>
          <w:p w14:paraId="26DAD556" w14:textId="77777777" w:rsidR="00BE6762" w:rsidRPr="00666A91" w:rsidRDefault="00BE6762" w:rsidP="00B75003">
            <w:pPr>
              <w:rPr>
                <w:rFonts w:cs="Arial"/>
                <w:sz w:val="20"/>
              </w:rPr>
            </w:pPr>
            <w:r w:rsidRPr="00666A91">
              <w:rPr>
                <w:rFonts w:cs="Arial"/>
                <w:sz w:val="20"/>
              </w:rPr>
              <w:lastRenderedPageBreak/>
              <w:t xml:space="preserve">Médecins réanimateurs pédiatres </w:t>
            </w:r>
          </w:p>
        </w:tc>
        <w:tc>
          <w:tcPr>
            <w:tcW w:w="669" w:type="pct"/>
            <w:vAlign w:val="center"/>
          </w:tcPr>
          <w:p w14:paraId="34370FB2" w14:textId="77777777" w:rsidR="00BE6762" w:rsidRPr="00666A91" w:rsidRDefault="00BE6762" w:rsidP="00B75003">
            <w:pPr>
              <w:rPr>
                <w:rFonts w:cs="Arial"/>
                <w:sz w:val="20"/>
              </w:rPr>
            </w:pPr>
            <w:r w:rsidRPr="00666A91">
              <w:rPr>
                <w:rFonts w:cs="Arial"/>
                <w:sz w:val="20"/>
              </w:rPr>
              <w:t xml:space="preserve">Réa pédiatrique </w:t>
            </w:r>
          </w:p>
        </w:tc>
        <w:tc>
          <w:tcPr>
            <w:tcW w:w="593" w:type="pct"/>
            <w:vAlign w:val="center"/>
          </w:tcPr>
          <w:p w14:paraId="3F61F622" w14:textId="77777777" w:rsidR="00BE6762" w:rsidRPr="00666A91" w:rsidRDefault="00BE6762" w:rsidP="00666A91">
            <w:pPr>
              <w:jc w:val="center"/>
              <w:rPr>
                <w:rFonts w:cs="Arial"/>
                <w:sz w:val="20"/>
              </w:rPr>
            </w:pPr>
          </w:p>
        </w:tc>
        <w:tc>
          <w:tcPr>
            <w:tcW w:w="466" w:type="pct"/>
            <w:vAlign w:val="center"/>
          </w:tcPr>
          <w:p w14:paraId="2C2C415B" w14:textId="77777777" w:rsidR="00BE6762" w:rsidRPr="00666A91" w:rsidRDefault="00BE6762" w:rsidP="00666A91">
            <w:pPr>
              <w:jc w:val="center"/>
              <w:rPr>
                <w:rFonts w:cs="Arial"/>
                <w:sz w:val="20"/>
              </w:rPr>
            </w:pPr>
          </w:p>
        </w:tc>
        <w:tc>
          <w:tcPr>
            <w:tcW w:w="446" w:type="pct"/>
            <w:vAlign w:val="center"/>
          </w:tcPr>
          <w:p w14:paraId="38D41314" w14:textId="77777777" w:rsidR="00BE6762" w:rsidRPr="00666A91" w:rsidRDefault="00BE6762" w:rsidP="00666A91">
            <w:pPr>
              <w:jc w:val="center"/>
              <w:rPr>
                <w:rFonts w:cs="Arial"/>
                <w:sz w:val="20"/>
              </w:rPr>
            </w:pPr>
          </w:p>
        </w:tc>
        <w:tc>
          <w:tcPr>
            <w:tcW w:w="1359" w:type="pct"/>
            <w:vAlign w:val="center"/>
          </w:tcPr>
          <w:p w14:paraId="3AECC9FF" w14:textId="77777777" w:rsidR="00BE6762" w:rsidRPr="00666A91" w:rsidRDefault="00BE6762" w:rsidP="00666A91">
            <w:pPr>
              <w:jc w:val="center"/>
              <w:rPr>
                <w:rFonts w:cs="Arial"/>
                <w:sz w:val="20"/>
              </w:rPr>
            </w:pPr>
          </w:p>
        </w:tc>
        <w:tc>
          <w:tcPr>
            <w:tcW w:w="705" w:type="pct"/>
            <w:vAlign w:val="center"/>
          </w:tcPr>
          <w:p w14:paraId="290E0C69" w14:textId="77777777" w:rsidR="00BE6762" w:rsidRPr="00666A91" w:rsidRDefault="00BE6762" w:rsidP="00666A91">
            <w:pPr>
              <w:jc w:val="center"/>
              <w:rPr>
                <w:rFonts w:cs="Arial"/>
                <w:sz w:val="20"/>
              </w:rPr>
            </w:pPr>
          </w:p>
        </w:tc>
      </w:tr>
      <w:tr w:rsidR="00BE6762" w:rsidRPr="00F91C36" w14:paraId="0FDD22C9" w14:textId="77777777" w:rsidTr="00666A91">
        <w:trPr>
          <w:trHeight w:val="340"/>
        </w:trPr>
        <w:tc>
          <w:tcPr>
            <w:tcW w:w="762" w:type="pct"/>
            <w:vAlign w:val="center"/>
          </w:tcPr>
          <w:p w14:paraId="407C6EE5" w14:textId="77777777" w:rsidR="00BE6762" w:rsidRPr="00666A91" w:rsidRDefault="00BE6762" w:rsidP="00B75003">
            <w:pPr>
              <w:rPr>
                <w:rFonts w:cs="Arial"/>
                <w:sz w:val="20"/>
              </w:rPr>
            </w:pPr>
            <w:r w:rsidRPr="00666A91">
              <w:rPr>
                <w:rFonts w:cs="Arial"/>
                <w:sz w:val="20"/>
              </w:rPr>
              <w:t xml:space="preserve">Internes en réa pédiatrique </w:t>
            </w:r>
          </w:p>
        </w:tc>
        <w:tc>
          <w:tcPr>
            <w:tcW w:w="669" w:type="pct"/>
            <w:vAlign w:val="center"/>
          </w:tcPr>
          <w:p w14:paraId="00B70E74" w14:textId="77777777" w:rsidR="00BE6762" w:rsidRPr="00666A91" w:rsidRDefault="00BE6762" w:rsidP="00B75003">
            <w:pPr>
              <w:rPr>
                <w:rFonts w:cs="Arial"/>
                <w:sz w:val="20"/>
              </w:rPr>
            </w:pPr>
            <w:r w:rsidRPr="00666A91">
              <w:rPr>
                <w:rFonts w:cs="Arial"/>
                <w:sz w:val="20"/>
              </w:rPr>
              <w:t>Réa pédiatrique</w:t>
            </w:r>
          </w:p>
        </w:tc>
        <w:tc>
          <w:tcPr>
            <w:tcW w:w="593" w:type="pct"/>
            <w:vAlign w:val="center"/>
          </w:tcPr>
          <w:p w14:paraId="09B221A8" w14:textId="77777777" w:rsidR="00BE6762" w:rsidRPr="00666A91" w:rsidRDefault="00BE6762" w:rsidP="00666A91">
            <w:pPr>
              <w:jc w:val="center"/>
              <w:rPr>
                <w:rFonts w:cs="Arial"/>
                <w:sz w:val="20"/>
              </w:rPr>
            </w:pPr>
          </w:p>
        </w:tc>
        <w:tc>
          <w:tcPr>
            <w:tcW w:w="466" w:type="pct"/>
            <w:vAlign w:val="center"/>
          </w:tcPr>
          <w:p w14:paraId="11C1CF46" w14:textId="77777777" w:rsidR="00BE6762" w:rsidRPr="00666A91" w:rsidRDefault="00BE6762" w:rsidP="00666A91">
            <w:pPr>
              <w:jc w:val="center"/>
              <w:rPr>
                <w:rFonts w:cs="Arial"/>
                <w:sz w:val="20"/>
              </w:rPr>
            </w:pPr>
          </w:p>
        </w:tc>
        <w:tc>
          <w:tcPr>
            <w:tcW w:w="446" w:type="pct"/>
            <w:vAlign w:val="center"/>
          </w:tcPr>
          <w:p w14:paraId="533979F9" w14:textId="77777777" w:rsidR="00BE6762" w:rsidRPr="00666A91" w:rsidRDefault="00BE6762" w:rsidP="00666A91">
            <w:pPr>
              <w:jc w:val="center"/>
              <w:rPr>
                <w:rFonts w:cs="Arial"/>
                <w:sz w:val="20"/>
              </w:rPr>
            </w:pPr>
          </w:p>
        </w:tc>
        <w:tc>
          <w:tcPr>
            <w:tcW w:w="1359" w:type="pct"/>
            <w:vAlign w:val="center"/>
          </w:tcPr>
          <w:p w14:paraId="5F0916DD" w14:textId="77777777" w:rsidR="00BE6762" w:rsidRPr="00666A91" w:rsidRDefault="00BE6762" w:rsidP="00666A91">
            <w:pPr>
              <w:jc w:val="center"/>
              <w:rPr>
                <w:rFonts w:cs="Arial"/>
                <w:sz w:val="20"/>
              </w:rPr>
            </w:pPr>
          </w:p>
        </w:tc>
        <w:tc>
          <w:tcPr>
            <w:tcW w:w="705" w:type="pct"/>
            <w:vAlign w:val="center"/>
          </w:tcPr>
          <w:p w14:paraId="7ABF16DD" w14:textId="77777777" w:rsidR="00BE6762" w:rsidRPr="00666A91" w:rsidRDefault="00BE6762" w:rsidP="00666A91">
            <w:pPr>
              <w:jc w:val="center"/>
              <w:rPr>
                <w:rFonts w:cs="Arial"/>
                <w:sz w:val="20"/>
              </w:rPr>
            </w:pPr>
          </w:p>
        </w:tc>
      </w:tr>
      <w:tr w:rsidR="00BE6762" w:rsidRPr="00F91C36" w14:paraId="4C233B0E" w14:textId="77777777" w:rsidTr="00666A91">
        <w:trPr>
          <w:trHeight w:val="340"/>
        </w:trPr>
        <w:tc>
          <w:tcPr>
            <w:tcW w:w="762" w:type="pct"/>
            <w:vAlign w:val="center"/>
          </w:tcPr>
          <w:p w14:paraId="318C2E4B" w14:textId="77777777" w:rsidR="00BE6762" w:rsidRPr="00666A91" w:rsidRDefault="00BE6762" w:rsidP="00B75003">
            <w:pPr>
              <w:rPr>
                <w:rFonts w:cs="Arial"/>
                <w:sz w:val="20"/>
              </w:rPr>
            </w:pPr>
            <w:r w:rsidRPr="00666A91">
              <w:rPr>
                <w:rFonts w:cs="Arial"/>
                <w:sz w:val="20"/>
              </w:rPr>
              <w:t>Puéricultrices</w:t>
            </w:r>
          </w:p>
        </w:tc>
        <w:tc>
          <w:tcPr>
            <w:tcW w:w="669" w:type="pct"/>
            <w:vAlign w:val="center"/>
          </w:tcPr>
          <w:p w14:paraId="69D8D2B4" w14:textId="77777777" w:rsidR="00BE6762" w:rsidRPr="00666A91" w:rsidRDefault="00BE6762" w:rsidP="00B75003">
            <w:pPr>
              <w:rPr>
                <w:rFonts w:cs="Arial"/>
                <w:sz w:val="20"/>
              </w:rPr>
            </w:pPr>
            <w:r w:rsidRPr="00666A91">
              <w:rPr>
                <w:rFonts w:cs="Arial"/>
                <w:sz w:val="20"/>
              </w:rPr>
              <w:t>Réa pédiatrique</w:t>
            </w:r>
          </w:p>
        </w:tc>
        <w:tc>
          <w:tcPr>
            <w:tcW w:w="593" w:type="pct"/>
            <w:vAlign w:val="center"/>
          </w:tcPr>
          <w:p w14:paraId="3E182CF7" w14:textId="77777777" w:rsidR="00BE6762" w:rsidRPr="00666A91" w:rsidRDefault="00BE6762" w:rsidP="00666A91">
            <w:pPr>
              <w:jc w:val="center"/>
              <w:rPr>
                <w:rFonts w:cs="Arial"/>
                <w:sz w:val="20"/>
              </w:rPr>
            </w:pPr>
          </w:p>
        </w:tc>
        <w:tc>
          <w:tcPr>
            <w:tcW w:w="466" w:type="pct"/>
            <w:vAlign w:val="center"/>
          </w:tcPr>
          <w:p w14:paraId="4081D6F3" w14:textId="77777777" w:rsidR="00BE6762" w:rsidRPr="00666A91" w:rsidRDefault="00BE6762" w:rsidP="00666A91">
            <w:pPr>
              <w:jc w:val="center"/>
              <w:rPr>
                <w:rFonts w:cs="Arial"/>
                <w:sz w:val="20"/>
              </w:rPr>
            </w:pPr>
          </w:p>
        </w:tc>
        <w:tc>
          <w:tcPr>
            <w:tcW w:w="446" w:type="pct"/>
            <w:vAlign w:val="center"/>
          </w:tcPr>
          <w:p w14:paraId="501FEC3D" w14:textId="77777777" w:rsidR="00BE6762" w:rsidRPr="00666A91" w:rsidRDefault="00BE6762" w:rsidP="00666A91">
            <w:pPr>
              <w:jc w:val="center"/>
              <w:rPr>
                <w:rFonts w:cs="Arial"/>
                <w:sz w:val="20"/>
              </w:rPr>
            </w:pPr>
          </w:p>
        </w:tc>
        <w:tc>
          <w:tcPr>
            <w:tcW w:w="1359" w:type="pct"/>
            <w:vAlign w:val="center"/>
          </w:tcPr>
          <w:p w14:paraId="73B6B055" w14:textId="77777777" w:rsidR="00BE6762" w:rsidRPr="00666A91" w:rsidRDefault="00BE6762" w:rsidP="00666A91">
            <w:pPr>
              <w:jc w:val="center"/>
              <w:rPr>
                <w:rFonts w:cs="Arial"/>
                <w:sz w:val="20"/>
              </w:rPr>
            </w:pPr>
          </w:p>
        </w:tc>
        <w:tc>
          <w:tcPr>
            <w:tcW w:w="705" w:type="pct"/>
            <w:vAlign w:val="center"/>
          </w:tcPr>
          <w:p w14:paraId="4297945B" w14:textId="77777777" w:rsidR="00BE6762" w:rsidRPr="00666A91" w:rsidRDefault="00BE6762" w:rsidP="00666A91">
            <w:pPr>
              <w:jc w:val="center"/>
              <w:rPr>
                <w:rFonts w:cs="Arial"/>
                <w:sz w:val="20"/>
              </w:rPr>
            </w:pPr>
          </w:p>
        </w:tc>
      </w:tr>
      <w:tr w:rsidR="00BE6762" w:rsidRPr="00F91C36" w14:paraId="5BA7BB1E" w14:textId="77777777" w:rsidTr="00666A91">
        <w:trPr>
          <w:trHeight w:val="340"/>
        </w:trPr>
        <w:tc>
          <w:tcPr>
            <w:tcW w:w="762" w:type="pct"/>
            <w:vAlign w:val="center"/>
          </w:tcPr>
          <w:p w14:paraId="7E9D534F" w14:textId="77777777" w:rsidR="00BE6762" w:rsidRPr="00666A91" w:rsidRDefault="00BE6762" w:rsidP="00B75003">
            <w:pPr>
              <w:rPr>
                <w:rFonts w:cs="Arial"/>
                <w:sz w:val="20"/>
              </w:rPr>
            </w:pPr>
            <w:r w:rsidRPr="00666A91">
              <w:rPr>
                <w:rFonts w:cs="Arial"/>
                <w:sz w:val="20"/>
              </w:rPr>
              <w:t>I.D.E.</w:t>
            </w:r>
          </w:p>
        </w:tc>
        <w:tc>
          <w:tcPr>
            <w:tcW w:w="669" w:type="pct"/>
            <w:vAlign w:val="center"/>
          </w:tcPr>
          <w:p w14:paraId="74920BFC" w14:textId="77777777" w:rsidR="00BE6762" w:rsidRPr="00666A91" w:rsidRDefault="00BE6762" w:rsidP="00B75003">
            <w:pPr>
              <w:rPr>
                <w:rFonts w:cs="Arial"/>
                <w:sz w:val="20"/>
              </w:rPr>
            </w:pPr>
            <w:r w:rsidRPr="00666A91">
              <w:rPr>
                <w:rFonts w:cs="Arial"/>
                <w:sz w:val="20"/>
              </w:rPr>
              <w:t>Réa pédiatrique</w:t>
            </w:r>
          </w:p>
        </w:tc>
        <w:tc>
          <w:tcPr>
            <w:tcW w:w="593" w:type="pct"/>
            <w:vAlign w:val="center"/>
          </w:tcPr>
          <w:p w14:paraId="21E2C05B" w14:textId="77777777" w:rsidR="00BE6762" w:rsidRPr="00666A91" w:rsidRDefault="00BE6762" w:rsidP="00666A91">
            <w:pPr>
              <w:jc w:val="center"/>
              <w:rPr>
                <w:rFonts w:cs="Arial"/>
                <w:sz w:val="20"/>
              </w:rPr>
            </w:pPr>
          </w:p>
        </w:tc>
        <w:tc>
          <w:tcPr>
            <w:tcW w:w="466" w:type="pct"/>
            <w:vAlign w:val="center"/>
          </w:tcPr>
          <w:p w14:paraId="12FA15A3" w14:textId="77777777" w:rsidR="00BE6762" w:rsidRPr="00666A91" w:rsidRDefault="00BE6762" w:rsidP="00666A91">
            <w:pPr>
              <w:jc w:val="center"/>
              <w:rPr>
                <w:rFonts w:cs="Arial"/>
                <w:sz w:val="20"/>
              </w:rPr>
            </w:pPr>
          </w:p>
        </w:tc>
        <w:tc>
          <w:tcPr>
            <w:tcW w:w="446" w:type="pct"/>
            <w:vAlign w:val="center"/>
          </w:tcPr>
          <w:p w14:paraId="1F1CD8FF" w14:textId="77777777" w:rsidR="00BE6762" w:rsidRPr="00666A91" w:rsidRDefault="00BE6762" w:rsidP="00666A91">
            <w:pPr>
              <w:jc w:val="center"/>
              <w:rPr>
                <w:rFonts w:cs="Arial"/>
                <w:sz w:val="20"/>
              </w:rPr>
            </w:pPr>
          </w:p>
        </w:tc>
        <w:tc>
          <w:tcPr>
            <w:tcW w:w="1359" w:type="pct"/>
            <w:vAlign w:val="center"/>
          </w:tcPr>
          <w:p w14:paraId="30BD6CC1" w14:textId="77777777" w:rsidR="00BE6762" w:rsidRPr="00666A91" w:rsidRDefault="00BE6762" w:rsidP="00666A91">
            <w:pPr>
              <w:jc w:val="center"/>
              <w:rPr>
                <w:rFonts w:cs="Arial"/>
                <w:sz w:val="20"/>
              </w:rPr>
            </w:pPr>
          </w:p>
        </w:tc>
        <w:tc>
          <w:tcPr>
            <w:tcW w:w="705" w:type="pct"/>
            <w:vAlign w:val="center"/>
          </w:tcPr>
          <w:p w14:paraId="6E01F1D7" w14:textId="77777777" w:rsidR="00BE6762" w:rsidRPr="00666A91" w:rsidRDefault="00BE6762" w:rsidP="00666A91">
            <w:pPr>
              <w:jc w:val="center"/>
              <w:rPr>
                <w:rFonts w:cs="Arial"/>
                <w:sz w:val="20"/>
              </w:rPr>
            </w:pPr>
          </w:p>
        </w:tc>
      </w:tr>
      <w:tr w:rsidR="00BE6762" w:rsidRPr="00F91C36" w14:paraId="246DD965" w14:textId="77777777" w:rsidTr="00666A91">
        <w:trPr>
          <w:trHeight w:val="340"/>
        </w:trPr>
        <w:tc>
          <w:tcPr>
            <w:tcW w:w="762" w:type="pct"/>
            <w:vAlign w:val="center"/>
          </w:tcPr>
          <w:p w14:paraId="4CC24B09" w14:textId="77777777" w:rsidR="00BE6762" w:rsidRPr="00666A91" w:rsidRDefault="00BE6762" w:rsidP="00B75003">
            <w:pPr>
              <w:rPr>
                <w:rFonts w:cs="Arial"/>
                <w:sz w:val="20"/>
              </w:rPr>
            </w:pPr>
            <w:r w:rsidRPr="00666A91">
              <w:rPr>
                <w:rFonts w:cs="Arial"/>
                <w:sz w:val="20"/>
              </w:rPr>
              <w:t>Médecins  neuro-pédiatres</w:t>
            </w:r>
          </w:p>
        </w:tc>
        <w:tc>
          <w:tcPr>
            <w:tcW w:w="669" w:type="pct"/>
            <w:vAlign w:val="center"/>
          </w:tcPr>
          <w:p w14:paraId="54C569A4" w14:textId="77777777" w:rsidR="00BE6762" w:rsidRPr="00666A91" w:rsidRDefault="00BE6762" w:rsidP="00B75003">
            <w:pPr>
              <w:rPr>
                <w:rFonts w:cs="Arial"/>
                <w:sz w:val="20"/>
              </w:rPr>
            </w:pPr>
            <w:r w:rsidRPr="00666A91">
              <w:rPr>
                <w:rFonts w:cs="Arial"/>
                <w:sz w:val="20"/>
              </w:rPr>
              <w:t>Neuro-pédiatrie</w:t>
            </w:r>
          </w:p>
          <w:p w14:paraId="34729C75" w14:textId="77777777" w:rsidR="00BE6762" w:rsidRPr="00666A91" w:rsidRDefault="00BE6762" w:rsidP="00B75003">
            <w:pPr>
              <w:rPr>
                <w:rFonts w:cs="Arial"/>
                <w:sz w:val="20"/>
              </w:rPr>
            </w:pPr>
            <w:r w:rsidRPr="00666A91">
              <w:rPr>
                <w:rFonts w:cs="Arial"/>
                <w:sz w:val="20"/>
              </w:rPr>
              <w:t>ou Pédiatrie</w:t>
            </w:r>
          </w:p>
        </w:tc>
        <w:tc>
          <w:tcPr>
            <w:tcW w:w="593" w:type="pct"/>
            <w:vAlign w:val="center"/>
          </w:tcPr>
          <w:p w14:paraId="2BE91337" w14:textId="77777777" w:rsidR="00BE6762" w:rsidRPr="00666A91" w:rsidRDefault="00BE6762" w:rsidP="00666A91">
            <w:pPr>
              <w:jc w:val="center"/>
              <w:rPr>
                <w:rFonts w:cs="Arial"/>
                <w:sz w:val="20"/>
              </w:rPr>
            </w:pPr>
          </w:p>
        </w:tc>
        <w:tc>
          <w:tcPr>
            <w:tcW w:w="466" w:type="pct"/>
            <w:vAlign w:val="center"/>
          </w:tcPr>
          <w:p w14:paraId="2792EF3C" w14:textId="77777777" w:rsidR="00BE6762" w:rsidRPr="00666A91" w:rsidRDefault="00BE6762" w:rsidP="00666A91">
            <w:pPr>
              <w:jc w:val="center"/>
              <w:rPr>
                <w:rFonts w:cs="Arial"/>
                <w:sz w:val="20"/>
              </w:rPr>
            </w:pPr>
          </w:p>
        </w:tc>
        <w:tc>
          <w:tcPr>
            <w:tcW w:w="446" w:type="pct"/>
            <w:vAlign w:val="center"/>
          </w:tcPr>
          <w:p w14:paraId="4AF0AADC" w14:textId="77777777" w:rsidR="00BE6762" w:rsidRPr="00666A91" w:rsidRDefault="00BE6762" w:rsidP="00666A91">
            <w:pPr>
              <w:jc w:val="center"/>
              <w:rPr>
                <w:rFonts w:cs="Arial"/>
                <w:sz w:val="20"/>
              </w:rPr>
            </w:pPr>
          </w:p>
        </w:tc>
        <w:tc>
          <w:tcPr>
            <w:tcW w:w="1359" w:type="pct"/>
            <w:vAlign w:val="center"/>
          </w:tcPr>
          <w:p w14:paraId="0DD7A081" w14:textId="77777777" w:rsidR="00BE6762" w:rsidRPr="00666A91" w:rsidRDefault="00BE6762" w:rsidP="00666A91">
            <w:pPr>
              <w:jc w:val="center"/>
              <w:rPr>
                <w:rFonts w:cs="Arial"/>
                <w:sz w:val="20"/>
              </w:rPr>
            </w:pPr>
          </w:p>
        </w:tc>
        <w:tc>
          <w:tcPr>
            <w:tcW w:w="705" w:type="pct"/>
            <w:vAlign w:val="center"/>
          </w:tcPr>
          <w:p w14:paraId="24351B87" w14:textId="77777777" w:rsidR="00BE6762" w:rsidRPr="00666A91" w:rsidRDefault="00BE6762" w:rsidP="00666A91">
            <w:pPr>
              <w:jc w:val="center"/>
              <w:rPr>
                <w:rFonts w:cs="Arial"/>
                <w:sz w:val="20"/>
              </w:rPr>
            </w:pPr>
          </w:p>
        </w:tc>
      </w:tr>
      <w:tr w:rsidR="00BE6762" w:rsidRPr="00F91C36" w14:paraId="0F5D615D" w14:textId="77777777" w:rsidTr="00666A91">
        <w:trPr>
          <w:trHeight w:val="340"/>
        </w:trPr>
        <w:tc>
          <w:tcPr>
            <w:tcW w:w="762" w:type="pct"/>
            <w:vAlign w:val="center"/>
          </w:tcPr>
          <w:p w14:paraId="2539B8E2" w14:textId="77777777" w:rsidR="00BE6762" w:rsidRPr="00666A91" w:rsidRDefault="00BE6762" w:rsidP="00B75003">
            <w:pPr>
              <w:rPr>
                <w:rFonts w:cs="Arial"/>
                <w:sz w:val="20"/>
              </w:rPr>
            </w:pPr>
            <w:r w:rsidRPr="00666A91">
              <w:rPr>
                <w:rFonts w:cs="Arial"/>
                <w:sz w:val="20"/>
              </w:rPr>
              <w:t>Internes en pédiatrie ou neuro-pédiatrie</w:t>
            </w:r>
          </w:p>
        </w:tc>
        <w:tc>
          <w:tcPr>
            <w:tcW w:w="669" w:type="pct"/>
            <w:vAlign w:val="center"/>
          </w:tcPr>
          <w:p w14:paraId="32766AA1" w14:textId="77777777" w:rsidR="00BE6762" w:rsidRPr="00666A91" w:rsidRDefault="00BE6762" w:rsidP="00B75003">
            <w:pPr>
              <w:rPr>
                <w:rFonts w:cs="Arial"/>
                <w:sz w:val="20"/>
              </w:rPr>
            </w:pPr>
            <w:r w:rsidRPr="00666A91">
              <w:rPr>
                <w:rFonts w:cs="Arial"/>
                <w:sz w:val="20"/>
              </w:rPr>
              <w:t xml:space="preserve">Neuro-pédiatrie </w:t>
            </w:r>
          </w:p>
          <w:p w14:paraId="03E562A2" w14:textId="77777777" w:rsidR="00BE6762" w:rsidRPr="00666A91" w:rsidRDefault="00BE6762" w:rsidP="00B75003">
            <w:pPr>
              <w:rPr>
                <w:rFonts w:cs="Arial"/>
                <w:sz w:val="20"/>
              </w:rPr>
            </w:pPr>
            <w:r w:rsidRPr="00666A91">
              <w:rPr>
                <w:rFonts w:cs="Arial"/>
                <w:sz w:val="20"/>
              </w:rPr>
              <w:t>ou Pédiatrie</w:t>
            </w:r>
          </w:p>
        </w:tc>
        <w:tc>
          <w:tcPr>
            <w:tcW w:w="593" w:type="pct"/>
            <w:vAlign w:val="center"/>
          </w:tcPr>
          <w:p w14:paraId="1205808D" w14:textId="77777777" w:rsidR="00BE6762" w:rsidRPr="00666A91" w:rsidRDefault="00BE6762" w:rsidP="00666A91">
            <w:pPr>
              <w:jc w:val="center"/>
              <w:rPr>
                <w:rFonts w:cs="Arial"/>
                <w:sz w:val="20"/>
              </w:rPr>
            </w:pPr>
          </w:p>
        </w:tc>
        <w:tc>
          <w:tcPr>
            <w:tcW w:w="466" w:type="pct"/>
            <w:vAlign w:val="center"/>
          </w:tcPr>
          <w:p w14:paraId="78214E54" w14:textId="77777777" w:rsidR="00BE6762" w:rsidRPr="00666A91" w:rsidRDefault="00BE6762" w:rsidP="00666A91">
            <w:pPr>
              <w:jc w:val="center"/>
              <w:rPr>
                <w:rFonts w:cs="Arial"/>
                <w:sz w:val="20"/>
              </w:rPr>
            </w:pPr>
          </w:p>
        </w:tc>
        <w:tc>
          <w:tcPr>
            <w:tcW w:w="446" w:type="pct"/>
            <w:vAlign w:val="center"/>
          </w:tcPr>
          <w:p w14:paraId="30C6D3B1" w14:textId="77777777" w:rsidR="00BE6762" w:rsidRPr="00666A91" w:rsidRDefault="00BE6762" w:rsidP="00666A91">
            <w:pPr>
              <w:jc w:val="center"/>
              <w:rPr>
                <w:rFonts w:cs="Arial"/>
                <w:sz w:val="20"/>
              </w:rPr>
            </w:pPr>
          </w:p>
        </w:tc>
        <w:tc>
          <w:tcPr>
            <w:tcW w:w="1359" w:type="pct"/>
            <w:vAlign w:val="center"/>
          </w:tcPr>
          <w:p w14:paraId="56B40BC9" w14:textId="77777777" w:rsidR="00BE6762" w:rsidRPr="00666A91" w:rsidRDefault="00BE6762" w:rsidP="00666A91">
            <w:pPr>
              <w:jc w:val="center"/>
              <w:rPr>
                <w:rFonts w:cs="Arial"/>
                <w:sz w:val="20"/>
              </w:rPr>
            </w:pPr>
          </w:p>
        </w:tc>
        <w:tc>
          <w:tcPr>
            <w:tcW w:w="705" w:type="pct"/>
            <w:vAlign w:val="center"/>
          </w:tcPr>
          <w:p w14:paraId="5434F9BB" w14:textId="77777777" w:rsidR="00BE6762" w:rsidRPr="00666A91" w:rsidRDefault="00BE6762" w:rsidP="00666A91">
            <w:pPr>
              <w:jc w:val="center"/>
              <w:rPr>
                <w:rFonts w:cs="Arial"/>
                <w:sz w:val="20"/>
              </w:rPr>
            </w:pPr>
          </w:p>
        </w:tc>
      </w:tr>
    </w:tbl>
    <w:p w14:paraId="0C6CEBE1" w14:textId="77777777" w:rsidR="00BE6762" w:rsidRPr="00F91C36" w:rsidRDefault="00BE6762" w:rsidP="00BE6762">
      <w:pPr>
        <w:rPr>
          <w:rFonts w:cs="Arial"/>
          <w:b/>
        </w:rPr>
      </w:pPr>
    </w:p>
    <w:p w14:paraId="49A1C7F7" w14:textId="77777777" w:rsidR="00202FF2" w:rsidRPr="00F91C36" w:rsidRDefault="00202FF2" w:rsidP="00202FF2">
      <w:pPr>
        <w:rPr>
          <w:rFonts w:cs="Arial"/>
          <w:b/>
          <w:i/>
        </w:rPr>
      </w:pPr>
    </w:p>
    <w:p w14:paraId="5E813588" w14:textId="77777777" w:rsidR="0021604F" w:rsidRPr="00F91C36" w:rsidRDefault="0021604F">
      <w:pPr>
        <w:rPr>
          <w:rFonts w:cs="Arial"/>
          <w:b/>
        </w:rPr>
      </w:pPr>
      <w:r w:rsidRPr="00F91C36">
        <w:rPr>
          <w:rFonts w:cs="Arial"/>
          <w:b/>
        </w:rPr>
        <w:br w:type="page"/>
      </w:r>
    </w:p>
    <w:p w14:paraId="1DEF8457" w14:textId="77777777" w:rsidR="0021604F" w:rsidRPr="00F91C36" w:rsidRDefault="0021604F" w:rsidP="00CC67C2">
      <w:pPr>
        <w:pBdr>
          <w:bottom w:val="single" w:sz="4" w:space="1" w:color="auto"/>
        </w:pBdr>
        <w:jc w:val="center"/>
        <w:rPr>
          <w:rFonts w:cs="Arial"/>
          <w:b/>
        </w:rPr>
        <w:sectPr w:rsidR="0021604F" w:rsidRPr="00F91C36" w:rsidSect="0021604F">
          <w:pgSz w:w="16838" w:h="11906" w:orient="landscape"/>
          <w:pgMar w:top="1418" w:right="1418" w:bottom="1418" w:left="1418" w:header="709" w:footer="709" w:gutter="0"/>
          <w:cols w:space="708"/>
          <w:docGrid w:linePitch="360"/>
        </w:sectPr>
      </w:pPr>
    </w:p>
    <w:p w14:paraId="08B4C098" w14:textId="77777777" w:rsidR="00E9625F" w:rsidRPr="00F91C36" w:rsidRDefault="00ED1D41" w:rsidP="00CC67C2">
      <w:pPr>
        <w:pBdr>
          <w:bottom w:val="single" w:sz="4" w:space="1" w:color="auto"/>
        </w:pBdr>
        <w:jc w:val="center"/>
        <w:rPr>
          <w:rFonts w:cs="Arial"/>
          <w:b/>
        </w:rPr>
      </w:pPr>
      <w:r w:rsidRPr="00F91C36">
        <w:rPr>
          <w:rFonts w:cs="Arial"/>
          <w:b/>
        </w:rPr>
        <w:lastRenderedPageBreak/>
        <w:t xml:space="preserve">Annexe </w:t>
      </w:r>
      <w:r w:rsidR="0021604F" w:rsidRPr="00F91C36">
        <w:rPr>
          <w:rFonts w:cs="Arial"/>
          <w:b/>
        </w:rPr>
        <w:t>2</w:t>
      </w:r>
      <w:r w:rsidRPr="00F91C36">
        <w:rPr>
          <w:rFonts w:cs="Arial"/>
          <w:b/>
        </w:rPr>
        <w:t xml:space="preserve">: </w:t>
      </w:r>
      <w:r w:rsidR="00E9625F" w:rsidRPr="00F91C36">
        <w:rPr>
          <w:rFonts w:cs="Arial"/>
          <w:b/>
        </w:rPr>
        <w:t>Liste des documents à fournir</w:t>
      </w:r>
    </w:p>
    <w:p w14:paraId="194D4988" w14:textId="77777777" w:rsidR="00CC67C2" w:rsidRPr="00F91C36" w:rsidRDefault="00CC67C2" w:rsidP="0021604F">
      <w:pPr>
        <w:pStyle w:val="Paragraphedeliste"/>
        <w:ind w:left="0"/>
        <w:jc w:val="both"/>
        <w:rPr>
          <w:rFonts w:cs="Arial"/>
        </w:rPr>
      </w:pPr>
    </w:p>
    <w:p w14:paraId="450AB6BB" w14:textId="77777777" w:rsidR="0021604F" w:rsidRPr="00F91C36" w:rsidRDefault="0021604F" w:rsidP="0021604F">
      <w:pPr>
        <w:pStyle w:val="Paragraphedeliste"/>
        <w:ind w:left="0"/>
        <w:jc w:val="both"/>
        <w:rPr>
          <w:rFonts w:cs="Arial"/>
          <w:i/>
        </w:rPr>
      </w:pPr>
      <w:r w:rsidRPr="00F91C36">
        <w:rPr>
          <w:rFonts w:cs="Arial"/>
          <w:i/>
        </w:rPr>
        <w:t xml:space="preserve">Les documents précédés d'une * sont facultatifs, en fonction de votre organisation locale. </w:t>
      </w:r>
    </w:p>
    <w:p w14:paraId="4710F2FC" w14:textId="77777777" w:rsidR="0021604F" w:rsidRPr="00F91C36" w:rsidRDefault="0021604F" w:rsidP="00CC67C2">
      <w:pPr>
        <w:pStyle w:val="Paragraphedeliste"/>
        <w:ind w:left="1065"/>
        <w:jc w:val="both"/>
        <w:rPr>
          <w:rFonts w:cs="Arial"/>
        </w:rPr>
      </w:pPr>
    </w:p>
    <w:p w14:paraId="70467939" w14:textId="77777777" w:rsidR="0021604F" w:rsidRPr="00F91C36" w:rsidRDefault="0021604F" w:rsidP="00CC67C2">
      <w:pPr>
        <w:pStyle w:val="Paragraphedeliste"/>
        <w:ind w:left="1065"/>
        <w:jc w:val="both"/>
        <w:rPr>
          <w:rFonts w:cs="Arial"/>
        </w:rPr>
      </w:pPr>
    </w:p>
    <w:p w14:paraId="5AA56B14" w14:textId="6641EC53" w:rsidR="00B46741" w:rsidRPr="00F91C36" w:rsidRDefault="00B46741" w:rsidP="00B46741">
      <w:pPr>
        <w:pStyle w:val="Paragraphedeliste"/>
        <w:numPr>
          <w:ilvl w:val="0"/>
          <w:numId w:val="1"/>
        </w:numPr>
        <w:ind w:left="426"/>
        <w:jc w:val="both"/>
        <w:rPr>
          <w:rFonts w:cs="Arial"/>
        </w:rPr>
      </w:pPr>
      <w:r w:rsidRPr="00F91C36">
        <w:rPr>
          <w:rFonts w:cs="Arial"/>
        </w:rPr>
        <w:t>*Convention avec un autre établissement ou structure autorisée pour le prélèvement par aphérèse des cellules à des fins thérapeutiques (art. R. 1242-8 du CSP)</w:t>
      </w:r>
      <w:r w:rsidR="003475C3">
        <w:rPr>
          <w:rFonts w:cs="Arial"/>
        </w:rPr>
        <w:t xml:space="preserve"> </w:t>
      </w:r>
      <w:r w:rsidRPr="00F91C36">
        <w:rPr>
          <w:rFonts w:cs="Arial"/>
        </w:rPr>
        <w:t>;</w:t>
      </w:r>
    </w:p>
    <w:p w14:paraId="1709C359" w14:textId="1FF90FFC" w:rsidR="00B46741" w:rsidRPr="00F91C36" w:rsidRDefault="00B46741" w:rsidP="00B46741">
      <w:pPr>
        <w:pStyle w:val="Paragraphedeliste"/>
        <w:numPr>
          <w:ilvl w:val="0"/>
          <w:numId w:val="1"/>
        </w:numPr>
        <w:ind w:left="426"/>
        <w:jc w:val="both"/>
        <w:rPr>
          <w:rFonts w:cs="Arial"/>
        </w:rPr>
      </w:pPr>
      <w:r w:rsidRPr="00F91C36">
        <w:rPr>
          <w:rFonts w:cs="Arial"/>
        </w:rPr>
        <w:t>*Convention avec un autre établissement ou structure pour la conservation des cellules d'aphérèse dans l’attente de leur prise en charge par l’établissement pharmaceutique exploitant l'AMM</w:t>
      </w:r>
      <w:r w:rsidR="003475C3">
        <w:rPr>
          <w:rFonts w:cs="Arial"/>
        </w:rPr>
        <w:t xml:space="preserve"> </w:t>
      </w:r>
      <w:r w:rsidRPr="00F91C36">
        <w:rPr>
          <w:rFonts w:cs="Arial"/>
        </w:rPr>
        <w:t>;</w:t>
      </w:r>
    </w:p>
    <w:p w14:paraId="6C97E214" w14:textId="66AD1F47" w:rsidR="00B46741" w:rsidRPr="00F91C36" w:rsidRDefault="00B46741" w:rsidP="00B46741">
      <w:pPr>
        <w:pStyle w:val="Paragraphedeliste"/>
        <w:numPr>
          <w:ilvl w:val="0"/>
          <w:numId w:val="1"/>
        </w:numPr>
        <w:ind w:left="426"/>
        <w:jc w:val="both"/>
        <w:rPr>
          <w:rFonts w:cs="Arial"/>
        </w:rPr>
      </w:pPr>
      <w:r w:rsidRPr="00F91C36">
        <w:rPr>
          <w:rFonts w:cs="Arial"/>
        </w:rPr>
        <w:t>Procédure de conservation des cellules prélevées par aphérèse, dans l’attente de leur prise en charge par l’établissement pharmaceutique exploitant l'AMM</w:t>
      </w:r>
      <w:r w:rsidR="003475C3">
        <w:rPr>
          <w:rFonts w:cs="Arial"/>
        </w:rPr>
        <w:t xml:space="preserve"> </w:t>
      </w:r>
      <w:r w:rsidRPr="00F91C36">
        <w:rPr>
          <w:rFonts w:cs="Arial"/>
        </w:rPr>
        <w:t>;</w:t>
      </w:r>
    </w:p>
    <w:p w14:paraId="19C914AD" w14:textId="0352DC08" w:rsidR="00B46741" w:rsidRPr="00F91C36" w:rsidRDefault="00B46741" w:rsidP="00B46741">
      <w:pPr>
        <w:pStyle w:val="Paragraphedeliste"/>
        <w:numPr>
          <w:ilvl w:val="0"/>
          <w:numId w:val="1"/>
        </w:numPr>
        <w:ind w:left="426"/>
        <w:jc w:val="both"/>
        <w:rPr>
          <w:rFonts w:cs="Arial"/>
        </w:rPr>
      </w:pPr>
      <w:r w:rsidRPr="00F91C36">
        <w:rPr>
          <w:rFonts w:cs="Arial"/>
        </w:rPr>
        <w:t xml:space="preserve">Procédure spécifique au circuit des médicaments dits CAR-T </w:t>
      </w:r>
      <w:r w:rsidR="008357DC">
        <w:rPr>
          <w:rFonts w:cs="Arial"/>
        </w:rPr>
        <w:t>c</w:t>
      </w:r>
      <w:r w:rsidR="008357DC" w:rsidRPr="00F91C36">
        <w:rPr>
          <w:rFonts w:cs="Arial"/>
        </w:rPr>
        <w:t>ells</w:t>
      </w:r>
      <w:r w:rsidR="003475C3">
        <w:rPr>
          <w:rFonts w:cs="Arial"/>
        </w:rPr>
        <w:t xml:space="preserve"> </w:t>
      </w:r>
      <w:r w:rsidRPr="00F91C36">
        <w:rPr>
          <w:rFonts w:cs="Arial"/>
        </w:rPr>
        <w:t>;</w:t>
      </w:r>
    </w:p>
    <w:p w14:paraId="522AEA9E" w14:textId="5FB0B3A1" w:rsidR="00B46741" w:rsidRDefault="00B46741" w:rsidP="00B46741">
      <w:pPr>
        <w:pStyle w:val="Paragraphedeliste"/>
        <w:numPr>
          <w:ilvl w:val="0"/>
          <w:numId w:val="1"/>
        </w:numPr>
        <w:ind w:left="426"/>
        <w:jc w:val="both"/>
        <w:rPr>
          <w:rFonts w:cs="Arial"/>
        </w:rPr>
      </w:pPr>
      <w:r w:rsidRPr="00F91C36">
        <w:rPr>
          <w:rFonts w:cs="Arial"/>
        </w:rPr>
        <w:t>*Autorisation ANSM pour l’Unité de Thérapie Cellulaire (si impliquée dans la conservation ou la mise en forme avant administration au patient)</w:t>
      </w:r>
      <w:r w:rsidR="003475C3">
        <w:rPr>
          <w:rFonts w:cs="Arial"/>
        </w:rPr>
        <w:t xml:space="preserve"> </w:t>
      </w:r>
      <w:r w:rsidRPr="00F91C36">
        <w:rPr>
          <w:rFonts w:cs="Arial"/>
        </w:rPr>
        <w:t>;</w:t>
      </w:r>
    </w:p>
    <w:p w14:paraId="53778AF6" w14:textId="74C4EA80" w:rsidR="00BA3445" w:rsidRPr="00F91C36" w:rsidRDefault="00BA3445" w:rsidP="00B46741">
      <w:pPr>
        <w:pStyle w:val="Paragraphedeliste"/>
        <w:numPr>
          <w:ilvl w:val="0"/>
          <w:numId w:val="1"/>
        </w:numPr>
        <w:ind w:left="426"/>
        <w:jc w:val="both"/>
        <w:rPr>
          <w:rFonts w:cs="Arial"/>
        </w:rPr>
      </w:pPr>
      <w:r>
        <w:rPr>
          <w:rFonts w:cs="Arial"/>
        </w:rPr>
        <w:t>*Autorisation PUI pour une activité de reconstitution de MTI</w:t>
      </w:r>
      <w:r w:rsidR="003475C3">
        <w:rPr>
          <w:rFonts w:cs="Arial"/>
        </w:rPr>
        <w:t> ;</w:t>
      </w:r>
    </w:p>
    <w:p w14:paraId="2C1AD7DC" w14:textId="65DE57DE" w:rsidR="00B46741" w:rsidRPr="00F91C36" w:rsidRDefault="00B46741" w:rsidP="00B46741">
      <w:pPr>
        <w:pStyle w:val="Paragraphedeliste"/>
        <w:numPr>
          <w:ilvl w:val="0"/>
          <w:numId w:val="1"/>
        </w:numPr>
        <w:ind w:left="426"/>
        <w:jc w:val="both"/>
        <w:rPr>
          <w:rFonts w:cs="Arial"/>
        </w:rPr>
      </w:pPr>
      <w:r w:rsidRPr="00F91C36">
        <w:rPr>
          <w:rFonts w:cs="Arial"/>
        </w:rPr>
        <w:t xml:space="preserve">*Convention avec un autre établissement ou structure définissant les responsabilités respectives de la PUI et de l’UTC pour l’ensemble des étapes du circuit du médicament en particulier la conservation ou la mise en forme en vue de l'administration au patient; Pour les établissements </w:t>
      </w:r>
      <w:proofErr w:type="spellStart"/>
      <w:r w:rsidRPr="00F91C36">
        <w:rPr>
          <w:rFonts w:cs="Arial"/>
        </w:rPr>
        <w:t>mu</w:t>
      </w:r>
      <w:r w:rsidR="008357DC">
        <w:rPr>
          <w:rFonts w:cs="Arial"/>
        </w:rPr>
        <w:t>l</w:t>
      </w:r>
      <w:r w:rsidRPr="00F91C36">
        <w:rPr>
          <w:rFonts w:cs="Arial"/>
        </w:rPr>
        <w:t>tisites</w:t>
      </w:r>
      <w:proofErr w:type="spellEnd"/>
      <w:r w:rsidRPr="00F91C36">
        <w:rPr>
          <w:rFonts w:cs="Arial"/>
        </w:rPr>
        <w:t xml:space="preserve">, communiquer une procédure décrivant les responsabilités à chaque étape du circuit des CAR-T </w:t>
      </w:r>
      <w:r w:rsidR="008357DC">
        <w:rPr>
          <w:rFonts w:cs="Arial"/>
        </w:rPr>
        <w:t>c</w:t>
      </w:r>
      <w:r w:rsidR="008357DC" w:rsidRPr="00F91C36">
        <w:rPr>
          <w:rFonts w:cs="Arial"/>
        </w:rPr>
        <w:t>ells</w:t>
      </w:r>
      <w:r w:rsidR="003475C3">
        <w:rPr>
          <w:rFonts w:cs="Arial"/>
        </w:rPr>
        <w:t> ;</w:t>
      </w:r>
    </w:p>
    <w:p w14:paraId="1CD7DA42" w14:textId="1DDDD55D" w:rsidR="00B46741" w:rsidRPr="00F91C36" w:rsidRDefault="00B46741" w:rsidP="00B46741">
      <w:pPr>
        <w:pStyle w:val="Paragraphedeliste"/>
        <w:numPr>
          <w:ilvl w:val="0"/>
          <w:numId w:val="1"/>
        </w:numPr>
        <w:ind w:left="426"/>
        <w:jc w:val="both"/>
        <w:rPr>
          <w:rFonts w:cs="Arial"/>
        </w:rPr>
      </w:pPr>
      <w:r w:rsidRPr="00F91C36">
        <w:rPr>
          <w:rFonts w:cs="Arial"/>
        </w:rPr>
        <w:t xml:space="preserve">Procédure de conservation et mise en forme des CAR-T </w:t>
      </w:r>
      <w:r w:rsidR="008357DC">
        <w:rPr>
          <w:rFonts w:cs="Arial"/>
        </w:rPr>
        <w:t>c</w:t>
      </w:r>
      <w:r w:rsidR="008357DC" w:rsidRPr="00F91C36">
        <w:rPr>
          <w:rFonts w:cs="Arial"/>
        </w:rPr>
        <w:t xml:space="preserve">ells </w:t>
      </w:r>
      <w:r w:rsidRPr="00F91C36">
        <w:rPr>
          <w:rFonts w:cs="Arial"/>
        </w:rPr>
        <w:t>en vue de leur administration au patient</w:t>
      </w:r>
      <w:r w:rsidR="003475C3">
        <w:rPr>
          <w:rFonts w:cs="Arial"/>
        </w:rPr>
        <w:t xml:space="preserve"> </w:t>
      </w:r>
      <w:r w:rsidRPr="00F91C36">
        <w:rPr>
          <w:rFonts w:cs="Arial"/>
        </w:rPr>
        <w:t>;</w:t>
      </w:r>
    </w:p>
    <w:p w14:paraId="1FDCC675" w14:textId="77777777" w:rsidR="00B46741" w:rsidRPr="00F91C36" w:rsidRDefault="00B46741" w:rsidP="00B46741">
      <w:pPr>
        <w:pStyle w:val="Paragraphedeliste"/>
        <w:numPr>
          <w:ilvl w:val="0"/>
          <w:numId w:val="1"/>
        </w:numPr>
        <w:ind w:left="426"/>
        <w:jc w:val="both"/>
        <w:rPr>
          <w:rFonts w:cs="Arial"/>
        </w:rPr>
      </w:pPr>
      <w:r w:rsidRPr="00F91C36">
        <w:rPr>
          <w:rFonts w:cs="Arial"/>
        </w:rPr>
        <w:t>Protocole d'IRM cérébrale ;</w:t>
      </w:r>
    </w:p>
    <w:p w14:paraId="73B63DFC" w14:textId="0E715859" w:rsidR="00B46741" w:rsidRPr="00F91C36" w:rsidRDefault="00B46741" w:rsidP="00B46741">
      <w:pPr>
        <w:pStyle w:val="Paragraphedeliste"/>
        <w:numPr>
          <w:ilvl w:val="0"/>
          <w:numId w:val="1"/>
        </w:numPr>
        <w:ind w:left="426"/>
        <w:jc w:val="both"/>
        <w:rPr>
          <w:rFonts w:cs="Arial"/>
        </w:rPr>
      </w:pPr>
      <w:r w:rsidRPr="00F91C36">
        <w:rPr>
          <w:rFonts w:cs="Arial"/>
        </w:rPr>
        <w:t xml:space="preserve">Procédure de prise en charge des complications médicales graves (SRC) liées au traitement des CAR-T </w:t>
      </w:r>
      <w:r w:rsidR="003475C3">
        <w:rPr>
          <w:rFonts w:cs="Arial"/>
        </w:rPr>
        <w:t>c</w:t>
      </w:r>
      <w:r w:rsidR="003475C3" w:rsidRPr="00F91C36">
        <w:rPr>
          <w:rFonts w:cs="Arial"/>
        </w:rPr>
        <w:t>ells</w:t>
      </w:r>
      <w:r w:rsidR="003475C3">
        <w:rPr>
          <w:rFonts w:cs="Arial"/>
        </w:rPr>
        <w:t> ;</w:t>
      </w:r>
    </w:p>
    <w:p w14:paraId="3174D154" w14:textId="77777777" w:rsidR="00BE6762" w:rsidRPr="00F91C36" w:rsidRDefault="00BE6762" w:rsidP="00BE6762">
      <w:pPr>
        <w:pStyle w:val="Paragraphedeliste"/>
        <w:numPr>
          <w:ilvl w:val="0"/>
          <w:numId w:val="1"/>
        </w:numPr>
        <w:ind w:left="426"/>
        <w:jc w:val="both"/>
        <w:rPr>
          <w:rFonts w:cs="Arial"/>
        </w:rPr>
      </w:pPr>
      <w:r w:rsidRPr="00F91C36">
        <w:rPr>
          <w:rFonts w:cs="Arial"/>
        </w:rPr>
        <w:t>Liste des réanimateurs identifiés et leur localisation ;</w:t>
      </w:r>
    </w:p>
    <w:p w14:paraId="698F42D4" w14:textId="2D570E79" w:rsidR="00BE6762" w:rsidRPr="00F91C36" w:rsidRDefault="00BE6762" w:rsidP="00BE6762">
      <w:pPr>
        <w:pStyle w:val="Paragraphedeliste"/>
        <w:numPr>
          <w:ilvl w:val="0"/>
          <w:numId w:val="1"/>
        </w:numPr>
        <w:ind w:left="426"/>
        <w:jc w:val="both"/>
        <w:rPr>
          <w:rFonts w:cs="Arial"/>
        </w:rPr>
      </w:pPr>
      <w:r w:rsidRPr="00F91C36">
        <w:rPr>
          <w:rFonts w:cs="Arial"/>
        </w:rPr>
        <w:t xml:space="preserve">Liste des neurologues identifiés et localisation pour effectuer une évaluation et prise en charge des patients recevant des CAR-T </w:t>
      </w:r>
      <w:r w:rsidR="008357DC">
        <w:rPr>
          <w:rFonts w:cs="Arial"/>
        </w:rPr>
        <w:t>c</w:t>
      </w:r>
      <w:r w:rsidR="008357DC" w:rsidRPr="00F91C36">
        <w:rPr>
          <w:rFonts w:cs="Arial"/>
        </w:rPr>
        <w:t>ells </w:t>
      </w:r>
      <w:r w:rsidRPr="00F91C36">
        <w:rPr>
          <w:rFonts w:cs="Arial"/>
        </w:rPr>
        <w:t>;</w:t>
      </w:r>
    </w:p>
    <w:p w14:paraId="3803AB83" w14:textId="77777777" w:rsidR="00BE6762" w:rsidRPr="00F91C36" w:rsidRDefault="00BE6762" w:rsidP="00BE6762">
      <w:pPr>
        <w:pStyle w:val="Paragraphedeliste"/>
        <w:numPr>
          <w:ilvl w:val="0"/>
          <w:numId w:val="1"/>
        </w:numPr>
        <w:ind w:left="426"/>
        <w:jc w:val="both"/>
        <w:rPr>
          <w:rFonts w:cs="Arial"/>
        </w:rPr>
      </w:pPr>
      <w:r w:rsidRPr="00F91C36">
        <w:rPr>
          <w:rFonts w:cs="Arial"/>
        </w:rPr>
        <w:lastRenderedPageBreak/>
        <w:t>Protocoles d’interventions des neurologues ;</w:t>
      </w:r>
    </w:p>
    <w:p w14:paraId="7FD79B06" w14:textId="77777777" w:rsidR="00BE6762" w:rsidRPr="00F91C36" w:rsidRDefault="00BE6762" w:rsidP="00BE6762">
      <w:pPr>
        <w:pStyle w:val="Paragraphedeliste"/>
        <w:numPr>
          <w:ilvl w:val="0"/>
          <w:numId w:val="1"/>
        </w:numPr>
        <w:ind w:left="426"/>
        <w:jc w:val="both"/>
        <w:rPr>
          <w:rFonts w:cs="Arial"/>
        </w:rPr>
      </w:pPr>
      <w:r w:rsidRPr="00F91C36">
        <w:rPr>
          <w:rFonts w:cs="Arial"/>
        </w:rPr>
        <w:t>Protocole de transfert en réanimation.</w:t>
      </w:r>
    </w:p>
    <w:p w14:paraId="0D633E9A" w14:textId="77777777" w:rsidR="00BE6762" w:rsidRPr="00F91C36" w:rsidRDefault="00BE6762" w:rsidP="008757FD">
      <w:pPr>
        <w:pStyle w:val="Paragraphedeliste"/>
        <w:ind w:left="426"/>
        <w:jc w:val="both"/>
        <w:rPr>
          <w:rFonts w:cs="Arial"/>
        </w:rPr>
      </w:pPr>
    </w:p>
    <w:p w14:paraId="33655284" w14:textId="77777777" w:rsidR="001C54F5" w:rsidRPr="00F91C36" w:rsidRDefault="001C54F5" w:rsidP="00850C3B">
      <w:pPr>
        <w:jc w:val="both"/>
        <w:rPr>
          <w:rFonts w:cs="Arial"/>
        </w:rPr>
      </w:pPr>
    </w:p>
    <w:p w14:paraId="511B711D" w14:textId="77777777" w:rsidR="00BE6762" w:rsidRPr="00F91C36" w:rsidRDefault="00850C3B" w:rsidP="008757FD">
      <w:pPr>
        <w:jc w:val="both"/>
        <w:rPr>
          <w:rFonts w:cs="Arial"/>
          <w:i/>
        </w:rPr>
      </w:pPr>
      <w:r w:rsidRPr="00F91C36">
        <w:rPr>
          <w:rFonts w:cs="Arial"/>
          <w:i/>
        </w:rPr>
        <w:t xml:space="preserve">Il est également possible de joindre tout autre document </w:t>
      </w:r>
      <w:r w:rsidR="001C54F5" w:rsidRPr="00F91C36">
        <w:rPr>
          <w:rFonts w:cs="Arial"/>
          <w:i/>
        </w:rPr>
        <w:t xml:space="preserve">justificatif </w:t>
      </w:r>
      <w:r w:rsidRPr="00F91C36">
        <w:rPr>
          <w:rFonts w:cs="Arial"/>
          <w:i/>
        </w:rPr>
        <w:t>que vous jugerez utile.</w:t>
      </w:r>
    </w:p>
    <w:p w14:paraId="24CF333D" w14:textId="77777777" w:rsidR="00BE6762" w:rsidRPr="00F91C36" w:rsidRDefault="00BE6762" w:rsidP="00850C3B">
      <w:pPr>
        <w:jc w:val="both"/>
        <w:rPr>
          <w:rFonts w:cs="Arial"/>
          <w:i/>
        </w:rPr>
      </w:pPr>
    </w:p>
    <w:sectPr w:rsidR="00BE6762" w:rsidRPr="00F91C36" w:rsidSect="0021604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7A4E3" w14:textId="77777777" w:rsidR="002D50B5" w:rsidRDefault="002D50B5" w:rsidP="00550C00">
      <w:r>
        <w:separator/>
      </w:r>
    </w:p>
  </w:endnote>
  <w:endnote w:type="continuationSeparator" w:id="0">
    <w:p w14:paraId="09B36454" w14:textId="77777777" w:rsidR="002D50B5" w:rsidRDefault="002D50B5" w:rsidP="0055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LT Std">
    <w:altName w:val="Univers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406063"/>
      <w:docPartObj>
        <w:docPartGallery w:val="Page Numbers (Bottom of Page)"/>
        <w:docPartUnique/>
      </w:docPartObj>
    </w:sdtPr>
    <w:sdtEndPr/>
    <w:sdtContent>
      <w:p w14:paraId="4E7395E8" w14:textId="53D7624B" w:rsidR="00550C00" w:rsidRDefault="00550C00" w:rsidP="00F91C36">
        <w:pPr>
          <w:pStyle w:val="Pieddepage"/>
          <w:jc w:val="center"/>
        </w:pPr>
        <w:r>
          <w:fldChar w:fldCharType="begin"/>
        </w:r>
        <w:r>
          <w:instrText>PAGE   \* MERGEFORMAT</w:instrText>
        </w:r>
        <w:r>
          <w:fldChar w:fldCharType="separate"/>
        </w:r>
        <w:r w:rsidR="00A927C6">
          <w:rPr>
            <w:noProof/>
          </w:rPr>
          <w:t>11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A719B" w14:textId="77777777" w:rsidR="008F4CB9" w:rsidRPr="00546D82" w:rsidRDefault="008F4CB9" w:rsidP="00A31DC2">
    <w:pPr>
      <w:pStyle w:val="Pieddepage"/>
      <w:jc w:val="center"/>
      <w:rPr>
        <w:sz w:val="20"/>
      </w:rPr>
    </w:pPr>
    <w:r w:rsidRPr="00546D82">
      <w:rPr>
        <w:sz w:val="20"/>
      </w:rPr>
      <w:t xml:space="preserve">Dossier promoteur </w:t>
    </w:r>
    <w:proofErr w:type="spellStart"/>
    <w:r w:rsidRPr="00546D82">
      <w:rPr>
        <w:sz w:val="20"/>
      </w:rPr>
      <w:t>car-t</w:t>
    </w:r>
    <w:proofErr w:type="spellEnd"/>
    <w:r w:rsidRPr="00546D82">
      <w:rPr>
        <w:sz w:val="20"/>
      </w:rPr>
      <w:t xml:space="preserve"> cells – version juin 2021</w:t>
    </w:r>
  </w:p>
  <w:p w14:paraId="36E4FC22" w14:textId="77777777" w:rsidR="00546D82" w:rsidRDefault="00546D82" w:rsidP="00546D82">
    <w:pPr>
      <w:pStyle w:val="PieddePage0"/>
      <w:ind w:left="-709" w:right="423" w:firstLine="0"/>
      <w:rPr>
        <w:color w:val="auto"/>
      </w:rPr>
    </w:pPr>
    <w:r>
      <w:rPr>
        <w:color w:val="auto"/>
      </w:rPr>
      <w:t>13 rue du Landy</w:t>
    </w:r>
  </w:p>
  <w:p w14:paraId="09A9805E" w14:textId="77777777" w:rsidR="00546D82" w:rsidRPr="00040235" w:rsidRDefault="00546D82" w:rsidP="00546D82">
    <w:pPr>
      <w:pStyle w:val="PieddePage0"/>
      <w:ind w:left="-709" w:right="423" w:firstLine="0"/>
      <w:rPr>
        <w:color w:val="auto"/>
      </w:rPr>
    </w:pPr>
    <w:r>
      <w:rPr>
        <w:color w:val="auto"/>
      </w:rPr>
      <w:t>93200 Saint-Denis</w:t>
    </w:r>
  </w:p>
  <w:p w14:paraId="46AE4BB9" w14:textId="77777777" w:rsidR="00546D82" w:rsidRDefault="00546D82" w:rsidP="00546D82">
    <w:pPr>
      <w:pStyle w:val="PieddePage0"/>
      <w:ind w:left="-709" w:right="423" w:firstLine="0"/>
      <w:rPr>
        <w:color w:val="auto"/>
      </w:rPr>
    </w:pPr>
    <w:r w:rsidRPr="00040235">
      <w:rPr>
        <w:color w:val="auto"/>
      </w:rPr>
      <w:t>Té</w:t>
    </w:r>
    <w:r>
      <w:rPr>
        <w:color w:val="auto"/>
      </w:rPr>
      <w:t xml:space="preserve">l : </w:t>
    </w:r>
    <w:r w:rsidRPr="00AE11CE">
      <w:rPr>
        <w:color w:val="auto"/>
      </w:rPr>
      <w:t>01 44 02 09 00</w:t>
    </w:r>
  </w:p>
  <w:p w14:paraId="279BCD2D" w14:textId="77777777" w:rsidR="00546D82" w:rsidRPr="00A50FD7" w:rsidRDefault="00546D82" w:rsidP="00546D82">
    <w:pPr>
      <w:pStyle w:val="PieddePage0"/>
      <w:ind w:left="-709" w:right="423" w:firstLine="0"/>
    </w:pPr>
    <w:r w:rsidRPr="00F976F4">
      <w:rPr>
        <w:color w:val="auto"/>
      </w:rPr>
      <w:t>www.</w:t>
    </w:r>
    <w:hyperlink r:id="rId1" w:history="1">
      <w:r w:rsidRPr="00FF269C">
        <w:rPr>
          <w:color w:val="auto"/>
        </w:rPr>
        <w:t>iledefrance.ars.sante.fr</w:t>
      </w:r>
    </w:hyperlink>
    <w:r w:rsidRPr="00040235">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13814" w14:textId="77777777" w:rsidR="002D50B5" w:rsidRDefault="002D50B5" w:rsidP="00550C00">
      <w:r>
        <w:separator/>
      </w:r>
    </w:p>
  </w:footnote>
  <w:footnote w:type="continuationSeparator" w:id="0">
    <w:p w14:paraId="4A12EBB8" w14:textId="77777777" w:rsidR="002D50B5" w:rsidRDefault="002D50B5" w:rsidP="00550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F2CD1" w14:textId="77777777" w:rsidR="00F91C36" w:rsidRDefault="00F91C36">
    <w:pPr>
      <w:pStyle w:val="En-tte"/>
    </w:pPr>
    <w:r>
      <w:rPr>
        <w:noProof/>
        <w:lang w:eastAsia="fr-FR"/>
      </w:rPr>
      <w:drawing>
        <wp:anchor distT="0" distB="0" distL="114300" distR="114300" simplePos="0" relativeHeight="251661312" behindDoc="0" locked="0" layoutInCell="1" allowOverlap="1" wp14:anchorId="31D558A8" wp14:editId="60B6EF95">
          <wp:simplePos x="0" y="0"/>
          <wp:positionH relativeFrom="margin">
            <wp:posOffset>4760899</wp:posOffset>
          </wp:positionH>
          <wp:positionV relativeFrom="paragraph">
            <wp:posOffset>-108171</wp:posOffset>
          </wp:positionV>
          <wp:extent cx="1506855" cy="86677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866775"/>
                  </a:xfrm>
                  <a:prstGeom prst="rect">
                    <a:avLst/>
                  </a:prstGeom>
                  <a:noFill/>
                  <a:ln>
                    <a:noFill/>
                  </a:ln>
                </pic:spPr>
              </pic:pic>
            </a:graphicData>
          </a:graphic>
        </wp:anchor>
      </w:drawing>
    </w:r>
    <w:r>
      <w:rPr>
        <w:rFonts w:asciiTheme="minorHAnsi" w:hAnsiTheme="minorHAnsi"/>
        <w:b/>
        <w:noProof/>
        <w:sz w:val="28"/>
        <w:lang w:eastAsia="fr-FR"/>
      </w:rPr>
      <w:drawing>
        <wp:anchor distT="0" distB="0" distL="114300" distR="114300" simplePos="0" relativeHeight="251659264" behindDoc="0" locked="0" layoutInCell="1" allowOverlap="1" wp14:anchorId="65121D10" wp14:editId="02F1EB46">
          <wp:simplePos x="0" y="0"/>
          <wp:positionH relativeFrom="page">
            <wp:posOffset>367693</wp:posOffset>
          </wp:positionH>
          <wp:positionV relativeFrom="paragraph">
            <wp:posOffset>-167889</wp:posOffset>
          </wp:positionV>
          <wp:extent cx="1143000" cy="1000125"/>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7007" t="8510" r="8920" b="10263"/>
                  <a:stretch/>
                </pic:blipFill>
                <pic:spPr bwMode="auto">
                  <a:xfrm>
                    <a:off x="0" y="0"/>
                    <a:ext cx="114300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17B93"/>
    <w:multiLevelType w:val="hybridMultilevel"/>
    <w:tmpl w:val="2B9EAA0A"/>
    <w:lvl w:ilvl="0" w:tplc="7F6017E6">
      <w:numFmt w:val="bullet"/>
      <w:lvlText w:val="-"/>
      <w:lvlJc w:val="left"/>
      <w:pPr>
        <w:ind w:left="1065" w:hanging="360"/>
      </w:pPr>
      <w:rPr>
        <w:rFonts w:ascii="Univers LT Std" w:eastAsiaTheme="minorHAnsi" w:hAnsi="Univers LT Std" w:cs="Univers LT Std" w:hint="default"/>
        <w:color w:val="000000"/>
        <w:sz w:val="24"/>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18AD4F85"/>
    <w:multiLevelType w:val="hybridMultilevel"/>
    <w:tmpl w:val="AA82DBE0"/>
    <w:lvl w:ilvl="0" w:tplc="2D0EBE6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2235B"/>
    <w:multiLevelType w:val="hybridMultilevel"/>
    <w:tmpl w:val="0248F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A23E0A"/>
    <w:multiLevelType w:val="hybridMultilevel"/>
    <w:tmpl w:val="9884A950"/>
    <w:lvl w:ilvl="0" w:tplc="2D0EBE6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BC490B"/>
    <w:multiLevelType w:val="hybridMultilevel"/>
    <w:tmpl w:val="CFD0E854"/>
    <w:lvl w:ilvl="0" w:tplc="2D0EBE6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C85626"/>
    <w:multiLevelType w:val="hybridMultilevel"/>
    <w:tmpl w:val="99BC408C"/>
    <w:lvl w:ilvl="0" w:tplc="3182906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59795079"/>
    <w:multiLevelType w:val="hybridMultilevel"/>
    <w:tmpl w:val="1FCA1030"/>
    <w:lvl w:ilvl="0" w:tplc="2D0EBE66">
      <w:start w:val="3"/>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71E95724"/>
    <w:multiLevelType w:val="hybridMultilevel"/>
    <w:tmpl w:val="754C5878"/>
    <w:lvl w:ilvl="0" w:tplc="2D0EBE6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5B53B9"/>
    <w:multiLevelType w:val="hybridMultilevel"/>
    <w:tmpl w:val="B78E3D9C"/>
    <w:lvl w:ilvl="0" w:tplc="8E62B9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5"/>
  </w:num>
  <w:num w:numId="5">
    <w:abstractNumId w:val="2"/>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8B"/>
    <w:rsid w:val="000405F5"/>
    <w:rsid w:val="00043159"/>
    <w:rsid w:val="00046546"/>
    <w:rsid w:val="00047049"/>
    <w:rsid w:val="00056EEB"/>
    <w:rsid w:val="00057E0D"/>
    <w:rsid w:val="000650CE"/>
    <w:rsid w:val="00070B87"/>
    <w:rsid w:val="00080AB0"/>
    <w:rsid w:val="000B3A16"/>
    <w:rsid w:val="000D6AF3"/>
    <w:rsid w:val="000D7C05"/>
    <w:rsid w:val="000E17D8"/>
    <w:rsid w:val="00105047"/>
    <w:rsid w:val="00105168"/>
    <w:rsid w:val="00125B16"/>
    <w:rsid w:val="0017777E"/>
    <w:rsid w:val="00191C37"/>
    <w:rsid w:val="001A1B4A"/>
    <w:rsid w:val="001B5BF2"/>
    <w:rsid w:val="001C54F5"/>
    <w:rsid w:val="001D3FBB"/>
    <w:rsid w:val="001E4161"/>
    <w:rsid w:val="001E71FC"/>
    <w:rsid w:val="001F317F"/>
    <w:rsid w:val="001F43E3"/>
    <w:rsid w:val="00200695"/>
    <w:rsid w:val="00202FF2"/>
    <w:rsid w:val="002061B6"/>
    <w:rsid w:val="0021604F"/>
    <w:rsid w:val="0023566D"/>
    <w:rsid w:val="0023631C"/>
    <w:rsid w:val="0023776D"/>
    <w:rsid w:val="00251749"/>
    <w:rsid w:val="0026090A"/>
    <w:rsid w:val="00285350"/>
    <w:rsid w:val="002D13F1"/>
    <w:rsid w:val="002D1688"/>
    <w:rsid w:val="002D50B5"/>
    <w:rsid w:val="002E3E8E"/>
    <w:rsid w:val="0032198D"/>
    <w:rsid w:val="00326306"/>
    <w:rsid w:val="00343778"/>
    <w:rsid w:val="003475C3"/>
    <w:rsid w:val="00350CF1"/>
    <w:rsid w:val="0036732E"/>
    <w:rsid w:val="00382ECA"/>
    <w:rsid w:val="00396885"/>
    <w:rsid w:val="003A65A6"/>
    <w:rsid w:val="003B0C83"/>
    <w:rsid w:val="003D2ABD"/>
    <w:rsid w:val="003F19A2"/>
    <w:rsid w:val="003F45CF"/>
    <w:rsid w:val="004018C5"/>
    <w:rsid w:val="00402861"/>
    <w:rsid w:val="004061E8"/>
    <w:rsid w:val="00414201"/>
    <w:rsid w:val="004412A5"/>
    <w:rsid w:val="00443A25"/>
    <w:rsid w:val="00446182"/>
    <w:rsid w:val="00457421"/>
    <w:rsid w:val="004E45E4"/>
    <w:rsid w:val="004E6573"/>
    <w:rsid w:val="004F0054"/>
    <w:rsid w:val="004F7F8B"/>
    <w:rsid w:val="00503CCD"/>
    <w:rsid w:val="005077C2"/>
    <w:rsid w:val="005136B6"/>
    <w:rsid w:val="00526C97"/>
    <w:rsid w:val="00546D82"/>
    <w:rsid w:val="00550C00"/>
    <w:rsid w:val="005612C6"/>
    <w:rsid w:val="00561701"/>
    <w:rsid w:val="00564DF6"/>
    <w:rsid w:val="005A640B"/>
    <w:rsid w:val="005B2CCC"/>
    <w:rsid w:val="005C45BE"/>
    <w:rsid w:val="005D0EBE"/>
    <w:rsid w:val="005F1505"/>
    <w:rsid w:val="005F378D"/>
    <w:rsid w:val="005F56A2"/>
    <w:rsid w:val="005F66E9"/>
    <w:rsid w:val="006114F7"/>
    <w:rsid w:val="00654B08"/>
    <w:rsid w:val="006627A8"/>
    <w:rsid w:val="00666A91"/>
    <w:rsid w:val="00672019"/>
    <w:rsid w:val="00682798"/>
    <w:rsid w:val="00682E8A"/>
    <w:rsid w:val="00685121"/>
    <w:rsid w:val="00687B97"/>
    <w:rsid w:val="006908B4"/>
    <w:rsid w:val="006977AC"/>
    <w:rsid w:val="006A2CC0"/>
    <w:rsid w:val="006A476E"/>
    <w:rsid w:val="006D0327"/>
    <w:rsid w:val="006E6F53"/>
    <w:rsid w:val="006E710D"/>
    <w:rsid w:val="0072598C"/>
    <w:rsid w:val="00751D0A"/>
    <w:rsid w:val="007854E1"/>
    <w:rsid w:val="0079693C"/>
    <w:rsid w:val="00796FB9"/>
    <w:rsid w:val="007F27FE"/>
    <w:rsid w:val="008036FB"/>
    <w:rsid w:val="00806ACB"/>
    <w:rsid w:val="00824C2E"/>
    <w:rsid w:val="00833210"/>
    <w:rsid w:val="008357DC"/>
    <w:rsid w:val="00841CB8"/>
    <w:rsid w:val="00844918"/>
    <w:rsid w:val="00850C3B"/>
    <w:rsid w:val="008749A0"/>
    <w:rsid w:val="008757FD"/>
    <w:rsid w:val="008818F2"/>
    <w:rsid w:val="00885DF4"/>
    <w:rsid w:val="00890F88"/>
    <w:rsid w:val="008A4EF1"/>
    <w:rsid w:val="008C27A7"/>
    <w:rsid w:val="008E0B10"/>
    <w:rsid w:val="008F4CB9"/>
    <w:rsid w:val="008F708A"/>
    <w:rsid w:val="00916C04"/>
    <w:rsid w:val="00927344"/>
    <w:rsid w:val="009509C6"/>
    <w:rsid w:val="009520A5"/>
    <w:rsid w:val="00964ACB"/>
    <w:rsid w:val="0098349C"/>
    <w:rsid w:val="00992DCE"/>
    <w:rsid w:val="00995E18"/>
    <w:rsid w:val="00996D46"/>
    <w:rsid w:val="009A0433"/>
    <w:rsid w:val="009B1412"/>
    <w:rsid w:val="009B4666"/>
    <w:rsid w:val="009C1E15"/>
    <w:rsid w:val="009D55CB"/>
    <w:rsid w:val="009E7B03"/>
    <w:rsid w:val="009F5C30"/>
    <w:rsid w:val="00A24A3C"/>
    <w:rsid w:val="00A31DC2"/>
    <w:rsid w:val="00A32AD4"/>
    <w:rsid w:val="00A57011"/>
    <w:rsid w:val="00A927C6"/>
    <w:rsid w:val="00A944FC"/>
    <w:rsid w:val="00A975EF"/>
    <w:rsid w:val="00AA15C1"/>
    <w:rsid w:val="00AA5CF3"/>
    <w:rsid w:val="00AB41EC"/>
    <w:rsid w:val="00AC08B8"/>
    <w:rsid w:val="00AD3B7C"/>
    <w:rsid w:val="00AF7477"/>
    <w:rsid w:val="00AF789F"/>
    <w:rsid w:val="00B0410A"/>
    <w:rsid w:val="00B20903"/>
    <w:rsid w:val="00B256F3"/>
    <w:rsid w:val="00B25B93"/>
    <w:rsid w:val="00B32B42"/>
    <w:rsid w:val="00B46741"/>
    <w:rsid w:val="00B723C9"/>
    <w:rsid w:val="00BA3445"/>
    <w:rsid w:val="00BA34F0"/>
    <w:rsid w:val="00BC00A4"/>
    <w:rsid w:val="00BC14F8"/>
    <w:rsid w:val="00BE6762"/>
    <w:rsid w:val="00C6256A"/>
    <w:rsid w:val="00C66C47"/>
    <w:rsid w:val="00C86AA1"/>
    <w:rsid w:val="00C871ED"/>
    <w:rsid w:val="00CC50E3"/>
    <w:rsid w:val="00CC5E45"/>
    <w:rsid w:val="00CC67C2"/>
    <w:rsid w:val="00CD4D1F"/>
    <w:rsid w:val="00D26247"/>
    <w:rsid w:val="00D312CA"/>
    <w:rsid w:val="00D60D06"/>
    <w:rsid w:val="00D63259"/>
    <w:rsid w:val="00D72AC5"/>
    <w:rsid w:val="00DD14BD"/>
    <w:rsid w:val="00DD56FF"/>
    <w:rsid w:val="00DE0B6F"/>
    <w:rsid w:val="00DF7170"/>
    <w:rsid w:val="00E20075"/>
    <w:rsid w:val="00E277E6"/>
    <w:rsid w:val="00E33165"/>
    <w:rsid w:val="00E51C10"/>
    <w:rsid w:val="00E570CF"/>
    <w:rsid w:val="00E62C73"/>
    <w:rsid w:val="00E9625F"/>
    <w:rsid w:val="00EA3559"/>
    <w:rsid w:val="00EC10DA"/>
    <w:rsid w:val="00EC12AE"/>
    <w:rsid w:val="00EC2854"/>
    <w:rsid w:val="00ED1D41"/>
    <w:rsid w:val="00F05E09"/>
    <w:rsid w:val="00F1158A"/>
    <w:rsid w:val="00F147C4"/>
    <w:rsid w:val="00F408F5"/>
    <w:rsid w:val="00F54C3D"/>
    <w:rsid w:val="00F66514"/>
    <w:rsid w:val="00F8105E"/>
    <w:rsid w:val="00F91C36"/>
    <w:rsid w:val="00F95917"/>
    <w:rsid w:val="00FA176A"/>
    <w:rsid w:val="00FA3365"/>
    <w:rsid w:val="00FA77C9"/>
    <w:rsid w:val="00FB4039"/>
    <w:rsid w:val="00FB43D7"/>
    <w:rsid w:val="00FC6DF4"/>
    <w:rsid w:val="00FD3AFC"/>
    <w:rsid w:val="00FD4BED"/>
    <w:rsid w:val="00FE7183"/>
    <w:rsid w:val="00FE7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7A7C7C"/>
  <w15:docId w15:val="{7871AE3E-61CD-48AD-8C0D-BA33625B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7">
    <w:name w:val="heading 7"/>
    <w:basedOn w:val="Normal"/>
    <w:next w:val="Normal"/>
    <w:link w:val="Titre7Car"/>
    <w:qFormat/>
    <w:rsid w:val="00D72AC5"/>
    <w:pPr>
      <w:spacing w:before="240" w:after="60"/>
      <w:outlineLvl w:val="6"/>
    </w:pPr>
    <w:rPr>
      <w:rFonts w:ascii="Calibri" w:eastAsia="Times New Roman" w:hAnsi="Calibri" w:cs="Times New Roman"/>
      <w:sz w:val="24"/>
      <w:szCs w:val="24"/>
      <w:lang w:eastAsia="fr-FR"/>
    </w:rPr>
  </w:style>
  <w:style w:type="paragraph" w:styleId="Titre8">
    <w:name w:val="heading 8"/>
    <w:basedOn w:val="Normal"/>
    <w:next w:val="Normal"/>
    <w:link w:val="Titre8Car"/>
    <w:semiHidden/>
    <w:unhideWhenUsed/>
    <w:qFormat/>
    <w:rsid w:val="00D72AC5"/>
    <w:pPr>
      <w:spacing w:before="240" w:after="60"/>
      <w:outlineLvl w:val="7"/>
    </w:pPr>
    <w:rPr>
      <w:rFonts w:ascii="Calibri" w:eastAsia="Times New Roman" w:hAnsi="Calibri"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F7F8B"/>
    <w:pPr>
      <w:autoSpaceDE w:val="0"/>
      <w:autoSpaceDN w:val="0"/>
      <w:adjustRightInd w:val="0"/>
    </w:pPr>
    <w:rPr>
      <w:rFonts w:ascii="Univers LT Std" w:hAnsi="Univers LT Std" w:cs="Univers LT Std"/>
      <w:color w:val="000000"/>
      <w:sz w:val="24"/>
      <w:szCs w:val="24"/>
    </w:rPr>
  </w:style>
  <w:style w:type="paragraph" w:styleId="Paragraphedeliste">
    <w:name w:val="List Paragraph"/>
    <w:basedOn w:val="Normal"/>
    <w:uiPriority w:val="34"/>
    <w:qFormat/>
    <w:rsid w:val="00EA3559"/>
    <w:pPr>
      <w:ind w:left="720"/>
      <w:contextualSpacing/>
    </w:pPr>
  </w:style>
  <w:style w:type="table" w:styleId="Grilledutableau">
    <w:name w:val="Table Grid"/>
    <w:basedOn w:val="TableauNormal"/>
    <w:uiPriority w:val="59"/>
    <w:rsid w:val="005A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C2854"/>
    <w:rPr>
      <w:rFonts w:ascii="Tahoma" w:hAnsi="Tahoma" w:cs="Tahoma"/>
      <w:sz w:val="16"/>
      <w:szCs w:val="16"/>
    </w:rPr>
  </w:style>
  <w:style w:type="character" w:customStyle="1" w:styleId="TextedebullesCar">
    <w:name w:val="Texte de bulles Car"/>
    <w:basedOn w:val="Policepardfaut"/>
    <w:link w:val="Textedebulles"/>
    <w:uiPriority w:val="99"/>
    <w:semiHidden/>
    <w:rsid w:val="00EC2854"/>
    <w:rPr>
      <w:rFonts w:ascii="Tahoma" w:hAnsi="Tahoma" w:cs="Tahoma"/>
      <w:sz w:val="16"/>
      <w:szCs w:val="16"/>
    </w:rPr>
  </w:style>
  <w:style w:type="paragraph" w:styleId="En-tte">
    <w:name w:val="header"/>
    <w:basedOn w:val="Normal"/>
    <w:link w:val="En-tteCar"/>
    <w:uiPriority w:val="99"/>
    <w:unhideWhenUsed/>
    <w:rsid w:val="00550C00"/>
    <w:pPr>
      <w:tabs>
        <w:tab w:val="center" w:pos="4536"/>
        <w:tab w:val="right" w:pos="9072"/>
      </w:tabs>
    </w:pPr>
  </w:style>
  <w:style w:type="character" w:customStyle="1" w:styleId="En-tteCar">
    <w:name w:val="En-tête Car"/>
    <w:basedOn w:val="Policepardfaut"/>
    <w:link w:val="En-tte"/>
    <w:uiPriority w:val="99"/>
    <w:rsid w:val="00550C00"/>
  </w:style>
  <w:style w:type="paragraph" w:styleId="Pieddepage">
    <w:name w:val="footer"/>
    <w:basedOn w:val="Normal"/>
    <w:link w:val="PieddepageCar"/>
    <w:unhideWhenUsed/>
    <w:rsid w:val="00550C00"/>
    <w:pPr>
      <w:tabs>
        <w:tab w:val="center" w:pos="4536"/>
        <w:tab w:val="right" w:pos="9072"/>
      </w:tabs>
    </w:pPr>
  </w:style>
  <w:style w:type="character" w:customStyle="1" w:styleId="PieddepageCar">
    <w:name w:val="Pied de page Car"/>
    <w:basedOn w:val="Policepardfaut"/>
    <w:link w:val="Pieddepage"/>
    <w:rsid w:val="00550C00"/>
  </w:style>
  <w:style w:type="character" w:styleId="Marquedecommentaire">
    <w:name w:val="annotation reference"/>
    <w:basedOn w:val="Policepardfaut"/>
    <w:uiPriority w:val="99"/>
    <w:semiHidden/>
    <w:unhideWhenUsed/>
    <w:rsid w:val="00FB4039"/>
    <w:rPr>
      <w:sz w:val="16"/>
      <w:szCs w:val="16"/>
    </w:rPr>
  </w:style>
  <w:style w:type="paragraph" w:styleId="Commentaire">
    <w:name w:val="annotation text"/>
    <w:basedOn w:val="Normal"/>
    <w:link w:val="CommentaireCar"/>
    <w:uiPriority w:val="99"/>
    <w:semiHidden/>
    <w:unhideWhenUsed/>
    <w:rsid w:val="00FB4039"/>
    <w:rPr>
      <w:sz w:val="20"/>
      <w:szCs w:val="20"/>
    </w:rPr>
  </w:style>
  <w:style w:type="character" w:customStyle="1" w:styleId="CommentaireCar">
    <w:name w:val="Commentaire Car"/>
    <w:basedOn w:val="Policepardfaut"/>
    <w:link w:val="Commentaire"/>
    <w:uiPriority w:val="99"/>
    <w:semiHidden/>
    <w:rsid w:val="00FB4039"/>
    <w:rPr>
      <w:sz w:val="20"/>
      <w:szCs w:val="20"/>
    </w:rPr>
  </w:style>
  <w:style w:type="paragraph" w:styleId="Objetducommentaire">
    <w:name w:val="annotation subject"/>
    <w:basedOn w:val="Commentaire"/>
    <w:next w:val="Commentaire"/>
    <w:link w:val="ObjetducommentaireCar"/>
    <w:uiPriority w:val="99"/>
    <w:semiHidden/>
    <w:unhideWhenUsed/>
    <w:rsid w:val="00FB4039"/>
    <w:rPr>
      <w:b/>
      <w:bCs/>
    </w:rPr>
  </w:style>
  <w:style w:type="character" w:customStyle="1" w:styleId="ObjetducommentaireCar">
    <w:name w:val="Objet du commentaire Car"/>
    <w:basedOn w:val="CommentaireCar"/>
    <w:link w:val="Objetducommentaire"/>
    <w:uiPriority w:val="99"/>
    <w:semiHidden/>
    <w:rsid w:val="00FB4039"/>
    <w:rPr>
      <w:b/>
      <w:bCs/>
      <w:sz w:val="20"/>
      <w:szCs w:val="20"/>
    </w:rPr>
  </w:style>
  <w:style w:type="character" w:styleId="Lienhypertexte">
    <w:name w:val="Hyperlink"/>
    <w:basedOn w:val="Policepardfaut"/>
    <w:uiPriority w:val="99"/>
    <w:unhideWhenUsed/>
    <w:rsid w:val="00105047"/>
    <w:rPr>
      <w:color w:val="0000FF"/>
      <w:u w:val="single"/>
    </w:rPr>
  </w:style>
  <w:style w:type="paragraph" w:customStyle="1" w:styleId="PieddePage0">
    <w:name w:val="Pied de Page"/>
    <w:basedOn w:val="Normal"/>
    <w:next w:val="Corpsdetexte"/>
    <w:link w:val="PieddePageCar0"/>
    <w:qFormat/>
    <w:rsid w:val="00546D82"/>
    <w:pPr>
      <w:widowControl w:val="0"/>
      <w:autoSpaceDE w:val="0"/>
      <w:autoSpaceDN w:val="0"/>
      <w:spacing w:line="161" w:lineRule="exact"/>
      <w:ind w:left="187" w:hanging="187"/>
    </w:pPr>
    <w:rPr>
      <w:rFonts w:cs="Arial"/>
      <w:color w:val="939598"/>
      <w:sz w:val="14"/>
      <w:szCs w:val="20"/>
    </w:rPr>
  </w:style>
  <w:style w:type="character" w:customStyle="1" w:styleId="PieddePageCar0">
    <w:name w:val="Pied de Page Car"/>
    <w:basedOn w:val="Policepardfaut"/>
    <w:link w:val="PieddePage0"/>
    <w:rsid w:val="00546D82"/>
    <w:rPr>
      <w:rFonts w:cs="Arial"/>
      <w:color w:val="939598"/>
      <w:sz w:val="14"/>
      <w:szCs w:val="20"/>
    </w:rPr>
  </w:style>
  <w:style w:type="paragraph" w:styleId="Corpsdetexte">
    <w:name w:val="Body Text"/>
    <w:basedOn w:val="Normal"/>
    <w:link w:val="CorpsdetexteCar"/>
    <w:uiPriority w:val="99"/>
    <w:semiHidden/>
    <w:unhideWhenUsed/>
    <w:rsid w:val="00546D82"/>
    <w:pPr>
      <w:spacing w:after="120"/>
    </w:pPr>
  </w:style>
  <w:style w:type="character" w:customStyle="1" w:styleId="CorpsdetexteCar">
    <w:name w:val="Corps de texte Car"/>
    <w:basedOn w:val="Policepardfaut"/>
    <w:link w:val="Corpsdetexte"/>
    <w:uiPriority w:val="99"/>
    <w:semiHidden/>
    <w:rsid w:val="00546D82"/>
  </w:style>
  <w:style w:type="character" w:customStyle="1" w:styleId="Titre8Car">
    <w:name w:val="Titre 8 Car"/>
    <w:basedOn w:val="Policepardfaut"/>
    <w:link w:val="Titre8"/>
    <w:semiHidden/>
    <w:rsid w:val="00D72AC5"/>
    <w:rPr>
      <w:rFonts w:ascii="Calibri" w:eastAsia="Times New Roman" w:hAnsi="Calibri" w:cs="Times New Roman"/>
      <w:i/>
      <w:iCs/>
      <w:sz w:val="24"/>
      <w:szCs w:val="24"/>
      <w:lang w:eastAsia="fr-FR"/>
    </w:rPr>
  </w:style>
  <w:style w:type="character" w:customStyle="1" w:styleId="Titre7Car">
    <w:name w:val="Titre 7 Car"/>
    <w:basedOn w:val="Policepardfaut"/>
    <w:link w:val="Titre7"/>
    <w:rsid w:val="00D72AC5"/>
    <w:rPr>
      <w:rFonts w:ascii="Calibri" w:eastAsia="Times New Roman" w:hAnsi="Calibri"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946815">
      <w:bodyDiv w:val="1"/>
      <w:marLeft w:val="0"/>
      <w:marRight w:val="0"/>
      <w:marTop w:val="0"/>
      <w:marBottom w:val="0"/>
      <w:divBdr>
        <w:top w:val="none" w:sz="0" w:space="0" w:color="auto"/>
        <w:left w:val="none" w:sz="0" w:space="0" w:color="auto"/>
        <w:bottom w:val="none" w:sz="0" w:space="0" w:color="auto"/>
        <w:right w:val="none" w:sz="0" w:space="0" w:color="auto"/>
      </w:divBdr>
    </w:div>
    <w:div w:id="13875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df-planif-autorisations@ars.sant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iele.simon@ars.sante.fr" TargetMode="External"/><Relationship Id="rId4" Type="http://schemas.openxmlformats.org/officeDocument/2006/relationships/settings" Target="settings.xml"/><Relationship Id="rId9" Type="http://schemas.openxmlformats.org/officeDocument/2006/relationships/hyperlink" Target="mailto:annick.morvan@ars.sante.f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iledefrance.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D7F1E-B79A-4C30-91D6-3E41B8B7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2791</Words>
  <Characters>15352</Characters>
  <Application>Microsoft Office Word</Application>
  <DocSecurity>4</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aherr</dc:creator>
  <cp:lastModifiedBy>MORET, Régine</cp:lastModifiedBy>
  <cp:revision>2</cp:revision>
  <cp:lastPrinted>2019-05-06T07:51:00Z</cp:lastPrinted>
  <dcterms:created xsi:type="dcterms:W3CDTF">2021-06-23T13:15:00Z</dcterms:created>
  <dcterms:modified xsi:type="dcterms:W3CDTF">2021-06-23T13:15:00Z</dcterms:modified>
</cp:coreProperties>
</file>