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F60F6" w14:textId="3383B1FE" w:rsidR="006035BB" w:rsidRDefault="006035BB">
      <w:pPr>
        <w:pStyle w:val="Titre"/>
        <w:tabs>
          <w:tab w:val="center" w:pos="4819"/>
        </w:tabs>
        <w:jc w:val="left"/>
        <w:rPr>
          <w:rFonts w:ascii="Calibri" w:hAnsi="Calibri"/>
        </w:rPr>
      </w:pPr>
    </w:p>
    <w:p w14:paraId="0FA768E8" w14:textId="77777777" w:rsidR="006035BB" w:rsidRDefault="006035BB">
      <w:pPr>
        <w:pStyle w:val="Titre"/>
        <w:rPr>
          <w:rFonts w:ascii="Calibri" w:hAnsi="Calibri"/>
        </w:rPr>
      </w:pPr>
    </w:p>
    <w:p w14:paraId="2470395A" w14:textId="77777777" w:rsidR="006035BB" w:rsidRDefault="006035BB">
      <w:pPr>
        <w:pStyle w:val="Titre"/>
        <w:rPr>
          <w:rFonts w:ascii="Calibri" w:hAnsi="Calibri"/>
        </w:rPr>
      </w:pPr>
    </w:p>
    <w:p w14:paraId="00550236" w14:textId="77777777" w:rsidR="006035BB" w:rsidRDefault="006035BB">
      <w:pPr>
        <w:pStyle w:val="Titre"/>
        <w:rPr>
          <w:rFonts w:ascii="Calibri" w:hAnsi="Calibri"/>
        </w:rPr>
      </w:pPr>
    </w:p>
    <w:p w14:paraId="5842788B" w14:textId="77777777" w:rsidR="006E40EE" w:rsidRDefault="006E40EE">
      <w:pPr>
        <w:pStyle w:val="GrandtitreAAP"/>
        <w:rPr>
          <w:color w:val="0099CC"/>
        </w:rPr>
      </w:pPr>
    </w:p>
    <w:p w14:paraId="0917410F" w14:textId="77777777" w:rsidR="006035BB" w:rsidRPr="00530CA6" w:rsidRDefault="00F52BC8" w:rsidP="005812DE">
      <w:pPr>
        <w:jc w:val="center"/>
        <w:rPr>
          <w:rFonts w:ascii="Arial" w:hAnsi="Arial" w:cs="Arial"/>
          <w:b/>
          <w:color w:val="1F3864"/>
          <w:sz w:val="60"/>
          <w:szCs w:val="60"/>
        </w:rPr>
      </w:pPr>
      <w:r w:rsidRPr="00530CA6">
        <w:rPr>
          <w:rFonts w:ascii="Arial" w:hAnsi="Arial" w:cs="Arial"/>
          <w:b/>
          <w:color w:val="1F3864"/>
          <w:sz w:val="60"/>
          <w:szCs w:val="60"/>
        </w:rPr>
        <w:t>AVIS D’</w:t>
      </w:r>
      <w:r w:rsidR="006035BB" w:rsidRPr="00530CA6">
        <w:rPr>
          <w:rFonts w:ascii="Arial" w:hAnsi="Arial" w:cs="Arial"/>
          <w:b/>
          <w:color w:val="1F3864"/>
          <w:sz w:val="60"/>
          <w:szCs w:val="60"/>
        </w:rPr>
        <w:t xml:space="preserve">APPEL À </w:t>
      </w:r>
      <w:r w:rsidR="00FC55BD" w:rsidRPr="00530CA6">
        <w:rPr>
          <w:rFonts w:ascii="Arial" w:hAnsi="Arial" w:cs="Arial"/>
          <w:b/>
          <w:color w:val="1F3864"/>
          <w:sz w:val="60"/>
          <w:szCs w:val="60"/>
        </w:rPr>
        <w:t>CANDIDATURE</w:t>
      </w:r>
    </w:p>
    <w:p w14:paraId="5C278A61" w14:textId="77777777" w:rsidR="006035BB" w:rsidRPr="00551F31" w:rsidRDefault="006035BB">
      <w:pPr>
        <w:rPr>
          <w:rFonts w:ascii="Calibri" w:hAnsi="Calibri"/>
          <w:b/>
          <w:bCs/>
          <w:sz w:val="52"/>
          <w:szCs w:val="60"/>
        </w:rPr>
      </w:pPr>
      <w:r>
        <w:rPr>
          <w:rFonts w:ascii="Calibri" w:hAnsi="Calibri"/>
          <w:b/>
          <w:bCs/>
          <w:color w:val="0099CC"/>
          <w:sz w:val="60"/>
          <w:szCs w:val="60"/>
        </w:rPr>
        <w:tab/>
      </w:r>
    </w:p>
    <w:p w14:paraId="73F49256" w14:textId="77777777" w:rsidR="005B54F0" w:rsidRDefault="005B54F0" w:rsidP="005B54F0">
      <w:pPr>
        <w:jc w:val="center"/>
        <w:rPr>
          <w:rFonts w:ascii="Arial" w:eastAsia="Arial" w:hAnsi="Arial" w:cs="Arial"/>
          <w:b/>
          <w:color w:val="17365D"/>
          <w:sz w:val="52"/>
          <w:szCs w:val="52"/>
        </w:rPr>
      </w:pPr>
      <w:r>
        <w:rPr>
          <w:rFonts w:ascii="Arial" w:eastAsia="Arial" w:hAnsi="Arial" w:cs="Arial"/>
          <w:b/>
          <w:color w:val="17365D"/>
          <w:sz w:val="52"/>
          <w:szCs w:val="52"/>
        </w:rPr>
        <w:t>Démarche de soutien et d’accompagnement à la transformation de l’offre, à destination des ESMS accueillant des enfants en situation de handicap en Île-de-France</w:t>
      </w:r>
    </w:p>
    <w:p w14:paraId="089EEB0D" w14:textId="5E501B8A" w:rsidR="00F52BC8" w:rsidRPr="00F52BC8" w:rsidRDefault="005B54F0" w:rsidP="005B54F0">
      <w:pPr>
        <w:jc w:val="center"/>
      </w:pPr>
      <w:r>
        <w:rPr>
          <w:rFonts w:ascii="Arial" w:eastAsia="Arial" w:hAnsi="Arial" w:cs="Arial"/>
          <w:b/>
          <w:i/>
          <w:color w:val="17365D"/>
          <w:sz w:val="34"/>
          <w:szCs w:val="34"/>
        </w:rPr>
        <w:t>En vue de soutenir le passage en plateforme</w:t>
      </w:r>
    </w:p>
    <w:p w14:paraId="53AC044C" w14:textId="77777777" w:rsidR="00A8258C" w:rsidRDefault="00A8258C" w:rsidP="00F52BC8"/>
    <w:p w14:paraId="092DC8C1" w14:textId="77777777" w:rsidR="00A8258C" w:rsidRDefault="00A8258C" w:rsidP="00F52BC8"/>
    <w:p w14:paraId="3C7B523B" w14:textId="77777777" w:rsidR="005B54F0" w:rsidRPr="00F52BC8" w:rsidRDefault="005B54F0" w:rsidP="00F52BC8"/>
    <w:p w14:paraId="620E6B29" w14:textId="77777777" w:rsidR="00C24924" w:rsidRDefault="00C24924" w:rsidP="000213DC">
      <w:pPr>
        <w:pBdr>
          <w:top w:val="single" w:sz="12" w:space="1" w:color="140581"/>
          <w:left w:val="single" w:sz="12" w:space="4" w:color="140581"/>
          <w:bottom w:val="single" w:sz="12" w:space="1" w:color="140581"/>
          <w:right w:val="single" w:sz="12" w:space="4" w:color="140581"/>
        </w:pBdr>
        <w:shd w:val="clear" w:color="auto" w:fill="DBE5F1"/>
        <w:rPr>
          <w:rFonts w:ascii="Arial" w:hAnsi="Arial" w:cs="Arial"/>
          <w:b/>
          <w:sz w:val="20"/>
          <w:szCs w:val="20"/>
        </w:rPr>
      </w:pPr>
    </w:p>
    <w:p w14:paraId="5E31F9E8" w14:textId="77777777" w:rsidR="005B54F0" w:rsidRDefault="005B54F0" w:rsidP="005B54F0">
      <w:pPr>
        <w:pBdr>
          <w:top w:val="single" w:sz="12" w:space="1" w:color="140581"/>
          <w:left w:val="single" w:sz="12" w:space="4" w:color="140581"/>
          <w:bottom w:val="single" w:sz="12" w:space="1" w:color="140581"/>
          <w:right w:val="single" w:sz="12" w:space="4" w:color="140581"/>
        </w:pBdr>
        <w:shd w:val="clear" w:color="auto" w:fill="DBE5F1"/>
        <w:rPr>
          <w:rFonts w:ascii="Arial" w:eastAsia="Arial" w:hAnsi="Arial" w:cs="Arial"/>
        </w:rPr>
      </w:pPr>
      <w:r>
        <w:rPr>
          <w:rFonts w:ascii="Arial" w:eastAsia="Arial" w:hAnsi="Arial" w:cs="Arial"/>
          <w:b/>
          <w:color w:val="140581"/>
        </w:rPr>
        <w:t>Autorité responsable de l’avis d’appel à candidature :</w:t>
      </w:r>
    </w:p>
    <w:p w14:paraId="3E4D1658" w14:textId="77777777" w:rsidR="005B54F0" w:rsidRDefault="005B54F0" w:rsidP="005B54F0">
      <w:pPr>
        <w:pBdr>
          <w:top w:val="single" w:sz="12" w:space="1" w:color="140581"/>
          <w:left w:val="single" w:sz="12" w:space="4" w:color="140581"/>
          <w:bottom w:val="single" w:sz="12" w:space="1" w:color="140581"/>
          <w:right w:val="single" w:sz="12" w:space="4" w:color="140581"/>
        </w:pBdr>
        <w:shd w:val="clear" w:color="auto" w:fill="DBE5F1"/>
        <w:rPr>
          <w:rFonts w:ascii="Arial" w:eastAsia="Arial" w:hAnsi="Arial" w:cs="Arial"/>
          <w:b/>
          <w:color w:val="140581"/>
          <w:sz w:val="10"/>
          <w:szCs w:val="10"/>
        </w:rPr>
      </w:pPr>
    </w:p>
    <w:p w14:paraId="2E5EF860" w14:textId="39A28AF7" w:rsidR="005B54F0" w:rsidRDefault="005B54F0" w:rsidP="005B54F0">
      <w:pPr>
        <w:pBdr>
          <w:top w:val="single" w:sz="12" w:space="1" w:color="140581"/>
          <w:left w:val="single" w:sz="12" w:space="4" w:color="140581"/>
          <w:bottom w:val="single" w:sz="12" w:space="1" w:color="140581"/>
          <w:right w:val="single" w:sz="12" w:space="4" w:color="140581"/>
        </w:pBdr>
        <w:shd w:val="clear" w:color="auto" w:fill="DBE5F1"/>
        <w:rPr>
          <w:rFonts w:ascii="Arial" w:eastAsia="Arial" w:hAnsi="Arial" w:cs="Arial"/>
        </w:rPr>
      </w:pPr>
      <w:r>
        <w:rPr>
          <w:rFonts w:ascii="Arial" w:eastAsia="Arial" w:hAnsi="Arial" w:cs="Arial"/>
          <w:b/>
          <w:color w:val="140581"/>
        </w:rPr>
        <w:t xml:space="preserve">Le Directeur </w:t>
      </w:r>
      <w:r w:rsidR="00170683">
        <w:rPr>
          <w:rFonts w:ascii="Arial" w:eastAsia="Arial" w:hAnsi="Arial" w:cs="Arial"/>
          <w:b/>
          <w:color w:val="140581"/>
        </w:rPr>
        <w:t xml:space="preserve">général </w:t>
      </w:r>
      <w:r>
        <w:rPr>
          <w:rFonts w:ascii="Arial" w:eastAsia="Arial" w:hAnsi="Arial" w:cs="Arial"/>
          <w:b/>
          <w:color w:val="140581"/>
        </w:rPr>
        <w:t xml:space="preserve">de l’Agence </w:t>
      </w:r>
      <w:r w:rsidR="00170683">
        <w:rPr>
          <w:rFonts w:ascii="Arial" w:eastAsia="Arial" w:hAnsi="Arial" w:cs="Arial"/>
          <w:b/>
          <w:color w:val="140581"/>
        </w:rPr>
        <w:t xml:space="preserve">régionale </w:t>
      </w:r>
      <w:r>
        <w:rPr>
          <w:rFonts w:ascii="Arial" w:eastAsia="Arial" w:hAnsi="Arial" w:cs="Arial"/>
          <w:b/>
          <w:color w:val="140581"/>
        </w:rPr>
        <w:t xml:space="preserve">de </w:t>
      </w:r>
      <w:r w:rsidR="00170683">
        <w:rPr>
          <w:rFonts w:ascii="Arial" w:eastAsia="Arial" w:hAnsi="Arial" w:cs="Arial"/>
          <w:b/>
          <w:color w:val="140581"/>
        </w:rPr>
        <w:t xml:space="preserve">santé </w:t>
      </w:r>
      <w:r>
        <w:rPr>
          <w:rFonts w:ascii="Arial" w:eastAsia="Arial" w:hAnsi="Arial" w:cs="Arial"/>
          <w:b/>
          <w:color w:val="140581"/>
        </w:rPr>
        <w:t>Île-de-France</w:t>
      </w:r>
    </w:p>
    <w:p w14:paraId="0C6B3C84" w14:textId="206DD44B" w:rsidR="005B54F0" w:rsidRDefault="00170683" w:rsidP="005B54F0">
      <w:pPr>
        <w:pBdr>
          <w:top w:val="single" w:sz="12" w:space="1" w:color="140581"/>
          <w:left w:val="single" w:sz="12" w:space="4" w:color="140581"/>
          <w:bottom w:val="single" w:sz="12" w:space="1" w:color="140581"/>
          <w:right w:val="single" w:sz="12" w:space="4" w:color="140581"/>
        </w:pBdr>
        <w:shd w:val="clear" w:color="auto" w:fill="DBE5F1"/>
        <w:rPr>
          <w:rFonts w:ascii="Arial" w:eastAsia="Arial" w:hAnsi="Arial" w:cs="Arial"/>
        </w:rPr>
      </w:pPr>
      <w:r w:rsidRPr="00170683">
        <w:rPr>
          <w:rFonts w:ascii="Arial" w:eastAsia="Arial" w:hAnsi="Arial" w:cs="Arial"/>
          <w:b/>
          <w:color w:val="140581"/>
        </w:rPr>
        <w:t xml:space="preserve">Immeuble </w:t>
      </w:r>
      <w:r>
        <w:rPr>
          <w:rFonts w:ascii="Arial" w:eastAsia="Arial" w:hAnsi="Arial" w:cs="Arial"/>
          <w:b/>
          <w:color w:val="140581"/>
        </w:rPr>
        <w:t>« </w:t>
      </w:r>
      <w:r w:rsidR="005B54F0">
        <w:rPr>
          <w:rFonts w:ascii="Arial" w:eastAsia="Arial" w:hAnsi="Arial" w:cs="Arial"/>
          <w:b/>
          <w:color w:val="140581"/>
        </w:rPr>
        <w:t>Le Curve</w:t>
      </w:r>
      <w:r>
        <w:rPr>
          <w:rFonts w:ascii="Arial" w:eastAsia="Arial" w:hAnsi="Arial" w:cs="Arial"/>
          <w:b/>
          <w:color w:val="140581"/>
        </w:rPr>
        <w:t> »</w:t>
      </w:r>
      <w:r w:rsidR="005B54F0">
        <w:rPr>
          <w:rFonts w:ascii="Arial" w:eastAsia="Arial" w:hAnsi="Arial" w:cs="Arial"/>
          <w:b/>
          <w:color w:val="140581"/>
        </w:rPr>
        <w:t>, 13 rue de Landy</w:t>
      </w:r>
    </w:p>
    <w:p w14:paraId="08FD4BEE" w14:textId="21D1EAA5" w:rsidR="005B54F0" w:rsidRDefault="005B54F0" w:rsidP="005B54F0">
      <w:pPr>
        <w:pBdr>
          <w:top w:val="single" w:sz="12" w:space="1" w:color="140581"/>
          <w:left w:val="single" w:sz="12" w:space="4" w:color="140581"/>
          <w:bottom w:val="single" w:sz="12" w:space="1" w:color="140581"/>
          <w:right w:val="single" w:sz="12" w:space="4" w:color="140581"/>
        </w:pBdr>
        <w:shd w:val="clear" w:color="auto" w:fill="DBE5F1"/>
        <w:rPr>
          <w:rFonts w:ascii="Arial" w:eastAsia="Arial" w:hAnsi="Arial" w:cs="Arial"/>
        </w:rPr>
      </w:pPr>
      <w:r>
        <w:rPr>
          <w:rFonts w:ascii="Arial" w:eastAsia="Arial" w:hAnsi="Arial" w:cs="Arial"/>
          <w:b/>
          <w:color w:val="140581"/>
        </w:rPr>
        <w:t>93</w:t>
      </w:r>
      <w:r w:rsidR="00170683">
        <w:rPr>
          <w:rFonts w:ascii="Arial" w:eastAsia="Arial" w:hAnsi="Arial" w:cs="Arial"/>
          <w:b/>
          <w:color w:val="140581"/>
        </w:rPr>
        <w:t xml:space="preserve"> </w:t>
      </w:r>
      <w:r>
        <w:rPr>
          <w:rFonts w:ascii="Arial" w:eastAsia="Arial" w:hAnsi="Arial" w:cs="Arial"/>
          <w:b/>
          <w:color w:val="140581"/>
        </w:rPr>
        <w:t>200 Saint-Denis</w:t>
      </w:r>
    </w:p>
    <w:p w14:paraId="785690DF" w14:textId="77777777" w:rsidR="005B54F0" w:rsidRDefault="005B54F0" w:rsidP="005B54F0">
      <w:pPr>
        <w:pBdr>
          <w:top w:val="single" w:sz="12" w:space="1" w:color="140581"/>
          <w:left w:val="single" w:sz="12" w:space="4" w:color="140581"/>
          <w:bottom w:val="single" w:sz="12" w:space="1" w:color="140581"/>
          <w:right w:val="single" w:sz="12" w:space="4" w:color="140581"/>
        </w:pBdr>
        <w:shd w:val="clear" w:color="auto" w:fill="DBE5F1"/>
        <w:rPr>
          <w:rFonts w:ascii="Arial" w:eastAsia="Arial" w:hAnsi="Arial" w:cs="Arial"/>
          <w:b/>
          <w:color w:val="140581"/>
        </w:rPr>
      </w:pPr>
    </w:p>
    <w:p w14:paraId="2C00A9AF" w14:textId="7CF4736A" w:rsidR="005B54F0" w:rsidRDefault="005B54F0" w:rsidP="005B54F0">
      <w:pPr>
        <w:pBdr>
          <w:top w:val="single" w:sz="12" w:space="1" w:color="140581"/>
          <w:left w:val="single" w:sz="12" w:space="4" w:color="140581"/>
          <w:bottom w:val="single" w:sz="12" w:space="1" w:color="140581"/>
          <w:right w:val="single" w:sz="12" w:space="4" w:color="140581"/>
        </w:pBdr>
        <w:shd w:val="clear" w:color="auto" w:fill="DBE5F1"/>
        <w:rPr>
          <w:rFonts w:ascii="Arial" w:eastAsia="Arial" w:hAnsi="Arial" w:cs="Arial"/>
          <w:b/>
          <w:color w:val="140581"/>
        </w:rPr>
      </w:pPr>
      <w:r>
        <w:rPr>
          <w:rFonts w:ascii="Arial" w:eastAsia="Arial" w:hAnsi="Arial" w:cs="Arial"/>
          <w:b/>
          <w:color w:val="140581"/>
        </w:rPr>
        <w:t xml:space="preserve">Date de publication de l’avis d’appel à candidature : </w:t>
      </w:r>
      <w:r w:rsidR="00700AA8">
        <w:rPr>
          <w:rFonts w:ascii="Arial" w:eastAsia="Arial" w:hAnsi="Arial" w:cs="Arial"/>
          <w:b/>
          <w:color w:val="140581"/>
        </w:rPr>
        <w:t xml:space="preserve">11 décembre </w:t>
      </w:r>
      <w:r w:rsidR="005B7106">
        <w:rPr>
          <w:rFonts w:ascii="Arial" w:eastAsia="Arial" w:hAnsi="Arial" w:cs="Arial"/>
          <w:b/>
          <w:color w:val="140581"/>
        </w:rPr>
        <w:t>2025</w:t>
      </w:r>
      <w:r>
        <w:rPr>
          <w:rFonts w:ascii="Arial" w:eastAsia="Arial" w:hAnsi="Arial" w:cs="Arial"/>
          <w:b/>
          <w:color w:val="140581"/>
          <w:sz w:val="20"/>
          <w:szCs w:val="20"/>
        </w:rPr>
        <w:t xml:space="preserve"> </w:t>
      </w:r>
    </w:p>
    <w:p w14:paraId="307A5CFE" w14:textId="77777777" w:rsidR="005B54F0" w:rsidRDefault="005B54F0" w:rsidP="005B54F0">
      <w:pPr>
        <w:pBdr>
          <w:top w:val="single" w:sz="12" w:space="1" w:color="140581"/>
          <w:left w:val="single" w:sz="12" w:space="4" w:color="140581"/>
          <w:bottom w:val="single" w:sz="12" w:space="1" w:color="140581"/>
          <w:right w:val="single" w:sz="12" w:space="4" w:color="140581"/>
        </w:pBdr>
        <w:shd w:val="clear" w:color="auto" w:fill="DBE5F1"/>
        <w:rPr>
          <w:rFonts w:ascii="Arial" w:eastAsia="Arial" w:hAnsi="Arial" w:cs="Arial"/>
        </w:rPr>
      </w:pPr>
    </w:p>
    <w:p w14:paraId="614E3B83" w14:textId="4009600D" w:rsidR="005B54F0" w:rsidRDefault="005B54F0" w:rsidP="005B54F0">
      <w:pPr>
        <w:pBdr>
          <w:top w:val="single" w:sz="12" w:space="1" w:color="140581"/>
          <w:left w:val="single" w:sz="12" w:space="4" w:color="140581"/>
          <w:bottom w:val="single" w:sz="12" w:space="1" w:color="140581"/>
          <w:right w:val="single" w:sz="12" w:space="4" w:color="140581"/>
        </w:pBdr>
        <w:shd w:val="clear" w:color="auto" w:fill="DBE5F1"/>
        <w:rPr>
          <w:rFonts w:ascii="Arial" w:eastAsia="Arial" w:hAnsi="Arial" w:cs="Arial"/>
          <w:b/>
          <w:color w:val="140581"/>
        </w:rPr>
      </w:pPr>
      <w:r>
        <w:rPr>
          <w:rFonts w:ascii="Arial" w:eastAsia="Arial" w:hAnsi="Arial" w:cs="Arial"/>
          <w:b/>
          <w:color w:val="140581"/>
        </w:rPr>
        <w:t xml:space="preserve">Date limite de dépôt des candidatures : </w:t>
      </w:r>
      <w:r w:rsidR="00015DCC">
        <w:rPr>
          <w:rFonts w:ascii="Arial" w:eastAsia="Arial" w:hAnsi="Arial" w:cs="Arial"/>
          <w:b/>
          <w:color w:val="140581"/>
        </w:rPr>
        <w:t>1</w:t>
      </w:r>
      <w:r w:rsidR="00700AA8">
        <w:rPr>
          <w:rFonts w:ascii="Arial" w:eastAsia="Arial" w:hAnsi="Arial" w:cs="Arial"/>
          <w:b/>
          <w:color w:val="140581"/>
        </w:rPr>
        <w:t>5 janvier 2026</w:t>
      </w:r>
    </w:p>
    <w:p w14:paraId="114DF61F" w14:textId="77777777" w:rsidR="005B54F0" w:rsidRDefault="005B54F0" w:rsidP="005B54F0">
      <w:pPr>
        <w:pBdr>
          <w:top w:val="single" w:sz="12" w:space="1" w:color="140581"/>
          <w:left w:val="single" w:sz="12" w:space="4" w:color="140581"/>
          <w:bottom w:val="single" w:sz="12" w:space="1" w:color="140581"/>
          <w:right w:val="single" w:sz="12" w:space="4" w:color="140581"/>
        </w:pBdr>
        <w:shd w:val="clear" w:color="auto" w:fill="DBE5F1"/>
        <w:rPr>
          <w:rFonts w:ascii="Arial" w:eastAsia="Arial" w:hAnsi="Arial" w:cs="Arial"/>
          <w:b/>
          <w:color w:val="140581"/>
        </w:rPr>
      </w:pPr>
    </w:p>
    <w:p w14:paraId="330F5A30" w14:textId="648013F2" w:rsidR="0047223A" w:rsidRPr="005812DE" w:rsidRDefault="005B54F0" w:rsidP="00FB6E29">
      <w:pPr>
        <w:pBdr>
          <w:top w:val="single" w:sz="12" w:space="1" w:color="140581"/>
          <w:left w:val="single" w:sz="12" w:space="4" w:color="140581"/>
          <w:bottom w:val="single" w:sz="12" w:space="1" w:color="140581"/>
          <w:right w:val="single" w:sz="12" w:space="4" w:color="140581"/>
        </w:pBdr>
        <w:shd w:val="clear" w:color="auto" w:fill="DBE5F1"/>
        <w:rPr>
          <w:rFonts w:ascii="Arial" w:hAnsi="Arial" w:cs="Arial"/>
          <w:b/>
          <w:color w:val="140581"/>
          <w:lang w:eastAsia="zh-CN"/>
        </w:rPr>
      </w:pPr>
      <w:r>
        <w:rPr>
          <w:rFonts w:ascii="Arial" w:eastAsia="Arial" w:hAnsi="Arial" w:cs="Arial"/>
          <w:b/>
          <w:color w:val="140581"/>
        </w:rPr>
        <w:t xml:space="preserve">Pour toute question : </w:t>
      </w:r>
      <w:hyperlink r:id="rId11" w:history="1">
        <w:r w:rsidR="00FB6E29" w:rsidRPr="0056149E">
          <w:rPr>
            <w:rStyle w:val="Lienhypertexte"/>
            <w:rFonts w:ascii="Arial" w:eastAsia="Arial" w:hAnsi="Arial" w:cs="Arial"/>
            <w:b/>
          </w:rPr>
          <w:t>ars-idf-ami-ph@ars.sante.fr</w:t>
        </w:r>
      </w:hyperlink>
      <w:r w:rsidR="00FB6E29">
        <w:rPr>
          <w:rFonts w:ascii="Arial" w:eastAsia="Arial" w:hAnsi="Arial" w:cs="Arial"/>
          <w:b/>
          <w:color w:val="140581"/>
        </w:rPr>
        <w:t xml:space="preserve"> ; </w:t>
      </w:r>
      <w:hyperlink r:id="rId12" w:history="1">
        <w:r w:rsidR="00FB6E29" w:rsidRPr="000B2448">
          <w:rPr>
            <w:rStyle w:val="Lienhypertexte"/>
            <w:rFonts w:ascii="Arial" w:eastAsia="Arial" w:hAnsi="Arial" w:cs="Arial"/>
            <w:b/>
          </w:rPr>
          <w:t>laura.dacruz@ars.sante.fr</w:t>
        </w:r>
      </w:hyperlink>
      <w:r w:rsidR="00FB6E29">
        <w:rPr>
          <w:rFonts w:ascii="Arial" w:eastAsia="Arial" w:hAnsi="Arial" w:cs="Arial"/>
          <w:b/>
          <w:color w:val="140581"/>
        </w:rPr>
        <w:t xml:space="preserve"> ; </w:t>
      </w:r>
      <w:hyperlink r:id="rId13" w:history="1">
        <w:r w:rsidR="00FB6E29" w:rsidRPr="000B2448">
          <w:rPr>
            <w:rStyle w:val="Lienhypertexte"/>
            <w:rFonts w:ascii="Arial" w:eastAsia="Arial" w:hAnsi="Arial" w:cs="Arial"/>
            <w:b/>
          </w:rPr>
          <w:t>axelle.dubois-fernier@ars.sante.fr</w:t>
        </w:r>
      </w:hyperlink>
      <w:r w:rsidR="00FB6E29">
        <w:rPr>
          <w:rFonts w:ascii="Arial" w:eastAsia="Arial" w:hAnsi="Arial" w:cs="Arial"/>
          <w:b/>
          <w:color w:val="140581"/>
        </w:rPr>
        <w:t xml:space="preserve"> </w:t>
      </w:r>
    </w:p>
    <w:p w14:paraId="6F039F74" w14:textId="77777777" w:rsidR="006035BB" w:rsidRDefault="006035BB" w:rsidP="00E44731">
      <w:pPr>
        <w:tabs>
          <w:tab w:val="center" w:pos="4819"/>
        </w:tabs>
      </w:pPr>
    </w:p>
    <w:p w14:paraId="790911EF" w14:textId="77777777" w:rsidR="005B54F0" w:rsidRDefault="005B54F0" w:rsidP="00E44731">
      <w:pPr>
        <w:tabs>
          <w:tab w:val="center" w:pos="4819"/>
        </w:tabs>
      </w:pPr>
    </w:p>
    <w:p w14:paraId="6C01F422" w14:textId="77777777" w:rsidR="0047223A" w:rsidRDefault="0047223A" w:rsidP="00E44731">
      <w:pPr>
        <w:tabs>
          <w:tab w:val="center" w:pos="4819"/>
        </w:tabs>
      </w:pPr>
    </w:p>
    <w:p w14:paraId="21FFB55D" w14:textId="77777777" w:rsidR="005B54F0" w:rsidRDefault="005B54F0" w:rsidP="005B54F0">
      <w:pPr>
        <w:jc w:val="center"/>
        <w:rPr>
          <w:rFonts w:ascii="Arial" w:eastAsia="Arial" w:hAnsi="Arial" w:cs="Arial"/>
          <w:b/>
          <w:color w:val="17365D"/>
          <w:sz w:val="40"/>
          <w:szCs w:val="40"/>
        </w:rPr>
      </w:pPr>
      <w:r>
        <w:rPr>
          <w:rFonts w:ascii="Arial" w:eastAsia="Arial" w:hAnsi="Arial" w:cs="Arial"/>
          <w:b/>
          <w:color w:val="17365D"/>
          <w:sz w:val="40"/>
          <w:szCs w:val="40"/>
        </w:rPr>
        <w:t>Région Île-de-France</w:t>
      </w:r>
    </w:p>
    <w:p w14:paraId="69DD71BF" w14:textId="77777777" w:rsidR="005B54F0" w:rsidRDefault="005B54F0" w:rsidP="005B54F0">
      <w:pPr>
        <w:jc w:val="center"/>
        <w:rPr>
          <w:rFonts w:ascii="Arial" w:eastAsia="Arial" w:hAnsi="Arial" w:cs="Arial"/>
        </w:rPr>
      </w:pPr>
    </w:p>
    <w:p w14:paraId="0E2D30CD" w14:textId="22B7E09C" w:rsidR="005B54F0" w:rsidRPr="00AD6972" w:rsidRDefault="005B54F0" w:rsidP="00AD6972">
      <w:pPr>
        <w:spacing w:line="276" w:lineRule="auto"/>
        <w:jc w:val="center"/>
        <w:rPr>
          <w:rFonts w:ascii="Arial" w:eastAsia="Arial" w:hAnsi="Arial" w:cs="Arial"/>
          <w:i/>
        </w:rPr>
        <w:sectPr w:rsidR="005B54F0" w:rsidRPr="00AD6972">
          <w:footerReference w:type="even" r:id="rId14"/>
          <w:footerReference w:type="default" r:id="rId15"/>
          <w:headerReference w:type="first" r:id="rId16"/>
          <w:pgSz w:w="11906" w:h="16838"/>
          <w:pgMar w:top="1134" w:right="1134" w:bottom="1134" w:left="1134" w:header="709" w:footer="709" w:gutter="0"/>
          <w:pgNumType w:start="1"/>
          <w:cols w:space="708"/>
          <w:titlePg/>
          <w:docGrid w:linePitch="360"/>
        </w:sectPr>
      </w:pPr>
      <w:r>
        <w:rPr>
          <w:rFonts w:ascii="Arial" w:eastAsia="Arial" w:hAnsi="Arial" w:cs="Arial"/>
          <w:i/>
        </w:rPr>
        <w:t>Dans le cadre des actions régionales menées pour soutenir l’évolution de l’offre, l’ARS Île-de-France lance un appel à candidature pour bénéficier de la démarche de soutien et d’appui à la transformation de l’offre, portée par le CREAI Île-de-</w:t>
      </w:r>
      <w:r w:rsidR="00AD6972">
        <w:rPr>
          <w:rFonts w:ascii="Arial" w:eastAsia="Arial" w:hAnsi="Arial" w:cs="Arial"/>
          <w:i/>
        </w:rPr>
        <w:t>France.</w:t>
      </w:r>
    </w:p>
    <w:p w14:paraId="73AA7014" w14:textId="13889011" w:rsidR="009902BB" w:rsidRPr="00530CA6" w:rsidRDefault="009902BB" w:rsidP="0047223A">
      <w:pPr>
        <w:numPr>
          <w:ilvl w:val="0"/>
          <w:numId w:val="33"/>
        </w:numPr>
        <w:spacing w:line="276" w:lineRule="auto"/>
        <w:jc w:val="both"/>
        <w:rPr>
          <w:rFonts w:ascii="Arial" w:hAnsi="Arial" w:cs="Arial"/>
          <w:b/>
          <w:color w:val="1F3864"/>
          <w:sz w:val="22"/>
          <w:szCs w:val="20"/>
          <w:u w:val="single"/>
        </w:rPr>
      </w:pPr>
      <w:r w:rsidRPr="00530CA6">
        <w:rPr>
          <w:rFonts w:ascii="Arial" w:hAnsi="Arial" w:cs="Arial"/>
          <w:b/>
          <w:color w:val="1F3864"/>
          <w:sz w:val="22"/>
          <w:szCs w:val="20"/>
          <w:u w:val="single"/>
        </w:rPr>
        <w:lastRenderedPageBreak/>
        <w:t>Qualité et adresse de</w:t>
      </w:r>
      <w:r w:rsidR="008F56E3" w:rsidRPr="00530CA6">
        <w:rPr>
          <w:rFonts w:ascii="Arial" w:hAnsi="Arial" w:cs="Arial"/>
          <w:b/>
          <w:color w:val="1F3864"/>
          <w:sz w:val="22"/>
          <w:szCs w:val="20"/>
          <w:u w:val="single"/>
        </w:rPr>
        <w:t xml:space="preserve"> l’</w:t>
      </w:r>
      <w:r w:rsidRPr="00530CA6">
        <w:rPr>
          <w:rFonts w:ascii="Arial" w:hAnsi="Arial" w:cs="Arial"/>
          <w:b/>
          <w:color w:val="1F3864"/>
          <w:sz w:val="22"/>
          <w:szCs w:val="20"/>
          <w:u w:val="single"/>
        </w:rPr>
        <w:t xml:space="preserve">autorité compétente </w:t>
      </w:r>
    </w:p>
    <w:p w14:paraId="6C9AAECB" w14:textId="77777777" w:rsidR="00943BD7" w:rsidRPr="00943BD7" w:rsidRDefault="00943BD7" w:rsidP="00CD5C00">
      <w:pPr>
        <w:pStyle w:val="TexteAAP"/>
        <w:spacing w:line="276" w:lineRule="auto"/>
        <w:rPr>
          <w:szCs w:val="22"/>
        </w:rPr>
      </w:pPr>
    </w:p>
    <w:p w14:paraId="1A9AC4E6" w14:textId="30B3A4F9" w:rsidR="00DB2C32" w:rsidRDefault="0047223A" w:rsidP="006E40EE">
      <w:pPr>
        <w:pStyle w:val="Titre"/>
        <w:spacing w:line="276" w:lineRule="auto"/>
        <w:jc w:val="left"/>
        <w:rPr>
          <w:rFonts w:ascii="Arial" w:hAnsi="Arial" w:cs="Arial"/>
          <w:b w:val="0"/>
          <w:sz w:val="20"/>
          <w:szCs w:val="22"/>
        </w:rPr>
      </w:pPr>
      <w:r w:rsidRPr="0047223A">
        <w:rPr>
          <w:rFonts w:ascii="Arial" w:hAnsi="Arial" w:cs="Arial"/>
          <w:b w:val="0"/>
          <w:sz w:val="20"/>
          <w:szCs w:val="22"/>
        </w:rPr>
        <w:t xml:space="preserve">Directeur général de l’Agence régionale de santé </w:t>
      </w:r>
      <w:r w:rsidR="00170683" w:rsidRPr="0047223A">
        <w:rPr>
          <w:rFonts w:ascii="Arial" w:hAnsi="Arial" w:cs="Arial"/>
          <w:b w:val="0"/>
          <w:sz w:val="20"/>
          <w:szCs w:val="22"/>
        </w:rPr>
        <w:t>Île-de-France</w:t>
      </w:r>
      <w:r w:rsidRPr="0047223A">
        <w:rPr>
          <w:rFonts w:ascii="Arial" w:hAnsi="Arial" w:cs="Arial"/>
          <w:b w:val="0"/>
          <w:sz w:val="20"/>
          <w:szCs w:val="22"/>
        </w:rPr>
        <w:t xml:space="preserve"> </w:t>
      </w:r>
    </w:p>
    <w:p w14:paraId="30E7F0E5" w14:textId="7E464CE0" w:rsidR="006E40EE" w:rsidRPr="0047223A" w:rsidRDefault="006E40EE" w:rsidP="006E40EE">
      <w:pPr>
        <w:pStyle w:val="Titre"/>
        <w:spacing w:line="276" w:lineRule="auto"/>
        <w:jc w:val="left"/>
        <w:rPr>
          <w:rFonts w:ascii="Arial" w:hAnsi="Arial" w:cs="Arial"/>
          <w:b w:val="0"/>
          <w:sz w:val="20"/>
          <w:szCs w:val="22"/>
        </w:rPr>
      </w:pPr>
      <w:r w:rsidRPr="0047223A">
        <w:rPr>
          <w:rFonts w:ascii="Arial" w:hAnsi="Arial" w:cs="Arial"/>
          <w:b w:val="0"/>
          <w:sz w:val="20"/>
          <w:szCs w:val="22"/>
        </w:rPr>
        <w:t>Immeuble "Le Curve"</w:t>
      </w:r>
      <w:r w:rsidR="00E16399">
        <w:rPr>
          <w:rFonts w:ascii="Arial" w:hAnsi="Arial" w:cs="Arial"/>
          <w:b w:val="0"/>
          <w:sz w:val="20"/>
          <w:szCs w:val="22"/>
        </w:rPr>
        <w:t xml:space="preserve">, </w:t>
      </w:r>
      <w:r w:rsidRPr="0047223A">
        <w:rPr>
          <w:rFonts w:ascii="Arial" w:hAnsi="Arial" w:cs="Arial"/>
          <w:b w:val="0"/>
          <w:sz w:val="20"/>
          <w:szCs w:val="22"/>
        </w:rPr>
        <w:t>13 rue du Landy</w:t>
      </w:r>
    </w:p>
    <w:p w14:paraId="2B6E4FA5" w14:textId="3BCCEB1B" w:rsidR="00DA33F6" w:rsidRPr="00AD6972" w:rsidRDefault="006E40EE" w:rsidP="00AD6972">
      <w:pPr>
        <w:pStyle w:val="Titre"/>
        <w:spacing w:line="276" w:lineRule="auto"/>
        <w:jc w:val="left"/>
        <w:rPr>
          <w:sz w:val="28"/>
        </w:rPr>
      </w:pPr>
      <w:r w:rsidRPr="0047223A">
        <w:rPr>
          <w:rFonts w:ascii="Arial" w:hAnsi="Arial" w:cs="Arial"/>
          <w:b w:val="0"/>
          <w:sz w:val="20"/>
          <w:szCs w:val="22"/>
        </w:rPr>
        <w:t>93</w:t>
      </w:r>
      <w:r w:rsidR="00170683">
        <w:rPr>
          <w:rFonts w:ascii="Arial" w:hAnsi="Arial" w:cs="Arial"/>
          <w:b w:val="0"/>
          <w:sz w:val="20"/>
          <w:szCs w:val="22"/>
        </w:rPr>
        <w:t xml:space="preserve"> </w:t>
      </w:r>
      <w:r w:rsidRPr="0047223A">
        <w:rPr>
          <w:rFonts w:ascii="Arial" w:hAnsi="Arial" w:cs="Arial"/>
          <w:b w:val="0"/>
          <w:sz w:val="20"/>
          <w:szCs w:val="22"/>
        </w:rPr>
        <w:t>200 Saint-Denis</w:t>
      </w:r>
    </w:p>
    <w:p w14:paraId="3535C7E3" w14:textId="77777777" w:rsidR="00170683" w:rsidRDefault="00170683" w:rsidP="00AD6972"/>
    <w:p w14:paraId="758EDAE0" w14:textId="77777777" w:rsidR="00170683" w:rsidRPr="0047223A" w:rsidRDefault="00170683" w:rsidP="00AD6972"/>
    <w:p w14:paraId="7E0864B6" w14:textId="2720789F" w:rsidR="0047223A" w:rsidRDefault="009902BB" w:rsidP="005856A4">
      <w:pPr>
        <w:numPr>
          <w:ilvl w:val="0"/>
          <w:numId w:val="33"/>
        </w:numPr>
        <w:spacing w:line="276" w:lineRule="auto"/>
        <w:jc w:val="both"/>
        <w:rPr>
          <w:rFonts w:ascii="Arial" w:hAnsi="Arial" w:cs="Arial"/>
          <w:sz w:val="20"/>
          <w:szCs w:val="20"/>
        </w:rPr>
      </w:pPr>
      <w:r w:rsidRPr="005856A4">
        <w:rPr>
          <w:rFonts w:ascii="Arial" w:hAnsi="Arial" w:cs="Arial"/>
          <w:b/>
          <w:color w:val="1F3864"/>
          <w:sz w:val="22"/>
          <w:szCs w:val="20"/>
          <w:u w:val="single"/>
        </w:rPr>
        <w:t xml:space="preserve">Objet de l’appel à </w:t>
      </w:r>
      <w:r w:rsidR="0047223A" w:rsidRPr="005856A4">
        <w:rPr>
          <w:rFonts w:ascii="Arial" w:hAnsi="Arial" w:cs="Arial"/>
          <w:b/>
          <w:color w:val="1F3864"/>
          <w:sz w:val="22"/>
          <w:szCs w:val="20"/>
          <w:u w:val="single"/>
        </w:rPr>
        <w:t>candidature</w:t>
      </w:r>
    </w:p>
    <w:p w14:paraId="422B36A7" w14:textId="77777777" w:rsidR="005856A4" w:rsidRDefault="005856A4" w:rsidP="005B54F0">
      <w:pPr>
        <w:spacing w:line="276" w:lineRule="auto"/>
        <w:jc w:val="both"/>
        <w:rPr>
          <w:rFonts w:ascii="Arial" w:eastAsia="Arial" w:hAnsi="Arial" w:cs="Arial"/>
          <w:sz w:val="20"/>
          <w:szCs w:val="20"/>
        </w:rPr>
      </w:pPr>
    </w:p>
    <w:p w14:paraId="230CA184" w14:textId="3C847FE5" w:rsidR="005B54F0" w:rsidRDefault="005B54F0" w:rsidP="005B54F0">
      <w:pPr>
        <w:spacing w:line="276" w:lineRule="auto"/>
        <w:jc w:val="both"/>
        <w:rPr>
          <w:rFonts w:ascii="Arial" w:eastAsia="Arial" w:hAnsi="Arial" w:cs="Arial"/>
          <w:sz w:val="20"/>
          <w:szCs w:val="20"/>
        </w:rPr>
      </w:pPr>
      <w:r>
        <w:rPr>
          <w:rFonts w:ascii="Arial" w:eastAsia="Arial" w:hAnsi="Arial" w:cs="Arial"/>
          <w:sz w:val="20"/>
          <w:szCs w:val="20"/>
        </w:rPr>
        <w:t>Le présent appel à candidature porte sur la démarche de soutien et d’accompagnement proposée aux ESMS enfants franciliens, au bénéfice de la transformation de l’offre.</w:t>
      </w:r>
    </w:p>
    <w:p w14:paraId="369D011F" w14:textId="77777777" w:rsidR="005B54F0" w:rsidRDefault="005B54F0" w:rsidP="005B54F0">
      <w:pPr>
        <w:spacing w:line="276" w:lineRule="auto"/>
        <w:jc w:val="both"/>
        <w:rPr>
          <w:rFonts w:ascii="Arial" w:eastAsia="Arial" w:hAnsi="Arial" w:cs="Arial"/>
          <w:sz w:val="20"/>
          <w:szCs w:val="20"/>
        </w:rPr>
      </w:pPr>
      <w:bookmarkStart w:id="0" w:name="_heading=h.4d34og8" w:colFirst="0" w:colLast="0"/>
      <w:bookmarkEnd w:id="0"/>
      <w:r>
        <w:rPr>
          <w:rFonts w:ascii="Arial" w:eastAsia="Arial" w:hAnsi="Arial" w:cs="Arial"/>
          <w:sz w:val="20"/>
          <w:szCs w:val="20"/>
        </w:rPr>
        <w:t>Cet accompagnement s’inscrit dans la continuité de la publication du décret du 5 juillet 2024 relatif aux modalités de fonctionnement en dispositif intégré des établissements et services médico-sociaux.</w:t>
      </w:r>
    </w:p>
    <w:p w14:paraId="4040D6A2" w14:textId="77777777" w:rsidR="005B54F0" w:rsidRDefault="005B54F0" w:rsidP="005B54F0">
      <w:pPr>
        <w:spacing w:line="276" w:lineRule="auto"/>
        <w:jc w:val="both"/>
        <w:rPr>
          <w:rFonts w:ascii="Arial" w:hAnsi="Arial" w:cs="Arial"/>
          <w:sz w:val="20"/>
          <w:szCs w:val="20"/>
        </w:rPr>
      </w:pPr>
    </w:p>
    <w:p w14:paraId="1276CC90" w14:textId="6F9F693A" w:rsidR="005B54F0" w:rsidRDefault="005B54F0" w:rsidP="005B54F0">
      <w:p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L’ensemble des ESMS </w:t>
      </w:r>
      <w:r>
        <w:rPr>
          <w:rFonts w:ascii="Arial" w:eastAsia="Arial" w:hAnsi="Arial" w:cs="Arial"/>
          <w:b/>
          <w:color w:val="000000"/>
          <w:sz w:val="20"/>
          <w:szCs w:val="20"/>
        </w:rPr>
        <w:t>enfants</w:t>
      </w:r>
      <w:r>
        <w:rPr>
          <w:rFonts w:ascii="Arial" w:eastAsia="Arial" w:hAnsi="Arial" w:cs="Arial"/>
          <w:color w:val="000000"/>
          <w:sz w:val="20"/>
          <w:szCs w:val="20"/>
        </w:rPr>
        <w:t xml:space="preserve"> franciliens, </w:t>
      </w:r>
      <w:r>
        <w:rPr>
          <w:rFonts w:ascii="Arial" w:eastAsia="Arial" w:hAnsi="Arial" w:cs="Arial"/>
          <w:sz w:val="20"/>
          <w:szCs w:val="20"/>
        </w:rPr>
        <w:t>s'inscrivant dans un projet d’évolution de fonctionnement en plateforme,</w:t>
      </w:r>
      <w:r>
        <w:rPr>
          <w:rFonts w:ascii="Arial" w:eastAsia="Arial" w:hAnsi="Arial" w:cs="Arial"/>
          <w:color w:val="000000"/>
          <w:sz w:val="20"/>
          <w:szCs w:val="20"/>
        </w:rPr>
        <w:t xml:space="preserve"> peuvent candidater pour bénéficier de la démarche</w:t>
      </w:r>
      <w:r w:rsidR="00170683">
        <w:rPr>
          <w:rFonts w:ascii="Arial" w:eastAsia="Arial" w:hAnsi="Arial" w:cs="Arial"/>
          <w:sz w:val="20"/>
          <w:szCs w:val="20"/>
        </w:rPr>
        <w:t xml:space="preserve">. </w:t>
      </w:r>
    </w:p>
    <w:p w14:paraId="72925D44" w14:textId="77777777" w:rsidR="005B54F0" w:rsidRDefault="005B54F0" w:rsidP="0047223A">
      <w:pPr>
        <w:spacing w:line="276" w:lineRule="auto"/>
        <w:jc w:val="both"/>
        <w:rPr>
          <w:rFonts w:ascii="Arial" w:hAnsi="Arial" w:cs="Arial"/>
          <w:sz w:val="20"/>
          <w:szCs w:val="20"/>
        </w:rPr>
      </w:pPr>
    </w:p>
    <w:p w14:paraId="7410F94E" w14:textId="1F73D5B6" w:rsidR="005B54F0" w:rsidRDefault="005B54F0" w:rsidP="005B54F0">
      <w:pPr>
        <w:jc w:val="both"/>
        <w:rPr>
          <w:rFonts w:ascii="Arial" w:eastAsia="Arial" w:hAnsi="Arial" w:cs="Arial"/>
          <w:b/>
          <w:sz w:val="20"/>
          <w:szCs w:val="20"/>
        </w:rPr>
      </w:pPr>
      <w:r>
        <w:rPr>
          <w:rFonts w:ascii="Arial" w:eastAsia="Arial" w:hAnsi="Arial" w:cs="Arial"/>
          <w:sz w:val="20"/>
          <w:szCs w:val="20"/>
        </w:rPr>
        <w:t>La durée de la démarche est d’</w:t>
      </w:r>
      <w:r>
        <w:rPr>
          <w:rFonts w:ascii="Arial" w:eastAsia="Arial" w:hAnsi="Arial" w:cs="Arial"/>
          <w:b/>
          <w:sz w:val="20"/>
          <w:szCs w:val="20"/>
        </w:rPr>
        <w:t>une année. Elle débutera en</w:t>
      </w:r>
      <w:r w:rsidR="00700AA8">
        <w:rPr>
          <w:rFonts w:ascii="Arial" w:eastAsia="Arial" w:hAnsi="Arial" w:cs="Arial"/>
          <w:b/>
          <w:sz w:val="20"/>
          <w:szCs w:val="20"/>
        </w:rPr>
        <w:t xml:space="preserve"> février </w:t>
      </w:r>
      <w:r>
        <w:rPr>
          <w:rFonts w:ascii="Arial" w:eastAsia="Arial" w:hAnsi="Arial" w:cs="Arial"/>
          <w:b/>
          <w:sz w:val="20"/>
          <w:szCs w:val="20"/>
        </w:rPr>
        <w:t>202</w:t>
      </w:r>
      <w:r w:rsidR="00DD7755">
        <w:rPr>
          <w:rFonts w:ascii="Arial" w:eastAsia="Arial" w:hAnsi="Arial" w:cs="Arial"/>
          <w:b/>
          <w:sz w:val="20"/>
          <w:szCs w:val="20"/>
        </w:rPr>
        <w:t>6</w:t>
      </w:r>
      <w:r>
        <w:rPr>
          <w:rFonts w:ascii="Arial" w:eastAsia="Arial" w:hAnsi="Arial" w:cs="Arial"/>
          <w:b/>
          <w:sz w:val="20"/>
          <w:szCs w:val="20"/>
        </w:rPr>
        <w:t>.</w:t>
      </w:r>
    </w:p>
    <w:p w14:paraId="4A390C10" w14:textId="5194D260" w:rsidR="005B54F0" w:rsidRDefault="005B54F0" w:rsidP="005B54F0">
      <w:pPr>
        <w:shd w:val="clear" w:color="auto" w:fill="FFFFFF"/>
        <w:spacing w:before="300" w:after="300"/>
        <w:jc w:val="both"/>
        <w:rPr>
          <w:rFonts w:ascii="Roboto" w:eastAsia="Roboto" w:hAnsi="Roboto" w:cs="Roboto"/>
          <w:b/>
          <w:color w:val="333333"/>
        </w:rPr>
      </w:pPr>
      <w:r>
        <w:rPr>
          <w:rFonts w:ascii="Arial" w:eastAsia="Arial" w:hAnsi="Arial" w:cs="Arial"/>
          <w:sz w:val="20"/>
          <w:szCs w:val="20"/>
        </w:rPr>
        <w:t xml:space="preserve">Cette démarche se compose de </w:t>
      </w:r>
      <w:r w:rsidR="00170683">
        <w:rPr>
          <w:rFonts w:ascii="Arial" w:eastAsia="Arial" w:hAnsi="Arial" w:cs="Arial"/>
          <w:sz w:val="20"/>
          <w:szCs w:val="20"/>
        </w:rPr>
        <w:t xml:space="preserve">quatre </w:t>
      </w:r>
      <w:r>
        <w:rPr>
          <w:rFonts w:ascii="Arial" w:eastAsia="Arial" w:hAnsi="Arial" w:cs="Arial"/>
          <w:sz w:val="20"/>
          <w:szCs w:val="20"/>
        </w:rPr>
        <w:t>étapes clés :</w:t>
      </w:r>
    </w:p>
    <w:p w14:paraId="09909CDB" w14:textId="555793E7" w:rsidR="005B54F0" w:rsidRDefault="005B54F0" w:rsidP="005B54F0">
      <w:pPr>
        <w:numPr>
          <w:ilvl w:val="0"/>
          <w:numId w:val="38"/>
        </w:numPr>
        <w:shd w:val="clear" w:color="auto" w:fill="FFFFFF"/>
        <w:spacing w:line="276" w:lineRule="auto"/>
        <w:ind w:left="1020"/>
        <w:jc w:val="both"/>
        <w:rPr>
          <w:b/>
        </w:rPr>
      </w:pPr>
      <w:r>
        <w:rPr>
          <w:rFonts w:ascii="Arial" w:eastAsia="Arial" w:hAnsi="Arial" w:cs="Arial"/>
          <w:sz w:val="20"/>
          <w:szCs w:val="20"/>
        </w:rPr>
        <w:t xml:space="preserve">La mobilisation d’un comité de pilotage, représentant l’ensemble des parties prenantes des différentes entités constituant la future plateforme (personnes accueillies, familles, représentants de l’équipe pluridisciplinaire, représentants de la direction et représentants du personnel). Il est prévu </w:t>
      </w:r>
      <w:r w:rsidR="00170683">
        <w:rPr>
          <w:rFonts w:ascii="Arial" w:eastAsia="Arial" w:hAnsi="Arial" w:cs="Arial"/>
          <w:sz w:val="20"/>
          <w:szCs w:val="20"/>
        </w:rPr>
        <w:t xml:space="preserve">cinq </w:t>
      </w:r>
      <w:r>
        <w:rPr>
          <w:rFonts w:ascii="Arial" w:eastAsia="Arial" w:hAnsi="Arial" w:cs="Arial"/>
          <w:sz w:val="20"/>
          <w:szCs w:val="20"/>
        </w:rPr>
        <w:t>rencontres du COPIL qui a pour rôle de garantir le déroulement de la démarche ;</w:t>
      </w:r>
    </w:p>
    <w:p w14:paraId="0BDE2546" w14:textId="77777777" w:rsidR="005B54F0" w:rsidRDefault="005B54F0" w:rsidP="005B54F0">
      <w:pPr>
        <w:numPr>
          <w:ilvl w:val="0"/>
          <w:numId w:val="38"/>
        </w:numPr>
        <w:shd w:val="clear" w:color="auto" w:fill="FFFFFF"/>
        <w:spacing w:line="276" w:lineRule="auto"/>
        <w:ind w:left="1020"/>
        <w:jc w:val="both"/>
        <w:rPr>
          <w:b/>
        </w:rPr>
      </w:pPr>
      <w:r>
        <w:rPr>
          <w:rFonts w:ascii="Arial" w:eastAsia="Arial" w:hAnsi="Arial" w:cs="Arial"/>
          <w:sz w:val="20"/>
          <w:szCs w:val="20"/>
        </w:rPr>
        <w:t>La réalisation d’un diagnostic à l’aide d’un guide d’autopositionnement dédié ;</w:t>
      </w:r>
    </w:p>
    <w:p w14:paraId="6448AC3E" w14:textId="77777777" w:rsidR="005B54F0" w:rsidRDefault="005B54F0" w:rsidP="005B54F0">
      <w:pPr>
        <w:numPr>
          <w:ilvl w:val="0"/>
          <w:numId w:val="38"/>
        </w:numPr>
        <w:shd w:val="clear" w:color="auto" w:fill="FFFFFF"/>
        <w:spacing w:line="276" w:lineRule="auto"/>
        <w:ind w:left="1020"/>
        <w:jc w:val="both"/>
        <w:rPr>
          <w:b/>
        </w:rPr>
      </w:pPr>
      <w:r>
        <w:rPr>
          <w:rFonts w:ascii="Arial" w:eastAsia="Arial" w:hAnsi="Arial" w:cs="Arial"/>
          <w:sz w:val="20"/>
          <w:szCs w:val="20"/>
        </w:rPr>
        <w:t xml:space="preserve">La participation à un parcours de formation socle reprenant les principes de la transformation de l’offre ; </w:t>
      </w:r>
    </w:p>
    <w:p w14:paraId="5304C11B" w14:textId="1DB90651" w:rsidR="00E614D9" w:rsidRPr="00516A04" w:rsidRDefault="005B54F0" w:rsidP="00D86F8C">
      <w:pPr>
        <w:numPr>
          <w:ilvl w:val="0"/>
          <w:numId w:val="38"/>
        </w:numPr>
        <w:shd w:val="clear" w:color="auto" w:fill="FFFFFF"/>
        <w:spacing w:after="280" w:line="276" w:lineRule="auto"/>
        <w:ind w:left="1020"/>
        <w:jc w:val="both"/>
        <w:rPr>
          <w:lang w:eastAsia="zh-CN"/>
        </w:rPr>
      </w:pPr>
      <w:r>
        <w:rPr>
          <w:rFonts w:ascii="Arial" w:eastAsia="Arial" w:hAnsi="Arial" w:cs="Arial"/>
          <w:sz w:val="20"/>
          <w:szCs w:val="20"/>
        </w:rPr>
        <w:t xml:space="preserve">Le soutien d’un cabinet de conseil qui intervient dans l’ensemble de ces étapes afin d’aboutir à un plan d’action concret d’évolution de l’offre vers un fonctionnement en </w:t>
      </w:r>
      <w:r w:rsidR="00AD6972">
        <w:rPr>
          <w:rFonts w:ascii="Arial" w:eastAsia="Arial" w:hAnsi="Arial" w:cs="Arial"/>
          <w:sz w:val="20"/>
          <w:szCs w:val="20"/>
        </w:rPr>
        <w:t>plateforme</w:t>
      </w:r>
      <w:r w:rsidRPr="00D86F8C">
        <w:rPr>
          <w:rFonts w:ascii="Arial" w:eastAsia="Arial" w:hAnsi="Arial" w:cs="Arial"/>
          <w:sz w:val="20"/>
          <w:szCs w:val="20"/>
        </w:rPr>
        <w:t>.</w:t>
      </w:r>
    </w:p>
    <w:p w14:paraId="787108F0" w14:textId="5BF43A50" w:rsidR="005B54F0" w:rsidRDefault="005B54F0" w:rsidP="005B54F0">
      <w:pPr>
        <w:spacing w:line="276" w:lineRule="auto"/>
        <w:jc w:val="both"/>
        <w:rPr>
          <w:rFonts w:ascii="Arial" w:eastAsia="Arial" w:hAnsi="Arial" w:cs="Arial"/>
          <w:b/>
          <w:sz w:val="20"/>
          <w:szCs w:val="20"/>
        </w:rPr>
      </w:pPr>
      <w:r>
        <w:rPr>
          <w:rFonts w:ascii="Arial" w:eastAsia="Arial" w:hAnsi="Arial" w:cs="Arial"/>
          <w:sz w:val="20"/>
          <w:szCs w:val="20"/>
        </w:rPr>
        <w:t xml:space="preserve">Les ESMS enfant pouvant bénéficier de la démarche d’appui et de soutien sont situés </w:t>
      </w:r>
      <w:r w:rsidR="00170683">
        <w:rPr>
          <w:rFonts w:ascii="Arial" w:eastAsia="Arial" w:hAnsi="Arial" w:cs="Arial"/>
          <w:sz w:val="20"/>
          <w:szCs w:val="20"/>
        </w:rPr>
        <w:t>en</w:t>
      </w:r>
      <w:r>
        <w:rPr>
          <w:rFonts w:ascii="Arial" w:eastAsia="Arial" w:hAnsi="Arial" w:cs="Arial"/>
          <w:b/>
          <w:sz w:val="20"/>
          <w:szCs w:val="20"/>
        </w:rPr>
        <w:t xml:space="preserve"> Île-de-France. </w:t>
      </w:r>
      <w:r w:rsidR="007A45B5">
        <w:rPr>
          <w:rFonts w:ascii="Arial" w:eastAsia="Arial" w:hAnsi="Arial" w:cs="Arial"/>
          <w:b/>
          <w:sz w:val="20"/>
          <w:szCs w:val="20"/>
        </w:rPr>
        <w:t xml:space="preserve">Les ESMS doivent s’engager à </w:t>
      </w:r>
      <w:r w:rsidR="005B7106">
        <w:rPr>
          <w:rFonts w:ascii="Arial" w:eastAsia="Arial" w:hAnsi="Arial" w:cs="Arial"/>
          <w:b/>
          <w:sz w:val="20"/>
          <w:szCs w:val="20"/>
        </w:rPr>
        <w:t xml:space="preserve">fonctionner en plateforme </w:t>
      </w:r>
      <w:r w:rsidR="007A45B5">
        <w:rPr>
          <w:rFonts w:ascii="Arial" w:eastAsia="Arial" w:hAnsi="Arial" w:cs="Arial"/>
          <w:b/>
          <w:sz w:val="20"/>
          <w:szCs w:val="20"/>
        </w:rPr>
        <w:t>à l’issue de l’accompagnement.</w:t>
      </w:r>
    </w:p>
    <w:p w14:paraId="2370E11E" w14:textId="77777777" w:rsidR="008225B4" w:rsidRDefault="008225B4" w:rsidP="008225B4"/>
    <w:p w14:paraId="7DE9EA5A" w14:textId="77777777" w:rsidR="00170683" w:rsidRDefault="00170683" w:rsidP="008225B4"/>
    <w:p w14:paraId="3C78EE2D" w14:textId="77777777" w:rsidR="009902BB" w:rsidRPr="008225B4" w:rsidRDefault="003225E2" w:rsidP="008225B4">
      <w:pPr>
        <w:numPr>
          <w:ilvl w:val="0"/>
          <w:numId w:val="33"/>
        </w:numPr>
        <w:rPr>
          <w:rFonts w:ascii="Arial" w:hAnsi="Arial" w:cs="Arial"/>
          <w:color w:val="000000"/>
          <w:sz w:val="22"/>
          <w:szCs w:val="22"/>
        </w:rPr>
      </w:pPr>
      <w:r w:rsidRPr="00530CA6">
        <w:rPr>
          <w:rFonts w:ascii="Arial" w:hAnsi="Arial" w:cs="Arial"/>
          <w:b/>
          <w:color w:val="1F3864"/>
          <w:sz w:val="22"/>
          <w:szCs w:val="22"/>
          <w:u w:val="single"/>
        </w:rPr>
        <w:t>Cadrage juridique</w:t>
      </w:r>
    </w:p>
    <w:p w14:paraId="0656099F" w14:textId="77777777" w:rsidR="00BF688B" w:rsidRPr="009902BB" w:rsidRDefault="00BF688B" w:rsidP="00CD5C00">
      <w:pPr>
        <w:spacing w:line="276" w:lineRule="auto"/>
        <w:jc w:val="both"/>
        <w:rPr>
          <w:rFonts w:ascii="Arial" w:hAnsi="Arial" w:cs="Arial"/>
          <w:color w:val="000000"/>
          <w:sz w:val="22"/>
          <w:szCs w:val="22"/>
        </w:rPr>
      </w:pPr>
    </w:p>
    <w:p w14:paraId="2DBBC100" w14:textId="77777777" w:rsidR="005B54F0" w:rsidRDefault="005B54F0" w:rsidP="005B54F0">
      <w:pPr>
        <w:spacing w:line="276" w:lineRule="auto"/>
        <w:jc w:val="both"/>
        <w:rPr>
          <w:rFonts w:ascii="Arial" w:eastAsia="Arial" w:hAnsi="Arial" w:cs="Arial"/>
          <w:sz w:val="20"/>
          <w:szCs w:val="20"/>
        </w:rPr>
      </w:pPr>
      <w:r>
        <w:rPr>
          <w:rFonts w:ascii="Arial" w:eastAsia="Arial" w:hAnsi="Arial" w:cs="Arial"/>
          <w:sz w:val="20"/>
          <w:szCs w:val="20"/>
        </w:rPr>
        <w:t>L’élaboration du cahier des charges s’inscrit dans la continuité des démarches suivantes :</w:t>
      </w:r>
    </w:p>
    <w:p w14:paraId="16E7E53C" w14:textId="77777777" w:rsidR="005B54F0" w:rsidRDefault="005B54F0" w:rsidP="005B54F0">
      <w:pPr>
        <w:spacing w:line="276" w:lineRule="auto"/>
        <w:jc w:val="both"/>
        <w:rPr>
          <w:rFonts w:ascii="Arial" w:eastAsia="Arial" w:hAnsi="Arial" w:cs="Arial"/>
          <w:sz w:val="20"/>
          <w:szCs w:val="20"/>
        </w:rPr>
      </w:pPr>
    </w:p>
    <w:p w14:paraId="5951E62B" w14:textId="77777777" w:rsidR="005B54F0" w:rsidRDefault="005B54F0" w:rsidP="005B54F0">
      <w:pPr>
        <w:numPr>
          <w:ilvl w:val="0"/>
          <w:numId w:val="39"/>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La loi du 11 février 2005 pour l'égalité des droits et des chances, la participation et la citoyenneté des personnes handicapées ;</w:t>
      </w:r>
    </w:p>
    <w:p w14:paraId="35F7E261" w14:textId="77777777" w:rsidR="005B54F0" w:rsidRDefault="005B54F0" w:rsidP="005B54F0">
      <w:pPr>
        <w:numPr>
          <w:ilvl w:val="0"/>
          <w:numId w:val="39"/>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La circulaire du 2 mai 2017 relative à la transformation de l’offre d’accompagnement des personnes handicapées dans le cadre de la démarche « une réponse accompagnée pour tous » de la stratégie quinquennale de l’évolution de l’offre médico-sociale (2017-2021) et de la mise en œuvre des décisions du CIH du 2 décembre 2016.</w:t>
      </w:r>
    </w:p>
    <w:p w14:paraId="01B46627" w14:textId="77777777" w:rsidR="005B54F0" w:rsidRDefault="005B54F0" w:rsidP="005B54F0">
      <w:pPr>
        <w:spacing w:line="276" w:lineRule="auto"/>
        <w:jc w:val="both"/>
        <w:rPr>
          <w:rFonts w:ascii="Arial" w:eastAsia="Arial" w:hAnsi="Arial" w:cs="Arial"/>
          <w:sz w:val="20"/>
          <w:szCs w:val="20"/>
        </w:rPr>
      </w:pPr>
      <w:r>
        <w:rPr>
          <w:rFonts w:ascii="Arial" w:eastAsia="Arial" w:hAnsi="Arial" w:cs="Arial"/>
          <w:sz w:val="20"/>
          <w:szCs w:val="20"/>
        </w:rPr>
        <w:br/>
        <w:t xml:space="preserve">Également, il s’inscrit dans le cadre des politiques suivantes : </w:t>
      </w:r>
    </w:p>
    <w:p w14:paraId="00BFA184" w14:textId="77777777" w:rsidR="005B54F0" w:rsidRDefault="005B54F0" w:rsidP="005B54F0">
      <w:pPr>
        <w:spacing w:line="276" w:lineRule="auto"/>
        <w:jc w:val="both"/>
        <w:rPr>
          <w:rFonts w:ascii="Arial" w:eastAsia="Arial" w:hAnsi="Arial" w:cs="Arial"/>
          <w:sz w:val="20"/>
          <w:szCs w:val="20"/>
        </w:rPr>
      </w:pPr>
    </w:p>
    <w:p w14:paraId="52A3F309" w14:textId="77777777" w:rsidR="005B54F0" w:rsidRDefault="005B54F0" w:rsidP="005B54F0">
      <w:pPr>
        <w:numPr>
          <w:ilvl w:val="0"/>
          <w:numId w:val="39"/>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La circulaire du 7 décembre 2023 relative à la mise en œuvre du plan de création de 50 000 nouvelles solutions et de transformation de l’offre médico-sociale à destination des personnes en situation de handicap 2024-2030, issu de la Conférence nationale du handicap 2023 ; </w:t>
      </w:r>
    </w:p>
    <w:p w14:paraId="76AF85F0" w14:textId="77777777" w:rsidR="005B54F0" w:rsidRDefault="005B54F0" w:rsidP="005B54F0">
      <w:pPr>
        <w:numPr>
          <w:ilvl w:val="0"/>
          <w:numId w:val="39"/>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Le décret du 5 juillet 2024 relatif aux modalités de fonctionnement en dispositif intégré des établissements et services médico-sociaux.</w:t>
      </w:r>
    </w:p>
    <w:p w14:paraId="3C97AB45" w14:textId="77777777" w:rsidR="005856A4" w:rsidRDefault="005856A4" w:rsidP="005856A4">
      <w:pPr>
        <w:pBdr>
          <w:top w:val="nil"/>
          <w:left w:val="nil"/>
          <w:bottom w:val="nil"/>
          <w:right w:val="nil"/>
          <w:between w:val="nil"/>
        </w:pBdr>
        <w:spacing w:line="276" w:lineRule="auto"/>
        <w:jc w:val="both"/>
        <w:rPr>
          <w:rFonts w:ascii="Arial" w:eastAsia="Arial" w:hAnsi="Arial" w:cs="Arial"/>
          <w:color w:val="000000"/>
          <w:sz w:val="20"/>
          <w:szCs w:val="20"/>
        </w:rPr>
      </w:pPr>
    </w:p>
    <w:p w14:paraId="030DC01B" w14:textId="77777777" w:rsidR="005856A4" w:rsidRDefault="005856A4" w:rsidP="005856A4">
      <w:pPr>
        <w:pBdr>
          <w:top w:val="nil"/>
          <w:left w:val="nil"/>
          <w:bottom w:val="nil"/>
          <w:right w:val="nil"/>
          <w:between w:val="nil"/>
        </w:pBdr>
        <w:spacing w:line="276" w:lineRule="auto"/>
        <w:jc w:val="both"/>
        <w:rPr>
          <w:rFonts w:ascii="Arial" w:eastAsia="Arial" w:hAnsi="Arial" w:cs="Arial"/>
          <w:color w:val="000000"/>
          <w:sz w:val="20"/>
          <w:szCs w:val="20"/>
        </w:rPr>
      </w:pPr>
    </w:p>
    <w:p w14:paraId="407EB6DA" w14:textId="77777777" w:rsidR="00C464A8" w:rsidRPr="00530CA6" w:rsidRDefault="00A96F2D" w:rsidP="001B3D60">
      <w:pPr>
        <w:pStyle w:val="TexteAAP"/>
        <w:numPr>
          <w:ilvl w:val="0"/>
          <w:numId w:val="33"/>
        </w:numPr>
        <w:spacing w:line="276" w:lineRule="auto"/>
        <w:rPr>
          <w:rFonts w:ascii="Arial" w:hAnsi="Arial" w:cs="Arial"/>
          <w:b/>
          <w:color w:val="1F3864"/>
          <w:szCs w:val="22"/>
          <w:u w:val="single"/>
        </w:rPr>
      </w:pPr>
      <w:r>
        <w:rPr>
          <w:rFonts w:ascii="Arial" w:hAnsi="Arial" w:cs="Arial"/>
          <w:b/>
          <w:color w:val="1F3864"/>
          <w:szCs w:val="22"/>
          <w:u w:val="single"/>
        </w:rPr>
        <w:t>Avis d’appel à candidature</w:t>
      </w:r>
      <w:r w:rsidR="00C464A8" w:rsidRPr="00530CA6">
        <w:rPr>
          <w:rFonts w:ascii="Arial" w:hAnsi="Arial" w:cs="Arial"/>
          <w:b/>
          <w:color w:val="1F3864"/>
          <w:szCs w:val="22"/>
          <w:u w:val="single"/>
        </w:rPr>
        <w:t xml:space="preserve"> </w:t>
      </w:r>
    </w:p>
    <w:p w14:paraId="58399BEA" w14:textId="77777777" w:rsidR="00C464A8" w:rsidRPr="00C464A8" w:rsidRDefault="00C464A8" w:rsidP="00CD5C00">
      <w:pPr>
        <w:pStyle w:val="TexteAAP"/>
        <w:spacing w:line="276" w:lineRule="auto"/>
        <w:rPr>
          <w:rFonts w:ascii="Arial" w:hAnsi="Arial" w:cs="Arial"/>
          <w:szCs w:val="22"/>
        </w:rPr>
      </w:pPr>
    </w:p>
    <w:p w14:paraId="3DFF7728" w14:textId="436DF8DD" w:rsidR="00170683" w:rsidRDefault="00C464A8" w:rsidP="00CD5C00">
      <w:pPr>
        <w:pStyle w:val="TexteAAP"/>
        <w:spacing w:line="276" w:lineRule="auto"/>
        <w:rPr>
          <w:rFonts w:ascii="Arial" w:hAnsi="Arial" w:cs="Arial"/>
          <w:bCs w:val="0"/>
          <w:sz w:val="20"/>
          <w:szCs w:val="20"/>
          <w:lang w:eastAsia="zh-CN"/>
        </w:rPr>
      </w:pPr>
      <w:r w:rsidRPr="0047223A">
        <w:rPr>
          <w:rFonts w:ascii="Arial" w:hAnsi="Arial" w:cs="Arial"/>
          <w:bCs w:val="0"/>
          <w:sz w:val="20"/>
          <w:szCs w:val="20"/>
          <w:lang w:eastAsia="zh-CN"/>
        </w:rPr>
        <w:t xml:space="preserve">Dans le cadre </w:t>
      </w:r>
      <w:r w:rsidRPr="008B4A71">
        <w:rPr>
          <w:rFonts w:ascii="Arial" w:hAnsi="Arial" w:cs="Arial"/>
          <w:bCs w:val="0"/>
          <w:sz w:val="20"/>
          <w:szCs w:val="20"/>
          <w:lang w:eastAsia="zh-CN"/>
        </w:rPr>
        <w:t xml:space="preserve">de la procédure, le secrétariat du présent appel à </w:t>
      </w:r>
      <w:r w:rsidR="008B4A71" w:rsidRPr="008B4A71">
        <w:rPr>
          <w:rFonts w:ascii="Arial" w:hAnsi="Arial" w:cs="Arial"/>
          <w:bCs w:val="0"/>
          <w:sz w:val="20"/>
          <w:szCs w:val="20"/>
          <w:lang w:eastAsia="zh-CN"/>
        </w:rPr>
        <w:t>candidature</w:t>
      </w:r>
      <w:r w:rsidRPr="008B4A71">
        <w:rPr>
          <w:rFonts w:ascii="Arial" w:hAnsi="Arial" w:cs="Arial"/>
          <w:bCs w:val="0"/>
          <w:sz w:val="20"/>
          <w:szCs w:val="20"/>
          <w:lang w:eastAsia="zh-CN"/>
        </w:rPr>
        <w:t xml:space="preserve"> est assuré par l</w:t>
      </w:r>
      <w:r w:rsidR="002F4050" w:rsidRPr="008B4A71">
        <w:rPr>
          <w:rFonts w:ascii="Arial" w:hAnsi="Arial" w:cs="Arial"/>
          <w:bCs w:val="0"/>
          <w:sz w:val="20"/>
          <w:szCs w:val="20"/>
          <w:lang w:eastAsia="zh-CN"/>
        </w:rPr>
        <w:t xml:space="preserve">’ARS </w:t>
      </w:r>
      <w:r w:rsidR="005B54F0">
        <w:rPr>
          <w:rFonts w:ascii="Arial" w:hAnsi="Arial" w:cs="Arial"/>
          <w:bCs w:val="0"/>
          <w:sz w:val="20"/>
          <w:szCs w:val="20"/>
          <w:lang w:eastAsia="zh-CN"/>
        </w:rPr>
        <w:t>Î</w:t>
      </w:r>
      <w:r w:rsidR="002F4050" w:rsidRPr="008B4A71">
        <w:rPr>
          <w:rFonts w:ascii="Arial" w:hAnsi="Arial" w:cs="Arial"/>
          <w:bCs w:val="0"/>
          <w:sz w:val="20"/>
          <w:szCs w:val="20"/>
          <w:lang w:eastAsia="zh-CN"/>
        </w:rPr>
        <w:t>le-de France</w:t>
      </w:r>
      <w:r w:rsidRPr="008B4A71">
        <w:rPr>
          <w:rFonts w:ascii="Arial" w:hAnsi="Arial" w:cs="Arial"/>
          <w:bCs w:val="0"/>
          <w:sz w:val="20"/>
          <w:szCs w:val="20"/>
          <w:lang w:eastAsia="zh-CN"/>
        </w:rPr>
        <w:t xml:space="preserve">. </w:t>
      </w:r>
    </w:p>
    <w:p w14:paraId="0D08E855" w14:textId="77777777" w:rsidR="00087C2C" w:rsidRDefault="00087C2C" w:rsidP="00CD5C00">
      <w:pPr>
        <w:pStyle w:val="TexteAAP"/>
        <w:spacing w:line="276" w:lineRule="auto"/>
        <w:rPr>
          <w:rFonts w:ascii="Arial" w:hAnsi="Arial" w:cs="Arial"/>
          <w:bCs w:val="0"/>
          <w:sz w:val="20"/>
          <w:szCs w:val="20"/>
          <w:lang w:eastAsia="zh-CN"/>
        </w:rPr>
      </w:pPr>
    </w:p>
    <w:p w14:paraId="1FEB1BFE" w14:textId="6CF0FC0A" w:rsidR="006875CD" w:rsidRPr="00AD6972" w:rsidRDefault="00087C2C" w:rsidP="00CD5C00">
      <w:pPr>
        <w:pStyle w:val="TexteAAP"/>
        <w:spacing w:line="276" w:lineRule="auto"/>
        <w:rPr>
          <w:rFonts w:ascii="Arial" w:hAnsi="Arial" w:cs="Arial"/>
          <w:bCs w:val="0"/>
          <w:sz w:val="20"/>
          <w:szCs w:val="20"/>
          <w:lang w:eastAsia="zh-CN"/>
        </w:rPr>
      </w:pPr>
      <w:r w:rsidRPr="00087C2C">
        <w:rPr>
          <w:rFonts w:ascii="Arial" w:hAnsi="Arial" w:cs="Arial"/>
          <w:bCs w:val="0"/>
          <w:sz w:val="20"/>
          <w:szCs w:val="20"/>
          <w:lang w:eastAsia="zh-CN"/>
        </w:rPr>
        <w:t xml:space="preserve">L’avis d’appel à candidature est publié au </w:t>
      </w:r>
      <w:r w:rsidR="00561051">
        <w:rPr>
          <w:rFonts w:ascii="Arial" w:hAnsi="Arial" w:cs="Arial"/>
          <w:bCs w:val="0"/>
          <w:sz w:val="20"/>
          <w:szCs w:val="20"/>
          <w:lang w:eastAsia="zh-CN"/>
        </w:rPr>
        <w:t>r</w:t>
      </w:r>
      <w:r w:rsidR="00561051" w:rsidRPr="00087C2C">
        <w:rPr>
          <w:rFonts w:ascii="Arial" w:hAnsi="Arial" w:cs="Arial"/>
          <w:bCs w:val="0"/>
          <w:sz w:val="20"/>
          <w:szCs w:val="20"/>
          <w:lang w:eastAsia="zh-CN"/>
        </w:rPr>
        <w:t xml:space="preserve">ecueil </w:t>
      </w:r>
      <w:r w:rsidRPr="00087C2C">
        <w:rPr>
          <w:rFonts w:ascii="Arial" w:hAnsi="Arial" w:cs="Arial"/>
          <w:bCs w:val="0"/>
          <w:sz w:val="20"/>
          <w:szCs w:val="20"/>
          <w:lang w:eastAsia="zh-CN"/>
        </w:rPr>
        <w:t>des actes administratifs</w:t>
      </w:r>
      <w:r w:rsidR="00561051">
        <w:rPr>
          <w:rFonts w:ascii="Arial" w:hAnsi="Arial" w:cs="Arial"/>
          <w:bCs w:val="0"/>
          <w:sz w:val="20"/>
          <w:szCs w:val="20"/>
          <w:lang w:eastAsia="zh-CN"/>
        </w:rPr>
        <w:t xml:space="preserve"> (RAA)</w:t>
      </w:r>
      <w:r w:rsidRPr="00087C2C">
        <w:rPr>
          <w:rFonts w:ascii="Arial" w:hAnsi="Arial" w:cs="Arial"/>
          <w:bCs w:val="0"/>
          <w:sz w:val="20"/>
          <w:szCs w:val="20"/>
          <w:lang w:eastAsia="zh-CN"/>
        </w:rPr>
        <w:t xml:space="preserve"> de la Préfecture</w:t>
      </w:r>
      <w:r w:rsidR="007B3EDF">
        <w:rPr>
          <w:rFonts w:ascii="Arial" w:hAnsi="Arial" w:cs="Arial"/>
          <w:bCs w:val="0"/>
          <w:sz w:val="20"/>
          <w:szCs w:val="20"/>
          <w:lang w:eastAsia="zh-CN"/>
        </w:rPr>
        <w:t xml:space="preserve"> de la région </w:t>
      </w:r>
      <w:r w:rsidR="005B54F0">
        <w:rPr>
          <w:rFonts w:ascii="Arial" w:hAnsi="Arial" w:cs="Arial"/>
          <w:bCs w:val="0"/>
          <w:sz w:val="20"/>
          <w:szCs w:val="20"/>
          <w:lang w:eastAsia="zh-CN"/>
        </w:rPr>
        <w:t>Î</w:t>
      </w:r>
      <w:r w:rsidR="007B3EDF">
        <w:rPr>
          <w:rFonts w:ascii="Arial" w:hAnsi="Arial" w:cs="Arial"/>
          <w:bCs w:val="0"/>
          <w:sz w:val="20"/>
          <w:szCs w:val="20"/>
          <w:lang w:eastAsia="zh-CN"/>
        </w:rPr>
        <w:t xml:space="preserve">le-de-France et il </w:t>
      </w:r>
      <w:r w:rsidRPr="00087C2C">
        <w:rPr>
          <w:rFonts w:ascii="Arial" w:hAnsi="Arial" w:cs="Arial"/>
          <w:bCs w:val="0"/>
          <w:sz w:val="20"/>
          <w:szCs w:val="20"/>
          <w:lang w:eastAsia="zh-CN"/>
        </w:rPr>
        <w:t>est également consultable et téléchargeable sur le site internet d</w:t>
      </w:r>
      <w:r w:rsidR="00D7269D">
        <w:rPr>
          <w:rFonts w:ascii="Arial" w:hAnsi="Arial" w:cs="Arial"/>
          <w:bCs w:val="0"/>
          <w:sz w:val="20"/>
          <w:szCs w:val="20"/>
          <w:lang w:eastAsia="zh-CN"/>
        </w:rPr>
        <w:t xml:space="preserve">e l’Agence régionale de santé </w:t>
      </w:r>
      <w:r w:rsidR="005B54F0">
        <w:rPr>
          <w:rFonts w:ascii="Arial" w:hAnsi="Arial" w:cs="Arial"/>
          <w:bCs w:val="0"/>
          <w:sz w:val="20"/>
          <w:szCs w:val="20"/>
          <w:lang w:eastAsia="zh-CN"/>
        </w:rPr>
        <w:t>Î</w:t>
      </w:r>
      <w:r w:rsidRPr="00087C2C">
        <w:rPr>
          <w:rFonts w:ascii="Arial" w:hAnsi="Arial" w:cs="Arial"/>
          <w:bCs w:val="0"/>
          <w:sz w:val="20"/>
          <w:szCs w:val="20"/>
          <w:lang w:eastAsia="zh-CN"/>
        </w:rPr>
        <w:t>le-de-France :</w:t>
      </w:r>
      <w:r w:rsidR="009E10FD">
        <w:rPr>
          <w:rFonts w:ascii="Arial" w:hAnsi="Arial" w:cs="Arial"/>
          <w:bCs w:val="0"/>
          <w:sz w:val="20"/>
          <w:szCs w:val="20"/>
          <w:lang w:eastAsia="zh-CN"/>
        </w:rPr>
        <w:t xml:space="preserve"> </w:t>
      </w:r>
      <w:hyperlink r:id="rId17" w:history="1">
        <w:r w:rsidR="00C464A8" w:rsidRPr="00087C2C">
          <w:rPr>
            <w:rStyle w:val="Lienhypertexte"/>
            <w:rFonts w:ascii="Arial" w:hAnsi="Arial" w:cs="Arial"/>
            <w:b/>
            <w:sz w:val="20"/>
            <w:lang w:eastAsia="zh-CN"/>
          </w:rPr>
          <w:t>www.ars.iledefrance.sante.fr</w:t>
        </w:r>
        <w:r w:rsidR="006E40EE" w:rsidRPr="00087C2C">
          <w:rPr>
            <w:rStyle w:val="Lienhypertexte"/>
            <w:rFonts w:ascii="Arial" w:hAnsi="Arial" w:cs="Arial"/>
            <w:b/>
            <w:sz w:val="20"/>
            <w:lang w:eastAsia="zh-CN"/>
          </w:rPr>
          <w:t>.</w:t>
        </w:r>
      </w:hyperlink>
    </w:p>
    <w:p w14:paraId="7252ACF1" w14:textId="77777777" w:rsidR="00087C2C" w:rsidRDefault="00087C2C" w:rsidP="00CD5C00">
      <w:pPr>
        <w:pStyle w:val="TexteAAP"/>
        <w:spacing w:line="276" w:lineRule="auto"/>
        <w:rPr>
          <w:rFonts w:ascii="Arial" w:hAnsi="Arial" w:cs="Arial"/>
          <w:szCs w:val="22"/>
        </w:rPr>
      </w:pPr>
    </w:p>
    <w:p w14:paraId="7DAC0422" w14:textId="77777777" w:rsidR="00170683" w:rsidRDefault="00170683" w:rsidP="00CD5C00">
      <w:pPr>
        <w:pStyle w:val="TexteAAP"/>
        <w:spacing w:line="276" w:lineRule="auto"/>
        <w:rPr>
          <w:rFonts w:ascii="Arial" w:hAnsi="Arial" w:cs="Arial"/>
          <w:szCs w:val="22"/>
        </w:rPr>
      </w:pPr>
    </w:p>
    <w:p w14:paraId="68C191A9" w14:textId="77777777" w:rsidR="00C464A8" w:rsidRDefault="00C464A8" w:rsidP="001B3D60">
      <w:pPr>
        <w:pStyle w:val="TexteAAP"/>
        <w:numPr>
          <w:ilvl w:val="0"/>
          <w:numId w:val="33"/>
        </w:numPr>
        <w:spacing w:line="276" w:lineRule="auto"/>
        <w:rPr>
          <w:rFonts w:ascii="Arial" w:hAnsi="Arial" w:cs="Arial"/>
          <w:b/>
          <w:color w:val="1F3864"/>
          <w:szCs w:val="22"/>
          <w:u w:val="single"/>
        </w:rPr>
      </w:pPr>
      <w:r w:rsidRPr="00530CA6">
        <w:rPr>
          <w:rFonts w:ascii="Arial" w:hAnsi="Arial" w:cs="Arial"/>
          <w:b/>
          <w:color w:val="1F3864"/>
          <w:szCs w:val="22"/>
          <w:u w:val="single"/>
        </w:rPr>
        <w:t>Précisions complémentaires</w:t>
      </w:r>
    </w:p>
    <w:p w14:paraId="7AA6F616" w14:textId="77777777" w:rsidR="00C464A8" w:rsidRPr="00C464A8" w:rsidRDefault="00C464A8" w:rsidP="00CD5C00">
      <w:pPr>
        <w:pStyle w:val="TexteAAP"/>
        <w:spacing w:line="276" w:lineRule="auto"/>
        <w:rPr>
          <w:rFonts w:ascii="Arial" w:hAnsi="Arial" w:cs="Arial"/>
          <w:szCs w:val="22"/>
        </w:rPr>
      </w:pPr>
    </w:p>
    <w:p w14:paraId="723B985C" w14:textId="2D8273EB" w:rsidR="001B3D60" w:rsidRPr="001B3D60" w:rsidRDefault="0063352D" w:rsidP="001B3D60">
      <w:pPr>
        <w:pStyle w:val="TexteAAP"/>
        <w:spacing w:line="276" w:lineRule="auto"/>
        <w:rPr>
          <w:rFonts w:ascii="Arial" w:hAnsi="Arial" w:cs="Arial"/>
          <w:bCs w:val="0"/>
          <w:sz w:val="20"/>
          <w:szCs w:val="20"/>
          <w:lang w:eastAsia="zh-CN"/>
        </w:rPr>
      </w:pPr>
      <w:r w:rsidRPr="008B4A71">
        <w:rPr>
          <w:rFonts w:ascii="Arial" w:hAnsi="Arial" w:cs="Arial"/>
          <w:sz w:val="20"/>
          <w:szCs w:val="20"/>
        </w:rPr>
        <w:t xml:space="preserve">Les candidats peuvent également solliciter des informations complémentaires auprès </w:t>
      </w:r>
      <w:r w:rsidR="00406459" w:rsidRPr="008B4A71">
        <w:rPr>
          <w:rFonts w:ascii="Arial" w:hAnsi="Arial" w:cs="Arial"/>
          <w:sz w:val="20"/>
          <w:szCs w:val="20"/>
        </w:rPr>
        <w:t xml:space="preserve">de l’ARS </w:t>
      </w:r>
      <w:r w:rsidRPr="008B4A71">
        <w:rPr>
          <w:rFonts w:ascii="Arial" w:hAnsi="Arial" w:cs="Arial"/>
          <w:sz w:val="20"/>
          <w:szCs w:val="20"/>
        </w:rPr>
        <w:t xml:space="preserve">au plus tard </w:t>
      </w:r>
      <w:r w:rsidRPr="008B4A71">
        <w:rPr>
          <w:rFonts w:ascii="Arial" w:hAnsi="Arial" w:cs="Arial"/>
          <w:b/>
          <w:sz w:val="20"/>
          <w:szCs w:val="20"/>
          <w:u w:val="single"/>
        </w:rPr>
        <w:t xml:space="preserve">le </w:t>
      </w:r>
      <w:r w:rsidR="00700AA8">
        <w:rPr>
          <w:rFonts w:ascii="Arial" w:hAnsi="Arial" w:cs="Arial"/>
          <w:b/>
          <w:sz w:val="20"/>
          <w:szCs w:val="20"/>
          <w:u w:val="single"/>
        </w:rPr>
        <w:t>10/01/2026</w:t>
      </w:r>
      <w:r w:rsidR="00542E48" w:rsidRPr="00542E48">
        <w:rPr>
          <w:rFonts w:ascii="Arial" w:hAnsi="Arial" w:cs="Arial"/>
          <w:bCs w:val="0"/>
          <w:sz w:val="20"/>
          <w:szCs w:val="20"/>
        </w:rPr>
        <w:t xml:space="preserve"> </w:t>
      </w:r>
      <w:r w:rsidR="006B5F4C" w:rsidRPr="008B4A71">
        <w:rPr>
          <w:rFonts w:ascii="Arial" w:hAnsi="Arial" w:cs="Arial"/>
          <w:sz w:val="20"/>
          <w:szCs w:val="20"/>
        </w:rPr>
        <w:t>(</w:t>
      </w:r>
      <w:r w:rsidR="00AD6972">
        <w:rPr>
          <w:rFonts w:ascii="Arial" w:hAnsi="Arial" w:cs="Arial"/>
          <w:sz w:val="20"/>
          <w:szCs w:val="20"/>
        </w:rPr>
        <w:t>5</w:t>
      </w:r>
      <w:r w:rsidR="006B5F4C" w:rsidRPr="008B4A71">
        <w:rPr>
          <w:rFonts w:ascii="Arial" w:hAnsi="Arial" w:cs="Arial"/>
          <w:sz w:val="20"/>
          <w:szCs w:val="20"/>
        </w:rPr>
        <w:t xml:space="preserve"> jours </w:t>
      </w:r>
      <w:r w:rsidR="00AD6972">
        <w:rPr>
          <w:rFonts w:ascii="Arial" w:hAnsi="Arial" w:cs="Arial"/>
          <w:sz w:val="20"/>
          <w:szCs w:val="20"/>
        </w:rPr>
        <w:t xml:space="preserve">ouvrés </w:t>
      </w:r>
      <w:r w:rsidR="006B5F4C" w:rsidRPr="008B4A71">
        <w:rPr>
          <w:rFonts w:ascii="Arial" w:hAnsi="Arial" w:cs="Arial"/>
          <w:sz w:val="20"/>
          <w:szCs w:val="20"/>
        </w:rPr>
        <w:t>avant la date limite de dépôt des dossiers)</w:t>
      </w:r>
      <w:r w:rsidRPr="008B4A71">
        <w:rPr>
          <w:rFonts w:ascii="Arial" w:hAnsi="Arial" w:cs="Arial"/>
          <w:sz w:val="20"/>
          <w:szCs w:val="20"/>
        </w:rPr>
        <w:t xml:space="preserve">, exclusivement par voie électronique en mentionnant la référence </w:t>
      </w:r>
      <w:r w:rsidR="00024009" w:rsidRPr="00087C2C">
        <w:rPr>
          <w:rFonts w:ascii="Arial" w:hAnsi="Arial" w:cs="Arial"/>
          <w:b/>
          <w:bCs w:val="0"/>
          <w:sz w:val="20"/>
          <w:szCs w:val="20"/>
          <w:lang w:eastAsia="zh-CN"/>
        </w:rPr>
        <w:t>« </w:t>
      </w:r>
      <w:r w:rsidR="005B54F0" w:rsidRPr="00087C2C">
        <w:rPr>
          <w:rFonts w:ascii="Arial" w:hAnsi="Arial" w:cs="Arial"/>
          <w:b/>
          <w:bCs w:val="0"/>
          <w:sz w:val="20"/>
          <w:szCs w:val="20"/>
          <w:lang w:eastAsia="zh-CN"/>
        </w:rPr>
        <w:t>AAC-</w:t>
      </w:r>
      <w:r w:rsidR="005B54F0">
        <w:rPr>
          <w:rFonts w:ascii="Arial" w:hAnsi="Arial" w:cs="Arial"/>
          <w:b/>
          <w:bCs w:val="0"/>
          <w:sz w:val="20"/>
          <w:szCs w:val="20"/>
          <w:lang w:eastAsia="zh-CN"/>
        </w:rPr>
        <w:t xml:space="preserve">DEMARCHE APPUI TO </w:t>
      </w:r>
      <w:r w:rsidR="00551F31" w:rsidRPr="00087C2C">
        <w:rPr>
          <w:rFonts w:ascii="Arial" w:hAnsi="Arial" w:cs="Arial"/>
          <w:b/>
          <w:bCs w:val="0"/>
          <w:sz w:val="20"/>
          <w:szCs w:val="20"/>
          <w:lang w:eastAsia="zh-CN"/>
        </w:rPr>
        <w:t xml:space="preserve">: FAQ </w:t>
      </w:r>
      <w:r w:rsidR="00024009" w:rsidRPr="00087C2C">
        <w:rPr>
          <w:rFonts w:ascii="Arial" w:hAnsi="Arial" w:cs="Arial"/>
          <w:b/>
          <w:bCs w:val="0"/>
          <w:sz w:val="20"/>
          <w:szCs w:val="20"/>
          <w:lang w:eastAsia="zh-CN"/>
        </w:rPr>
        <w:t>»</w:t>
      </w:r>
      <w:r w:rsidRPr="00087C2C">
        <w:rPr>
          <w:rFonts w:ascii="Arial" w:hAnsi="Arial" w:cs="Arial"/>
          <w:b/>
          <w:sz w:val="20"/>
          <w:szCs w:val="20"/>
        </w:rPr>
        <w:t xml:space="preserve"> </w:t>
      </w:r>
      <w:r w:rsidRPr="008B4A71">
        <w:rPr>
          <w:rFonts w:ascii="Arial" w:hAnsi="Arial" w:cs="Arial"/>
          <w:sz w:val="20"/>
          <w:szCs w:val="20"/>
        </w:rPr>
        <w:t xml:space="preserve">en objet du courriel </w:t>
      </w:r>
      <w:r w:rsidR="00FB6E29">
        <w:rPr>
          <w:rFonts w:ascii="Arial" w:hAnsi="Arial" w:cs="Arial"/>
          <w:bCs w:val="0"/>
          <w:sz w:val="20"/>
          <w:szCs w:val="20"/>
          <w:lang w:eastAsia="zh-CN"/>
        </w:rPr>
        <w:t>aux adresses suivantes</w:t>
      </w:r>
      <w:r w:rsidR="00FB6E29" w:rsidRPr="001B3D60">
        <w:rPr>
          <w:rFonts w:ascii="Arial" w:hAnsi="Arial" w:cs="Arial"/>
          <w:bCs w:val="0"/>
          <w:sz w:val="20"/>
          <w:szCs w:val="20"/>
          <w:lang w:eastAsia="zh-CN"/>
        </w:rPr>
        <w:t> :</w:t>
      </w:r>
      <w:r w:rsidR="00FB6E29" w:rsidRPr="001B3D60" w:rsidDel="00E6498C">
        <w:rPr>
          <w:rFonts w:ascii="Arial" w:hAnsi="Arial" w:cs="Arial"/>
          <w:bCs w:val="0"/>
          <w:sz w:val="20"/>
          <w:szCs w:val="20"/>
          <w:lang w:eastAsia="zh-CN"/>
        </w:rPr>
        <w:t xml:space="preserve"> </w:t>
      </w:r>
      <w:hyperlink r:id="rId18" w:history="1">
        <w:r w:rsidR="00E16399" w:rsidRPr="005856A4">
          <w:rPr>
            <w:rStyle w:val="Lienhypertexte"/>
            <w:rFonts w:ascii="Arial" w:hAnsi="Arial" w:cs="Arial"/>
            <w:sz w:val="20"/>
            <w:szCs w:val="20"/>
          </w:rPr>
          <w:t>ars-idf-ami-ph@ars.sante.fr</w:t>
        </w:r>
      </w:hyperlink>
      <w:r w:rsidR="00E16399" w:rsidRPr="005856A4">
        <w:rPr>
          <w:rFonts w:ascii="Arial" w:hAnsi="Arial" w:cs="Arial"/>
          <w:sz w:val="20"/>
          <w:szCs w:val="20"/>
        </w:rPr>
        <w:t xml:space="preserve"> </w:t>
      </w:r>
      <w:r w:rsidR="00FB6E29" w:rsidRPr="005856A4">
        <w:rPr>
          <w:rFonts w:ascii="Arial" w:hAnsi="Arial" w:cs="Arial"/>
          <w:sz w:val="20"/>
          <w:szCs w:val="20"/>
        </w:rPr>
        <w:t xml:space="preserve">; </w:t>
      </w:r>
      <w:hyperlink r:id="rId19" w:history="1">
        <w:r w:rsidR="00E16399" w:rsidRPr="005856A4">
          <w:rPr>
            <w:rStyle w:val="Lienhypertexte"/>
            <w:rFonts w:ascii="Arial" w:hAnsi="Arial" w:cs="Arial"/>
            <w:sz w:val="20"/>
            <w:szCs w:val="20"/>
          </w:rPr>
          <w:t>laura.dacruz@ars.sante.fr</w:t>
        </w:r>
      </w:hyperlink>
      <w:r w:rsidR="00E16399" w:rsidRPr="005856A4">
        <w:rPr>
          <w:rFonts w:ascii="Arial" w:hAnsi="Arial" w:cs="Arial"/>
          <w:sz w:val="20"/>
          <w:szCs w:val="20"/>
        </w:rPr>
        <w:t xml:space="preserve"> </w:t>
      </w:r>
      <w:r w:rsidR="00FB6E29" w:rsidRPr="005856A4">
        <w:rPr>
          <w:rFonts w:ascii="Arial" w:hAnsi="Arial" w:cs="Arial"/>
          <w:sz w:val="20"/>
          <w:szCs w:val="20"/>
        </w:rPr>
        <w:t xml:space="preserve">; </w:t>
      </w:r>
      <w:hyperlink r:id="rId20" w:history="1">
        <w:r w:rsidR="00E16399" w:rsidRPr="005856A4">
          <w:rPr>
            <w:rStyle w:val="Lienhypertexte"/>
            <w:rFonts w:ascii="Arial" w:hAnsi="Arial" w:cs="Arial"/>
            <w:sz w:val="20"/>
            <w:szCs w:val="20"/>
          </w:rPr>
          <w:t>axelle.dubois-fernier@ars.sante.fr</w:t>
        </w:r>
      </w:hyperlink>
      <w:r w:rsidR="00E16399">
        <w:t xml:space="preserve"> </w:t>
      </w:r>
    </w:p>
    <w:p w14:paraId="449FCEB9" w14:textId="77777777" w:rsidR="00FA67A4" w:rsidRPr="00C464A8" w:rsidRDefault="00FA67A4" w:rsidP="00CD5C00">
      <w:pPr>
        <w:pStyle w:val="TexteAAP"/>
        <w:spacing w:line="276" w:lineRule="auto"/>
        <w:rPr>
          <w:rFonts w:ascii="Arial" w:hAnsi="Arial" w:cs="Arial"/>
          <w:szCs w:val="22"/>
        </w:rPr>
      </w:pPr>
    </w:p>
    <w:p w14:paraId="032E861A" w14:textId="77777777" w:rsidR="00285610" w:rsidRDefault="00285610" w:rsidP="00CD5C00">
      <w:pPr>
        <w:spacing w:line="276" w:lineRule="auto"/>
        <w:jc w:val="both"/>
        <w:rPr>
          <w:rFonts w:ascii="Arial" w:hAnsi="Arial" w:cs="Arial"/>
          <w:sz w:val="22"/>
          <w:szCs w:val="22"/>
        </w:rPr>
      </w:pPr>
    </w:p>
    <w:p w14:paraId="2ADB5828" w14:textId="77777777" w:rsidR="009902BB" w:rsidRPr="00530CA6" w:rsidRDefault="009902BB" w:rsidP="001B3D60">
      <w:pPr>
        <w:numPr>
          <w:ilvl w:val="0"/>
          <w:numId w:val="33"/>
        </w:numPr>
        <w:spacing w:line="276" w:lineRule="auto"/>
        <w:jc w:val="both"/>
        <w:rPr>
          <w:rFonts w:ascii="Arial" w:hAnsi="Arial" w:cs="Arial"/>
          <w:b/>
          <w:color w:val="1F3864"/>
          <w:sz w:val="22"/>
          <w:szCs w:val="22"/>
          <w:u w:val="single"/>
        </w:rPr>
      </w:pPr>
      <w:r w:rsidRPr="00530CA6">
        <w:rPr>
          <w:rFonts w:ascii="Arial" w:hAnsi="Arial" w:cs="Arial"/>
          <w:b/>
          <w:color w:val="1F3864"/>
          <w:sz w:val="22"/>
          <w:szCs w:val="22"/>
          <w:u w:val="single"/>
        </w:rPr>
        <w:t>Modalités d’instruction</w:t>
      </w:r>
      <w:r w:rsidR="005B5009" w:rsidRPr="00530CA6">
        <w:rPr>
          <w:rFonts w:ascii="Arial" w:hAnsi="Arial" w:cs="Arial"/>
          <w:b/>
          <w:color w:val="1F3864"/>
          <w:sz w:val="22"/>
          <w:szCs w:val="22"/>
          <w:u w:val="single"/>
        </w:rPr>
        <w:t xml:space="preserve"> des projets</w:t>
      </w:r>
    </w:p>
    <w:p w14:paraId="3BD1BFAA" w14:textId="77777777" w:rsidR="00F332C9" w:rsidRDefault="00F332C9" w:rsidP="00CD5C00">
      <w:pPr>
        <w:pStyle w:val="TexteAAP"/>
        <w:spacing w:line="276" w:lineRule="auto"/>
        <w:rPr>
          <w:rFonts w:ascii="Arial" w:hAnsi="Arial" w:cs="Arial"/>
          <w:szCs w:val="22"/>
        </w:rPr>
      </w:pPr>
    </w:p>
    <w:p w14:paraId="78B2B206" w14:textId="77777777" w:rsidR="005B5009" w:rsidRPr="00406484" w:rsidRDefault="005B5009" w:rsidP="00CD5C00">
      <w:pPr>
        <w:pStyle w:val="TexteAAP"/>
        <w:spacing w:line="276" w:lineRule="auto"/>
        <w:rPr>
          <w:rFonts w:ascii="Arial" w:hAnsi="Arial" w:cs="Arial"/>
          <w:sz w:val="20"/>
          <w:szCs w:val="22"/>
        </w:rPr>
      </w:pPr>
      <w:r w:rsidRPr="00406484">
        <w:rPr>
          <w:rFonts w:ascii="Arial" w:hAnsi="Arial" w:cs="Arial"/>
          <w:sz w:val="20"/>
          <w:szCs w:val="22"/>
        </w:rPr>
        <w:t>Les dossiers parvenus ou déposés après la date limite de dépôt des dossiers ne seront pas recevables (l</w:t>
      </w:r>
      <w:r w:rsidR="00551F31" w:rsidRPr="00406484">
        <w:rPr>
          <w:rFonts w:ascii="Arial" w:hAnsi="Arial" w:cs="Arial"/>
          <w:sz w:val="20"/>
          <w:szCs w:val="22"/>
        </w:rPr>
        <w:t>’heure de réception faisant foi</w:t>
      </w:r>
      <w:r w:rsidRPr="00406484">
        <w:rPr>
          <w:rFonts w:ascii="Arial" w:hAnsi="Arial" w:cs="Arial"/>
          <w:sz w:val="20"/>
          <w:szCs w:val="22"/>
        </w:rPr>
        <w:t xml:space="preserve">). </w:t>
      </w:r>
    </w:p>
    <w:p w14:paraId="7A648524" w14:textId="77777777" w:rsidR="00406484" w:rsidRPr="00406484" w:rsidRDefault="00406484" w:rsidP="00CD5C00">
      <w:pPr>
        <w:pStyle w:val="TexteAAP"/>
        <w:spacing w:line="276" w:lineRule="auto"/>
        <w:rPr>
          <w:rFonts w:ascii="Arial" w:hAnsi="Arial" w:cs="Arial"/>
          <w:sz w:val="20"/>
          <w:szCs w:val="22"/>
        </w:rPr>
      </w:pPr>
    </w:p>
    <w:p w14:paraId="3341182B" w14:textId="73116F87" w:rsidR="005B5009" w:rsidRPr="00406484" w:rsidRDefault="005B5009" w:rsidP="00CD5C00">
      <w:pPr>
        <w:pStyle w:val="TexteAAP"/>
        <w:spacing w:line="276" w:lineRule="auto"/>
        <w:rPr>
          <w:rFonts w:ascii="Arial" w:hAnsi="Arial" w:cs="Arial"/>
          <w:sz w:val="20"/>
          <w:szCs w:val="22"/>
        </w:rPr>
      </w:pPr>
      <w:r w:rsidRPr="00406484">
        <w:rPr>
          <w:rFonts w:ascii="Arial" w:hAnsi="Arial" w:cs="Arial"/>
          <w:sz w:val="20"/>
          <w:szCs w:val="22"/>
        </w:rPr>
        <w:t xml:space="preserve">Les projets seront analysés </w:t>
      </w:r>
      <w:r w:rsidR="00406459" w:rsidRPr="00406484">
        <w:rPr>
          <w:rFonts w:ascii="Arial" w:hAnsi="Arial" w:cs="Arial"/>
          <w:sz w:val="20"/>
          <w:szCs w:val="22"/>
        </w:rPr>
        <w:t>par des instructeurs de l’ARS</w:t>
      </w:r>
      <w:r w:rsidR="006E40EE" w:rsidRPr="00406484">
        <w:rPr>
          <w:rFonts w:ascii="Arial" w:hAnsi="Arial" w:cs="Arial"/>
          <w:sz w:val="20"/>
          <w:szCs w:val="22"/>
        </w:rPr>
        <w:t xml:space="preserve"> </w:t>
      </w:r>
      <w:r w:rsidRPr="00406484">
        <w:rPr>
          <w:rFonts w:ascii="Arial" w:hAnsi="Arial" w:cs="Arial"/>
          <w:sz w:val="20"/>
          <w:szCs w:val="22"/>
        </w:rPr>
        <w:t>:</w:t>
      </w:r>
    </w:p>
    <w:p w14:paraId="7F1D0551" w14:textId="7EF08493" w:rsidR="005B5009" w:rsidRPr="00170683" w:rsidRDefault="005B5009" w:rsidP="005856A4">
      <w:pPr>
        <w:pStyle w:val="TexteAAP"/>
        <w:numPr>
          <w:ilvl w:val="0"/>
          <w:numId w:val="12"/>
        </w:numPr>
        <w:spacing w:line="276" w:lineRule="auto"/>
        <w:rPr>
          <w:rFonts w:ascii="Arial" w:hAnsi="Arial" w:cs="Arial"/>
          <w:sz w:val="20"/>
          <w:szCs w:val="22"/>
        </w:rPr>
      </w:pPr>
      <w:r w:rsidRPr="00406484">
        <w:rPr>
          <w:rFonts w:ascii="Arial" w:hAnsi="Arial" w:cs="Arial"/>
          <w:sz w:val="20"/>
          <w:szCs w:val="22"/>
        </w:rPr>
        <w:t xml:space="preserve">Vérification de l’éligibilité de la candidature, au regard de l’objet de </w:t>
      </w:r>
      <w:r w:rsidRPr="008B4A71">
        <w:rPr>
          <w:rFonts w:ascii="Arial" w:hAnsi="Arial" w:cs="Arial"/>
          <w:sz w:val="20"/>
          <w:szCs w:val="22"/>
        </w:rPr>
        <w:t xml:space="preserve">l’appel à </w:t>
      </w:r>
      <w:r w:rsidR="008B4A71" w:rsidRPr="008B4A71">
        <w:rPr>
          <w:rFonts w:ascii="Arial" w:hAnsi="Arial" w:cs="Arial"/>
          <w:sz w:val="20"/>
          <w:szCs w:val="22"/>
        </w:rPr>
        <w:t>candidature</w:t>
      </w:r>
      <w:r w:rsidRPr="008B4A71">
        <w:rPr>
          <w:rFonts w:ascii="Arial" w:hAnsi="Arial" w:cs="Arial"/>
          <w:sz w:val="20"/>
          <w:szCs w:val="22"/>
        </w:rPr>
        <w:t xml:space="preserve"> et du cahier des charges</w:t>
      </w:r>
      <w:r w:rsidR="00170683">
        <w:rPr>
          <w:rFonts w:ascii="Arial" w:hAnsi="Arial" w:cs="Arial"/>
          <w:sz w:val="20"/>
          <w:szCs w:val="22"/>
        </w:rPr>
        <w:t> ;</w:t>
      </w:r>
    </w:p>
    <w:p w14:paraId="1761F53B" w14:textId="77777777" w:rsidR="005B5009" w:rsidRPr="00406484" w:rsidRDefault="005B5009" w:rsidP="00CD5C00">
      <w:pPr>
        <w:pStyle w:val="TexteAAP"/>
        <w:numPr>
          <w:ilvl w:val="0"/>
          <w:numId w:val="12"/>
        </w:numPr>
        <w:spacing w:line="276" w:lineRule="auto"/>
        <w:rPr>
          <w:rFonts w:ascii="Arial" w:hAnsi="Arial" w:cs="Arial"/>
          <w:sz w:val="20"/>
          <w:szCs w:val="22"/>
        </w:rPr>
      </w:pPr>
      <w:r w:rsidRPr="00406484">
        <w:rPr>
          <w:rFonts w:ascii="Arial" w:hAnsi="Arial" w:cs="Arial"/>
          <w:sz w:val="20"/>
          <w:szCs w:val="22"/>
        </w:rPr>
        <w:t xml:space="preserve">Les dossiers reçus complets à la date de clôture de la période de dépôt et ceux qui auront été complétés dans le délai indiqué ci-dessus seront analysés sur le fond du projet en fonction des critères de sélection et de notation des projets </w:t>
      </w:r>
      <w:r w:rsidR="002974D5" w:rsidRPr="00406484">
        <w:rPr>
          <w:rFonts w:ascii="Arial" w:hAnsi="Arial" w:cs="Arial"/>
          <w:sz w:val="20"/>
          <w:szCs w:val="22"/>
        </w:rPr>
        <w:t>ci-dessous</w:t>
      </w:r>
      <w:r w:rsidRPr="00406484">
        <w:rPr>
          <w:rFonts w:ascii="Arial" w:hAnsi="Arial" w:cs="Arial"/>
          <w:sz w:val="20"/>
          <w:szCs w:val="22"/>
        </w:rPr>
        <w:t>.</w:t>
      </w:r>
    </w:p>
    <w:p w14:paraId="24099534" w14:textId="77777777" w:rsidR="005B5009" w:rsidRPr="008225B4" w:rsidRDefault="005B5009" w:rsidP="00CD5C00">
      <w:pPr>
        <w:pStyle w:val="TexteAAP"/>
        <w:spacing w:line="276" w:lineRule="auto"/>
        <w:rPr>
          <w:rFonts w:ascii="Arial" w:hAnsi="Arial" w:cs="Arial"/>
          <w:bCs w:val="0"/>
          <w:sz w:val="20"/>
          <w:szCs w:val="22"/>
        </w:rPr>
      </w:pPr>
    </w:p>
    <w:p w14:paraId="1EADAB48" w14:textId="77777777" w:rsidR="00CD5C00" w:rsidRPr="008225B4" w:rsidRDefault="005B5009" w:rsidP="00CD5C00">
      <w:pPr>
        <w:pStyle w:val="TexteAAP"/>
        <w:spacing w:line="276" w:lineRule="auto"/>
        <w:rPr>
          <w:rFonts w:ascii="Arial" w:hAnsi="Arial" w:cs="Arial"/>
          <w:bCs w:val="0"/>
          <w:sz w:val="20"/>
          <w:szCs w:val="22"/>
        </w:rPr>
      </w:pPr>
      <w:r w:rsidRPr="008225B4">
        <w:rPr>
          <w:rFonts w:ascii="Arial" w:hAnsi="Arial" w:cs="Arial"/>
          <w:bCs w:val="0"/>
          <w:sz w:val="20"/>
          <w:szCs w:val="22"/>
        </w:rPr>
        <w:t>Tout dossier incomplet sera déclaré irrecevable.</w:t>
      </w:r>
    </w:p>
    <w:p w14:paraId="54A4A82A" w14:textId="77777777" w:rsidR="00170683" w:rsidRDefault="00170683" w:rsidP="00CD5C00">
      <w:pPr>
        <w:pStyle w:val="TexteAAP"/>
        <w:spacing w:line="276" w:lineRule="auto"/>
        <w:rPr>
          <w:rFonts w:ascii="Arial" w:hAnsi="Arial" w:cs="Arial"/>
          <w:szCs w:val="22"/>
        </w:rPr>
      </w:pPr>
    </w:p>
    <w:p w14:paraId="17523870" w14:textId="77777777" w:rsidR="00AD6972" w:rsidRDefault="00AD6972" w:rsidP="00CD5C00">
      <w:pPr>
        <w:pStyle w:val="TexteAAP"/>
        <w:spacing w:line="276" w:lineRule="auto"/>
        <w:rPr>
          <w:rFonts w:ascii="Arial" w:hAnsi="Arial" w:cs="Arial"/>
          <w:szCs w:val="22"/>
        </w:rPr>
      </w:pPr>
    </w:p>
    <w:p w14:paraId="4E18A8E4" w14:textId="77777777" w:rsidR="00406459" w:rsidRDefault="00406484" w:rsidP="00406484">
      <w:pPr>
        <w:pStyle w:val="TexteAAP"/>
        <w:numPr>
          <w:ilvl w:val="0"/>
          <w:numId w:val="33"/>
        </w:numPr>
        <w:spacing w:line="276" w:lineRule="auto"/>
        <w:rPr>
          <w:rFonts w:ascii="Arial" w:hAnsi="Arial" w:cs="Arial"/>
          <w:b/>
          <w:color w:val="1F3864"/>
          <w:szCs w:val="22"/>
        </w:rPr>
      </w:pPr>
      <w:r w:rsidRPr="00530CA6">
        <w:rPr>
          <w:rFonts w:ascii="Arial" w:hAnsi="Arial" w:cs="Arial"/>
          <w:b/>
          <w:color w:val="1F3864"/>
          <w:szCs w:val="22"/>
        </w:rPr>
        <w:t xml:space="preserve">Critères de sélection </w:t>
      </w:r>
    </w:p>
    <w:p w14:paraId="3EF9CE48" w14:textId="77777777" w:rsidR="00170683" w:rsidRDefault="00170683" w:rsidP="00516A04">
      <w:pPr>
        <w:pStyle w:val="TexteAAP"/>
        <w:spacing w:line="276" w:lineRule="auto"/>
        <w:rPr>
          <w:rFonts w:ascii="Arial" w:hAnsi="Arial" w:cs="Arial"/>
          <w:b/>
          <w:color w:val="1F3864"/>
          <w:szCs w:val="2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1417"/>
        <w:gridCol w:w="2693"/>
      </w:tblGrid>
      <w:tr w:rsidR="00516A04" w14:paraId="78B13D83" w14:textId="77777777" w:rsidTr="005856A4">
        <w:trPr>
          <w:gridAfter w:val="1"/>
          <w:wAfter w:w="2693" w:type="dxa"/>
          <w:trHeight w:val="253"/>
        </w:trPr>
        <w:tc>
          <w:tcPr>
            <w:tcW w:w="5524" w:type="dxa"/>
            <w:tcBorders>
              <w:right w:val="single" w:sz="4" w:space="0" w:color="auto"/>
            </w:tcBorders>
            <w:shd w:val="clear" w:color="auto" w:fill="auto"/>
            <w:vAlign w:val="center"/>
          </w:tcPr>
          <w:p w14:paraId="686A3761" w14:textId="6C1B0964" w:rsidR="00516A04" w:rsidRDefault="00516A04" w:rsidP="00170683">
            <w:pPr>
              <w:spacing w:line="276" w:lineRule="auto"/>
              <w:jc w:val="center"/>
              <w:rPr>
                <w:rFonts w:ascii="Arial" w:eastAsia="Arial" w:hAnsi="Arial" w:cs="Arial"/>
                <w:b/>
                <w:sz w:val="20"/>
                <w:szCs w:val="20"/>
              </w:rPr>
            </w:pPr>
            <w:bookmarkStart w:id="1" w:name="_Hlk182987962"/>
            <w:r>
              <w:rPr>
                <w:rFonts w:ascii="Arial" w:eastAsia="Arial" w:hAnsi="Arial" w:cs="Arial"/>
                <w:b/>
                <w:sz w:val="20"/>
                <w:szCs w:val="20"/>
              </w:rPr>
              <w:t>Critères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DB7F58" w14:textId="77777777" w:rsidR="00516A04" w:rsidRDefault="00516A04" w:rsidP="00E0281F">
            <w:pPr>
              <w:spacing w:line="276" w:lineRule="auto"/>
              <w:jc w:val="center"/>
              <w:rPr>
                <w:rFonts w:ascii="Arial" w:eastAsia="Arial" w:hAnsi="Arial" w:cs="Arial"/>
                <w:b/>
                <w:sz w:val="20"/>
                <w:szCs w:val="20"/>
              </w:rPr>
            </w:pPr>
            <w:r>
              <w:rPr>
                <w:rFonts w:ascii="Arial" w:eastAsia="Arial" w:hAnsi="Arial" w:cs="Arial"/>
                <w:b/>
                <w:sz w:val="20"/>
                <w:szCs w:val="20"/>
              </w:rPr>
              <w:t>Cotation</w:t>
            </w:r>
          </w:p>
        </w:tc>
      </w:tr>
      <w:tr w:rsidR="00516A04" w14:paraId="0FC331E0" w14:textId="77777777" w:rsidTr="005856A4">
        <w:trPr>
          <w:trHeight w:val="589"/>
        </w:trPr>
        <w:tc>
          <w:tcPr>
            <w:tcW w:w="5524" w:type="dxa"/>
            <w:shd w:val="clear" w:color="auto" w:fill="auto"/>
            <w:vAlign w:val="center"/>
          </w:tcPr>
          <w:p w14:paraId="4291D608" w14:textId="77777777" w:rsidR="00516A04" w:rsidRDefault="00516A04" w:rsidP="005856A4">
            <w:pPr>
              <w:spacing w:line="276" w:lineRule="auto"/>
              <w:jc w:val="both"/>
              <w:rPr>
                <w:rFonts w:ascii="Arial" w:eastAsia="Arial" w:hAnsi="Arial" w:cs="Arial"/>
                <w:sz w:val="20"/>
                <w:szCs w:val="20"/>
              </w:rPr>
            </w:pPr>
            <w:r>
              <w:rPr>
                <w:rFonts w:ascii="Arial" w:eastAsia="Arial" w:hAnsi="Arial" w:cs="Arial"/>
                <w:sz w:val="20"/>
                <w:szCs w:val="20"/>
              </w:rPr>
              <w:t xml:space="preserve">Implication de l’organisme gestionnaire et des ESMS dans la dynamique de territoire du département </w:t>
            </w:r>
          </w:p>
        </w:tc>
        <w:tc>
          <w:tcPr>
            <w:tcW w:w="1417" w:type="dxa"/>
            <w:tcBorders>
              <w:top w:val="single" w:sz="4" w:space="0" w:color="auto"/>
            </w:tcBorders>
            <w:shd w:val="clear" w:color="auto" w:fill="auto"/>
            <w:vAlign w:val="center"/>
          </w:tcPr>
          <w:p w14:paraId="6FCCCC17" w14:textId="77777777" w:rsidR="00516A04" w:rsidRDefault="00516A04" w:rsidP="00E0281F">
            <w:pPr>
              <w:spacing w:line="276" w:lineRule="auto"/>
              <w:jc w:val="center"/>
              <w:rPr>
                <w:rFonts w:ascii="Arial" w:eastAsia="Arial" w:hAnsi="Arial" w:cs="Arial"/>
                <w:sz w:val="20"/>
                <w:szCs w:val="20"/>
              </w:rPr>
            </w:pPr>
            <w:r>
              <w:rPr>
                <w:rFonts w:ascii="Arial" w:eastAsia="Arial" w:hAnsi="Arial" w:cs="Arial"/>
                <w:sz w:val="20"/>
                <w:szCs w:val="20"/>
              </w:rPr>
              <w:t>10</w:t>
            </w:r>
          </w:p>
        </w:tc>
        <w:tc>
          <w:tcPr>
            <w:tcW w:w="2693" w:type="dxa"/>
            <w:vMerge w:val="restart"/>
            <w:shd w:val="clear" w:color="auto" w:fill="auto"/>
            <w:vAlign w:val="center"/>
          </w:tcPr>
          <w:p w14:paraId="1EBE90BC" w14:textId="77777777" w:rsidR="00516A04" w:rsidRDefault="00516A04" w:rsidP="00E0281F">
            <w:pPr>
              <w:spacing w:line="276" w:lineRule="auto"/>
              <w:jc w:val="center"/>
              <w:rPr>
                <w:rFonts w:ascii="Arial" w:eastAsia="Arial" w:hAnsi="Arial" w:cs="Arial"/>
                <w:b/>
                <w:sz w:val="20"/>
                <w:szCs w:val="20"/>
              </w:rPr>
            </w:pPr>
            <w:r>
              <w:rPr>
                <w:rFonts w:ascii="Arial" w:eastAsia="Arial" w:hAnsi="Arial" w:cs="Arial"/>
                <w:b/>
                <w:sz w:val="20"/>
                <w:szCs w:val="20"/>
              </w:rPr>
              <w:t>40</w:t>
            </w:r>
          </w:p>
        </w:tc>
      </w:tr>
      <w:tr w:rsidR="00516A04" w14:paraId="2C3E87AE" w14:textId="77777777" w:rsidTr="005856A4">
        <w:trPr>
          <w:trHeight w:val="377"/>
        </w:trPr>
        <w:tc>
          <w:tcPr>
            <w:tcW w:w="5524" w:type="dxa"/>
            <w:shd w:val="clear" w:color="auto" w:fill="auto"/>
            <w:vAlign w:val="center"/>
          </w:tcPr>
          <w:p w14:paraId="4E5D0CFB" w14:textId="4DFC02FB" w:rsidR="00516A04" w:rsidRDefault="00516A04" w:rsidP="005856A4">
            <w:pPr>
              <w:spacing w:line="276" w:lineRule="auto"/>
              <w:jc w:val="both"/>
              <w:rPr>
                <w:rFonts w:ascii="Arial" w:eastAsia="Arial" w:hAnsi="Arial" w:cs="Arial"/>
                <w:sz w:val="20"/>
                <w:szCs w:val="20"/>
              </w:rPr>
            </w:pPr>
            <w:r>
              <w:rPr>
                <w:rFonts w:ascii="Arial" w:eastAsia="Arial" w:hAnsi="Arial" w:cs="Arial"/>
                <w:sz w:val="20"/>
                <w:szCs w:val="20"/>
              </w:rPr>
              <w:t xml:space="preserve">Analyse des éléments de motivation </w:t>
            </w:r>
            <w:r w:rsidR="00ED3CFE">
              <w:rPr>
                <w:rFonts w:ascii="Arial" w:eastAsia="Arial" w:hAnsi="Arial" w:cs="Arial"/>
                <w:sz w:val="20"/>
                <w:szCs w:val="20"/>
              </w:rPr>
              <w:t>à bénéficier de l’accompagnement du CREAI</w:t>
            </w:r>
          </w:p>
        </w:tc>
        <w:tc>
          <w:tcPr>
            <w:tcW w:w="1417" w:type="dxa"/>
            <w:shd w:val="clear" w:color="auto" w:fill="auto"/>
            <w:vAlign w:val="center"/>
          </w:tcPr>
          <w:p w14:paraId="62C7D246" w14:textId="77777777" w:rsidR="00516A04" w:rsidRDefault="00516A04" w:rsidP="00E0281F">
            <w:pPr>
              <w:spacing w:line="276" w:lineRule="auto"/>
              <w:jc w:val="center"/>
              <w:rPr>
                <w:rFonts w:ascii="Arial" w:eastAsia="Arial" w:hAnsi="Arial" w:cs="Arial"/>
                <w:sz w:val="20"/>
                <w:szCs w:val="20"/>
              </w:rPr>
            </w:pPr>
            <w:r>
              <w:rPr>
                <w:rFonts w:ascii="Arial" w:eastAsia="Arial" w:hAnsi="Arial" w:cs="Arial"/>
                <w:sz w:val="20"/>
                <w:szCs w:val="20"/>
              </w:rPr>
              <w:t>10</w:t>
            </w:r>
          </w:p>
        </w:tc>
        <w:tc>
          <w:tcPr>
            <w:tcW w:w="2693" w:type="dxa"/>
            <w:vMerge/>
            <w:shd w:val="clear" w:color="auto" w:fill="auto"/>
            <w:vAlign w:val="center"/>
          </w:tcPr>
          <w:p w14:paraId="26DAA026" w14:textId="77777777" w:rsidR="00516A04" w:rsidRDefault="00516A04" w:rsidP="00E0281F">
            <w:pPr>
              <w:widowControl w:val="0"/>
              <w:pBdr>
                <w:top w:val="nil"/>
                <w:left w:val="nil"/>
                <w:bottom w:val="nil"/>
                <w:right w:val="nil"/>
                <w:between w:val="nil"/>
              </w:pBdr>
              <w:spacing w:line="276" w:lineRule="auto"/>
              <w:rPr>
                <w:rFonts w:ascii="Arial" w:eastAsia="Arial" w:hAnsi="Arial" w:cs="Arial"/>
                <w:sz w:val="20"/>
                <w:szCs w:val="20"/>
              </w:rPr>
            </w:pPr>
          </w:p>
        </w:tc>
      </w:tr>
      <w:tr w:rsidR="00516A04" w14:paraId="481CE228" w14:textId="77777777" w:rsidTr="005856A4">
        <w:trPr>
          <w:trHeight w:val="399"/>
        </w:trPr>
        <w:tc>
          <w:tcPr>
            <w:tcW w:w="5524" w:type="dxa"/>
            <w:shd w:val="clear" w:color="auto" w:fill="auto"/>
            <w:vAlign w:val="center"/>
          </w:tcPr>
          <w:p w14:paraId="75E7E8B0" w14:textId="79625D65" w:rsidR="00516A04" w:rsidRDefault="00516A04" w:rsidP="005856A4">
            <w:pPr>
              <w:spacing w:line="276" w:lineRule="auto"/>
              <w:jc w:val="both"/>
              <w:rPr>
                <w:rFonts w:ascii="Arial" w:eastAsia="Arial" w:hAnsi="Arial" w:cs="Arial"/>
                <w:sz w:val="20"/>
                <w:szCs w:val="20"/>
              </w:rPr>
            </w:pPr>
            <w:r>
              <w:rPr>
                <w:rFonts w:ascii="Arial" w:eastAsia="Arial" w:hAnsi="Arial" w:cs="Arial"/>
                <w:sz w:val="20"/>
                <w:szCs w:val="20"/>
              </w:rPr>
              <w:t>Engagement</w:t>
            </w:r>
            <w:r w:rsidR="00AD6972">
              <w:rPr>
                <w:rFonts w:ascii="Arial" w:eastAsia="Arial" w:hAnsi="Arial" w:cs="Arial"/>
                <w:sz w:val="20"/>
                <w:szCs w:val="20"/>
              </w:rPr>
              <w:t xml:space="preserve"> </w:t>
            </w:r>
            <w:r w:rsidR="00FB6E29">
              <w:rPr>
                <w:rFonts w:ascii="Arial" w:eastAsia="Arial" w:hAnsi="Arial" w:cs="Arial"/>
                <w:sz w:val="20"/>
                <w:szCs w:val="20"/>
              </w:rPr>
              <w:t xml:space="preserve">argumenté </w:t>
            </w:r>
            <w:r>
              <w:rPr>
                <w:rFonts w:ascii="Arial" w:eastAsia="Arial" w:hAnsi="Arial" w:cs="Arial"/>
                <w:sz w:val="20"/>
                <w:szCs w:val="20"/>
              </w:rPr>
              <w:t xml:space="preserve">à basculer en plateforme à l’issue de la démarche </w:t>
            </w:r>
          </w:p>
        </w:tc>
        <w:tc>
          <w:tcPr>
            <w:tcW w:w="1417" w:type="dxa"/>
            <w:shd w:val="clear" w:color="auto" w:fill="auto"/>
            <w:vAlign w:val="center"/>
          </w:tcPr>
          <w:p w14:paraId="5CD696E8" w14:textId="77777777" w:rsidR="00516A04" w:rsidRDefault="00516A04" w:rsidP="00E0281F">
            <w:pPr>
              <w:spacing w:line="276" w:lineRule="auto"/>
              <w:jc w:val="center"/>
              <w:rPr>
                <w:rFonts w:ascii="Arial" w:eastAsia="Arial" w:hAnsi="Arial" w:cs="Arial"/>
                <w:sz w:val="20"/>
                <w:szCs w:val="20"/>
              </w:rPr>
            </w:pPr>
            <w:r>
              <w:rPr>
                <w:rFonts w:ascii="Arial" w:eastAsia="Arial" w:hAnsi="Arial" w:cs="Arial"/>
                <w:sz w:val="20"/>
                <w:szCs w:val="20"/>
              </w:rPr>
              <w:t>10</w:t>
            </w:r>
          </w:p>
        </w:tc>
        <w:tc>
          <w:tcPr>
            <w:tcW w:w="2693" w:type="dxa"/>
            <w:vMerge/>
            <w:shd w:val="clear" w:color="auto" w:fill="auto"/>
            <w:vAlign w:val="center"/>
          </w:tcPr>
          <w:p w14:paraId="2F681C92" w14:textId="77777777" w:rsidR="00516A04" w:rsidRDefault="00516A04" w:rsidP="00E0281F">
            <w:pPr>
              <w:widowControl w:val="0"/>
              <w:pBdr>
                <w:top w:val="nil"/>
                <w:left w:val="nil"/>
                <w:bottom w:val="nil"/>
                <w:right w:val="nil"/>
                <w:between w:val="nil"/>
              </w:pBdr>
              <w:spacing w:line="276" w:lineRule="auto"/>
              <w:rPr>
                <w:rFonts w:ascii="Arial" w:eastAsia="Arial" w:hAnsi="Arial" w:cs="Arial"/>
                <w:sz w:val="20"/>
                <w:szCs w:val="20"/>
              </w:rPr>
            </w:pPr>
          </w:p>
        </w:tc>
      </w:tr>
      <w:tr w:rsidR="00516A04" w14:paraId="63DC5324" w14:textId="77777777" w:rsidTr="005856A4">
        <w:trPr>
          <w:trHeight w:val="293"/>
        </w:trPr>
        <w:tc>
          <w:tcPr>
            <w:tcW w:w="5524" w:type="dxa"/>
            <w:shd w:val="clear" w:color="auto" w:fill="auto"/>
            <w:vAlign w:val="center"/>
          </w:tcPr>
          <w:p w14:paraId="171CFF8F" w14:textId="77777777" w:rsidR="00516A04" w:rsidRDefault="00516A04" w:rsidP="005856A4">
            <w:pPr>
              <w:spacing w:line="276" w:lineRule="auto"/>
              <w:jc w:val="both"/>
              <w:rPr>
                <w:rFonts w:ascii="Arial" w:eastAsia="Arial" w:hAnsi="Arial" w:cs="Arial"/>
                <w:sz w:val="20"/>
                <w:szCs w:val="20"/>
              </w:rPr>
            </w:pPr>
            <w:r>
              <w:rPr>
                <w:rFonts w:ascii="Arial" w:eastAsia="Arial" w:hAnsi="Arial" w:cs="Arial"/>
                <w:sz w:val="20"/>
                <w:szCs w:val="20"/>
              </w:rPr>
              <w:t xml:space="preserve">Volume de la file active concernée par la démarche </w:t>
            </w:r>
          </w:p>
        </w:tc>
        <w:tc>
          <w:tcPr>
            <w:tcW w:w="1417" w:type="dxa"/>
            <w:shd w:val="clear" w:color="auto" w:fill="auto"/>
            <w:vAlign w:val="center"/>
          </w:tcPr>
          <w:p w14:paraId="4E84E16C" w14:textId="77777777" w:rsidR="00516A04" w:rsidRDefault="00516A04" w:rsidP="00E0281F">
            <w:pPr>
              <w:spacing w:line="276" w:lineRule="auto"/>
              <w:jc w:val="center"/>
              <w:rPr>
                <w:rFonts w:ascii="Arial" w:eastAsia="Arial" w:hAnsi="Arial" w:cs="Arial"/>
                <w:sz w:val="20"/>
                <w:szCs w:val="20"/>
              </w:rPr>
            </w:pPr>
            <w:r>
              <w:rPr>
                <w:rFonts w:ascii="Arial" w:eastAsia="Arial" w:hAnsi="Arial" w:cs="Arial"/>
                <w:sz w:val="20"/>
                <w:szCs w:val="20"/>
              </w:rPr>
              <w:t>10</w:t>
            </w:r>
          </w:p>
        </w:tc>
        <w:tc>
          <w:tcPr>
            <w:tcW w:w="2693" w:type="dxa"/>
            <w:vMerge/>
            <w:shd w:val="clear" w:color="auto" w:fill="auto"/>
            <w:vAlign w:val="center"/>
          </w:tcPr>
          <w:p w14:paraId="5AC8C938" w14:textId="77777777" w:rsidR="00516A04" w:rsidRDefault="00516A04" w:rsidP="00E0281F">
            <w:pPr>
              <w:widowControl w:val="0"/>
              <w:pBdr>
                <w:top w:val="nil"/>
                <w:left w:val="nil"/>
                <w:bottom w:val="nil"/>
                <w:right w:val="nil"/>
                <w:between w:val="nil"/>
              </w:pBdr>
              <w:spacing w:line="276" w:lineRule="auto"/>
              <w:rPr>
                <w:rFonts w:ascii="Arial" w:eastAsia="Arial" w:hAnsi="Arial" w:cs="Arial"/>
                <w:sz w:val="20"/>
                <w:szCs w:val="20"/>
              </w:rPr>
            </w:pPr>
          </w:p>
        </w:tc>
      </w:tr>
      <w:bookmarkEnd w:id="1"/>
    </w:tbl>
    <w:p w14:paraId="27061A7D" w14:textId="77777777" w:rsidR="005B5009" w:rsidRPr="00406484" w:rsidRDefault="005B5009" w:rsidP="00CD5C00">
      <w:pPr>
        <w:pStyle w:val="TexteAAP"/>
        <w:spacing w:line="276" w:lineRule="auto"/>
        <w:rPr>
          <w:rFonts w:ascii="Arial" w:hAnsi="Arial" w:cs="Arial"/>
          <w:sz w:val="20"/>
          <w:szCs w:val="22"/>
        </w:rPr>
      </w:pPr>
    </w:p>
    <w:p w14:paraId="3032FEB5" w14:textId="297E59C5" w:rsidR="002F6832" w:rsidRPr="00406484" w:rsidRDefault="00D7269D" w:rsidP="002F6832">
      <w:pPr>
        <w:pStyle w:val="TexteAAP"/>
        <w:spacing w:line="276" w:lineRule="auto"/>
        <w:rPr>
          <w:rFonts w:ascii="Arial" w:hAnsi="Arial" w:cs="Arial"/>
          <w:sz w:val="20"/>
          <w:szCs w:val="22"/>
        </w:rPr>
      </w:pPr>
      <w:r>
        <w:rPr>
          <w:rFonts w:ascii="Arial" w:hAnsi="Arial" w:cs="Arial"/>
          <w:sz w:val="20"/>
          <w:szCs w:val="22"/>
        </w:rPr>
        <w:t>L’avis de résultat comportant la</w:t>
      </w:r>
      <w:r w:rsidR="002F6832" w:rsidRPr="00406484">
        <w:rPr>
          <w:rFonts w:ascii="Arial" w:hAnsi="Arial" w:cs="Arial"/>
          <w:sz w:val="20"/>
          <w:szCs w:val="22"/>
        </w:rPr>
        <w:t xml:space="preserve"> liste des projets </w:t>
      </w:r>
      <w:r w:rsidR="00A96F2D">
        <w:rPr>
          <w:rFonts w:ascii="Arial" w:hAnsi="Arial" w:cs="Arial"/>
          <w:sz w:val="20"/>
          <w:szCs w:val="22"/>
        </w:rPr>
        <w:t>retenus</w:t>
      </w:r>
      <w:r>
        <w:rPr>
          <w:rFonts w:ascii="Arial" w:hAnsi="Arial" w:cs="Arial"/>
          <w:sz w:val="20"/>
          <w:szCs w:val="22"/>
        </w:rPr>
        <w:t xml:space="preserve"> sera publié</w:t>
      </w:r>
      <w:r w:rsidR="002F6832" w:rsidRPr="00406484">
        <w:rPr>
          <w:rFonts w:ascii="Arial" w:hAnsi="Arial" w:cs="Arial"/>
          <w:sz w:val="20"/>
          <w:szCs w:val="22"/>
        </w:rPr>
        <w:t xml:space="preserve"> au </w:t>
      </w:r>
      <w:r w:rsidR="00561051">
        <w:rPr>
          <w:rFonts w:ascii="Arial" w:hAnsi="Arial" w:cs="Arial"/>
          <w:sz w:val="20"/>
          <w:szCs w:val="22"/>
        </w:rPr>
        <w:t>RAA</w:t>
      </w:r>
      <w:r w:rsidR="00170683" w:rsidRPr="00406484">
        <w:rPr>
          <w:rFonts w:ascii="Arial" w:hAnsi="Arial" w:cs="Arial"/>
          <w:sz w:val="20"/>
          <w:szCs w:val="22"/>
        </w:rPr>
        <w:t xml:space="preserve"> </w:t>
      </w:r>
      <w:r w:rsidR="002F6832" w:rsidRPr="00406484">
        <w:rPr>
          <w:rFonts w:ascii="Arial" w:hAnsi="Arial" w:cs="Arial"/>
          <w:sz w:val="20"/>
          <w:szCs w:val="22"/>
        </w:rPr>
        <w:t xml:space="preserve">des Préfectures de la Région </w:t>
      </w:r>
      <w:r w:rsidR="00170683" w:rsidRPr="00406484">
        <w:rPr>
          <w:rFonts w:ascii="Arial" w:hAnsi="Arial" w:cs="Arial"/>
          <w:sz w:val="20"/>
          <w:szCs w:val="22"/>
        </w:rPr>
        <w:t>Île-de</w:t>
      </w:r>
      <w:r w:rsidR="00170683">
        <w:rPr>
          <w:rFonts w:ascii="Arial" w:hAnsi="Arial" w:cs="Arial"/>
          <w:sz w:val="20"/>
          <w:szCs w:val="22"/>
        </w:rPr>
        <w:t>-France</w:t>
      </w:r>
      <w:r>
        <w:rPr>
          <w:rFonts w:ascii="Arial" w:hAnsi="Arial" w:cs="Arial"/>
          <w:sz w:val="20"/>
          <w:szCs w:val="22"/>
        </w:rPr>
        <w:t xml:space="preserve"> et sur </w:t>
      </w:r>
      <w:r w:rsidRPr="00087C2C">
        <w:rPr>
          <w:rFonts w:ascii="Arial" w:hAnsi="Arial" w:cs="Arial"/>
          <w:bCs w:val="0"/>
          <w:sz w:val="20"/>
          <w:szCs w:val="20"/>
          <w:lang w:eastAsia="zh-CN"/>
        </w:rPr>
        <w:t>le site internet d</w:t>
      </w:r>
      <w:r>
        <w:rPr>
          <w:rFonts w:ascii="Arial" w:hAnsi="Arial" w:cs="Arial"/>
          <w:bCs w:val="0"/>
          <w:sz w:val="20"/>
          <w:szCs w:val="20"/>
          <w:lang w:eastAsia="zh-CN"/>
        </w:rPr>
        <w:t xml:space="preserve">e l’Agence régionale de santé </w:t>
      </w:r>
      <w:r w:rsidR="00170683" w:rsidRPr="00087C2C">
        <w:rPr>
          <w:rFonts w:ascii="Arial" w:hAnsi="Arial" w:cs="Arial"/>
          <w:bCs w:val="0"/>
          <w:sz w:val="20"/>
          <w:szCs w:val="20"/>
          <w:lang w:eastAsia="zh-CN"/>
        </w:rPr>
        <w:t>Île-de</w:t>
      </w:r>
      <w:r w:rsidR="00170683">
        <w:rPr>
          <w:rFonts w:ascii="Arial" w:hAnsi="Arial" w:cs="Arial"/>
          <w:bCs w:val="0"/>
          <w:sz w:val="20"/>
          <w:szCs w:val="20"/>
          <w:lang w:eastAsia="zh-CN"/>
        </w:rPr>
        <w:t>-France</w:t>
      </w:r>
      <w:r w:rsidR="003504C1">
        <w:rPr>
          <w:rFonts w:ascii="Arial" w:hAnsi="Arial" w:cs="Arial"/>
          <w:bCs w:val="0"/>
          <w:sz w:val="20"/>
          <w:szCs w:val="20"/>
          <w:lang w:eastAsia="zh-CN"/>
        </w:rPr>
        <w:t>.</w:t>
      </w:r>
    </w:p>
    <w:p w14:paraId="2F6242AB" w14:textId="77777777" w:rsidR="005B5009" w:rsidRDefault="005B5009" w:rsidP="00CD5C00">
      <w:pPr>
        <w:pStyle w:val="TexteAAP"/>
        <w:spacing w:line="276" w:lineRule="auto"/>
        <w:rPr>
          <w:rFonts w:ascii="Arial" w:hAnsi="Arial" w:cs="Arial"/>
          <w:szCs w:val="22"/>
        </w:rPr>
      </w:pPr>
    </w:p>
    <w:p w14:paraId="0DCADBEC" w14:textId="77777777" w:rsidR="00FA67A4" w:rsidRDefault="00FA67A4" w:rsidP="00CD5C00">
      <w:pPr>
        <w:pStyle w:val="TexteAAP"/>
        <w:spacing w:line="276" w:lineRule="auto"/>
        <w:rPr>
          <w:rFonts w:ascii="Arial" w:hAnsi="Arial" w:cs="Arial"/>
          <w:szCs w:val="22"/>
        </w:rPr>
      </w:pPr>
    </w:p>
    <w:p w14:paraId="613099FE" w14:textId="77777777" w:rsidR="00542E48" w:rsidRDefault="00542E48" w:rsidP="00CD5C00">
      <w:pPr>
        <w:pStyle w:val="TexteAAP"/>
        <w:spacing w:line="276" w:lineRule="auto"/>
        <w:rPr>
          <w:rFonts w:ascii="Arial" w:hAnsi="Arial" w:cs="Arial"/>
          <w:szCs w:val="22"/>
        </w:rPr>
      </w:pPr>
    </w:p>
    <w:p w14:paraId="0BA6095C" w14:textId="77777777" w:rsidR="00542E48" w:rsidRDefault="00542E48" w:rsidP="00CD5C00">
      <w:pPr>
        <w:pStyle w:val="TexteAAP"/>
        <w:spacing w:line="276" w:lineRule="auto"/>
        <w:rPr>
          <w:rFonts w:ascii="Arial" w:hAnsi="Arial" w:cs="Arial"/>
          <w:szCs w:val="22"/>
        </w:rPr>
      </w:pPr>
    </w:p>
    <w:p w14:paraId="18365B6B" w14:textId="77777777" w:rsidR="00542E48" w:rsidRDefault="00542E48" w:rsidP="00CD5C00">
      <w:pPr>
        <w:pStyle w:val="TexteAAP"/>
        <w:spacing w:line="276" w:lineRule="auto"/>
        <w:rPr>
          <w:rFonts w:ascii="Arial" w:hAnsi="Arial" w:cs="Arial"/>
          <w:szCs w:val="22"/>
        </w:rPr>
      </w:pPr>
    </w:p>
    <w:p w14:paraId="67A45696" w14:textId="77777777" w:rsidR="00406459" w:rsidRPr="005B5009" w:rsidRDefault="00406459" w:rsidP="00406484">
      <w:pPr>
        <w:numPr>
          <w:ilvl w:val="0"/>
          <w:numId w:val="33"/>
        </w:numPr>
        <w:spacing w:line="276" w:lineRule="auto"/>
        <w:jc w:val="both"/>
        <w:rPr>
          <w:rFonts w:ascii="Arial" w:hAnsi="Arial" w:cs="Arial"/>
          <w:b/>
          <w:bCs/>
          <w:sz w:val="22"/>
          <w:szCs w:val="22"/>
          <w:u w:val="single"/>
        </w:rPr>
      </w:pPr>
      <w:r w:rsidRPr="00530CA6">
        <w:rPr>
          <w:rFonts w:ascii="Arial" w:hAnsi="Arial" w:cs="Arial"/>
          <w:b/>
          <w:bCs/>
          <w:color w:val="1F3864"/>
          <w:sz w:val="22"/>
          <w:szCs w:val="22"/>
        </w:rPr>
        <w:lastRenderedPageBreak/>
        <w:t>Modalités de dépôt des dossiers de candidatures</w:t>
      </w:r>
      <w:r w:rsidRPr="005B5009">
        <w:rPr>
          <w:rFonts w:ascii="Arial" w:hAnsi="Arial" w:cs="Arial"/>
          <w:b/>
          <w:bCs/>
          <w:sz w:val="22"/>
          <w:szCs w:val="22"/>
          <w:u w:val="single"/>
        </w:rPr>
        <w:t xml:space="preserve"> </w:t>
      </w:r>
    </w:p>
    <w:p w14:paraId="269AA8BD" w14:textId="77777777" w:rsidR="00406459" w:rsidRPr="005B5009" w:rsidRDefault="00406459" w:rsidP="00CD5C00">
      <w:pPr>
        <w:spacing w:line="276" w:lineRule="auto"/>
        <w:jc w:val="both"/>
        <w:rPr>
          <w:rFonts w:ascii="Arial" w:hAnsi="Arial" w:cs="Arial"/>
          <w:sz w:val="22"/>
          <w:szCs w:val="22"/>
        </w:rPr>
      </w:pPr>
    </w:p>
    <w:p w14:paraId="164811E3" w14:textId="200922DA" w:rsidR="00551F31" w:rsidRPr="00406484" w:rsidRDefault="00551F31" w:rsidP="00551F31">
      <w:pPr>
        <w:spacing w:line="276" w:lineRule="auto"/>
        <w:jc w:val="both"/>
        <w:rPr>
          <w:rFonts w:ascii="Arial" w:hAnsi="Arial" w:cs="Arial"/>
          <w:bCs/>
          <w:sz w:val="20"/>
          <w:szCs w:val="22"/>
        </w:rPr>
      </w:pPr>
      <w:r w:rsidRPr="00406484">
        <w:rPr>
          <w:rFonts w:ascii="Arial" w:hAnsi="Arial" w:cs="Arial"/>
          <w:bCs/>
          <w:sz w:val="20"/>
          <w:szCs w:val="22"/>
        </w:rPr>
        <w:t xml:space="preserve">Chaque candidat devra adresser un dossier de candidature complet </w:t>
      </w:r>
      <w:r w:rsidRPr="00406484">
        <w:rPr>
          <w:rFonts w:ascii="Arial" w:hAnsi="Arial" w:cs="Arial"/>
          <w:b/>
          <w:bCs/>
          <w:sz w:val="20"/>
          <w:szCs w:val="22"/>
        </w:rPr>
        <w:t>par voie dématérialisée</w:t>
      </w:r>
      <w:r w:rsidRPr="00406484">
        <w:rPr>
          <w:rFonts w:ascii="Arial" w:hAnsi="Arial" w:cs="Arial"/>
          <w:bCs/>
          <w:sz w:val="20"/>
          <w:szCs w:val="22"/>
        </w:rPr>
        <w:t xml:space="preserve"> </w:t>
      </w:r>
      <w:r w:rsidR="00FB6E29">
        <w:rPr>
          <w:rFonts w:ascii="Arial" w:hAnsi="Arial" w:cs="Arial"/>
          <w:bCs/>
          <w:sz w:val="20"/>
          <w:szCs w:val="22"/>
        </w:rPr>
        <w:t>aux adresses</w:t>
      </w:r>
      <w:r w:rsidRPr="00406484">
        <w:rPr>
          <w:rFonts w:ascii="Arial" w:hAnsi="Arial" w:cs="Arial"/>
          <w:bCs/>
          <w:sz w:val="20"/>
          <w:szCs w:val="22"/>
        </w:rPr>
        <w:t xml:space="preserve"> électronique</w:t>
      </w:r>
      <w:r w:rsidR="00FB6E29">
        <w:rPr>
          <w:rFonts w:ascii="Arial" w:hAnsi="Arial" w:cs="Arial"/>
          <w:bCs/>
          <w:sz w:val="20"/>
          <w:szCs w:val="22"/>
        </w:rPr>
        <w:t>s</w:t>
      </w:r>
      <w:r w:rsidRPr="00406484">
        <w:rPr>
          <w:rFonts w:ascii="Arial" w:hAnsi="Arial" w:cs="Arial"/>
          <w:bCs/>
          <w:sz w:val="20"/>
          <w:szCs w:val="22"/>
        </w:rPr>
        <w:t xml:space="preserve"> suivante</w:t>
      </w:r>
      <w:r w:rsidR="00FB6E29">
        <w:rPr>
          <w:rFonts w:ascii="Arial" w:hAnsi="Arial" w:cs="Arial"/>
          <w:bCs/>
          <w:sz w:val="20"/>
          <w:szCs w:val="22"/>
        </w:rPr>
        <w:t>s</w:t>
      </w:r>
      <w:r w:rsidRPr="00406484">
        <w:rPr>
          <w:rFonts w:ascii="Arial" w:hAnsi="Arial" w:cs="Arial"/>
          <w:bCs/>
          <w:sz w:val="20"/>
          <w:szCs w:val="22"/>
        </w:rPr>
        <w:t xml:space="preserve"> :</w:t>
      </w:r>
    </w:p>
    <w:p w14:paraId="65E2DFEB" w14:textId="77777777" w:rsidR="00551F31" w:rsidRPr="00551F31" w:rsidRDefault="00551F31" w:rsidP="00551F31">
      <w:pPr>
        <w:spacing w:line="276" w:lineRule="auto"/>
        <w:jc w:val="both"/>
        <w:rPr>
          <w:rFonts w:ascii="Arial" w:hAnsi="Arial" w:cs="Arial"/>
          <w:bCs/>
          <w:sz w:val="22"/>
          <w:szCs w:val="22"/>
        </w:rPr>
      </w:pPr>
    </w:p>
    <w:p w14:paraId="4BB52BE3" w14:textId="77777777" w:rsidR="00551F31" w:rsidRPr="005856A4" w:rsidRDefault="00BF688B" w:rsidP="00BF688B">
      <w:pPr>
        <w:spacing w:line="276" w:lineRule="auto"/>
        <w:jc w:val="center"/>
        <w:rPr>
          <w:sz w:val="20"/>
          <w:szCs w:val="20"/>
        </w:rPr>
      </w:pPr>
      <w:hyperlink r:id="rId21" w:history="1">
        <w:r w:rsidRPr="005856A4">
          <w:rPr>
            <w:rStyle w:val="Lienhypertexte"/>
            <w:rFonts w:ascii="Arial" w:hAnsi="Arial" w:cs="Arial"/>
            <w:b/>
            <w:bCs/>
            <w:sz w:val="20"/>
            <w:szCs w:val="20"/>
          </w:rPr>
          <w:t>ars-idf-ami-ph@ars.sante.fr</w:t>
        </w:r>
      </w:hyperlink>
    </w:p>
    <w:p w14:paraId="1CF86145" w14:textId="005420B2" w:rsidR="00FB6E29" w:rsidRPr="005856A4" w:rsidRDefault="00FB6E29" w:rsidP="00BF688B">
      <w:pPr>
        <w:spacing w:line="276" w:lineRule="auto"/>
        <w:jc w:val="center"/>
        <w:rPr>
          <w:rStyle w:val="Lienhypertexte"/>
          <w:rFonts w:ascii="Arial" w:hAnsi="Arial" w:cs="Arial"/>
          <w:b/>
          <w:bCs/>
          <w:sz w:val="20"/>
          <w:szCs w:val="20"/>
        </w:rPr>
      </w:pPr>
      <w:hyperlink r:id="rId22" w:history="1">
        <w:r w:rsidRPr="005856A4">
          <w:rPr>
            <w:rStyle w:val="Lienhypertexte"/>
            <w:rFonts w:ascii="Arial" w:hAnsi="Arial" w:cs="Arial"/>
            <w:b/>
            <w:bCs/>
            <w:sz w:val="20"/>
            <w:szCs w:val="20"/>
          </w:rPr>
          <w:t>laura.dacruz@ars.sante.fr</w:t>
        </w:r>
      </w:hyperlink>
    </w:p>
    <w:p w14:paraId="6E2A47CD" w14:textId="7F59394E" w:rsidR="00FB6E29" w:rsidRPr="005856A4" w:rsidRDefault="00FB6E29" w:rsidP="00BF688B">
      <w:pPr>
        <w:spacing w:line="276" w:lineRule="auto"/>
        <w:jc w:val="center"/>
        <w:rPr>
          <w:rStyle w:val="Lienhypertexte"/>
          <w:b/>
          <w:sz w:val="20"/>
          <w:szCs w:val="20"/>
        </w:rPr>
      </w:pPr>
      <w:r w:rsidRPr="005856A4">
        <w:rPr>
          <w:rStyle w:val="Lienhypertexte"/>
          <w:rFonts w:ascii="Arial" w:hAnsi="Arial" w:cs="Arial"/>
          <w:b/>
          <w:bCs/>
          <w:sz w:val="20"/>
          <w:szCs w:val="20"/>
        </w:rPr>
        <w:t>axelle.dubois-fernier@ars.sante.fr</w:t>
      </w:r>
    </w:p>
    <w:p w14:paraId="0061846D" w14:textId="77777777" w:rsidR="00BF688B" w:rsidRPr="00551F31" w:rsidRDefault="00BF688B" w:rsidP="00BF688B">
      <w:pPr>
        <w:spacing w:line="276" w:lineRule="auto"/>
        <w:jc w:val="center"/>
        <w:rPr>
          <w:rFonts w:ascii="Arial" w:hAnsi="Arial" w:cs="Arial"/>
          <w:bCs/>
          <w:sz w:val="22"/>
          <w:szCs w:val="22"/>
        </w:rPr>
      </w:pPr>
    </w:p>
    <w:p w14:paraId="3821FEB9" w14:textId="77777777" w:rsidR="00551F31" w:rsidRPr="00551F31" w:rsidRDefault="00551F31" w:rsidP="00551F31">
      <w:pPr>
        <w:spacing w:line="276" w:lineRule="auto"/>
        <w:jc w:val="both"/>
        <w:rPr>
          <w:rFonts w:ascii="Arial" w:hAnsi="Arial" w:cs="Arial"/>
          <w:bCs/>
          <w:sz w:val="22"/>
          <w:szCs w:val="22"/>
        </w:rPr>
      </w:pPr>
      <w:r w:rsidRPr="00A96F2D">
        <w:rPr>
          <w:rFonts w:ascii="Arial" w:hAnsi="Arial" w:cs="Arial"/>
          <w:bCs/>
          <w:sz w:val="20"/>
          <w:szCs w:val="22"/>
        </w:rPr>
        <w:t>en mentionnant en objet du courriel</w:t>
      </w:r>
      <w:r w:rsidRPr="00551F31">
        <w:rPr>
          <w:rFonts w:ascii="Arial" w:hAnsi="Arial" w:cs="Arial"/>
          <w:bCs/>
          <w:sz w:val="22"/>
          <w:szCs w:val="22"/>
        </w:rPr>
        <w:t xml:space="preserve"> </w:t>
      </w:r>
      <w:r w:rsidRPr="00406484">
        <w:rPr>
          <w:rFonts w:ascii="Arial" w:hAnsi="Arial" w:cs="Arial"/>
          <w:b/>
          <w:bCs/>
          <w:sz w:val="22"/>
          <w:szCs w:val="22"/>
        </w:rPr>
        <w:t xml:space="preserve">« </w:t>
      </w:r>
      <w:r w:rsidR="005B54F0" w:rsidRPr="00087C2C">
        <w:rPr>
          <w:rFonts w:ascii="Arial" w:hAnsi="Arial" w:cs="Arial"/>
          <w:b/>
          <w:bCs/>
          <w:sz w:val="20"/>
          <w:szCs w:val="20"/>
          <w:lang w:eastAsia="zh-CN"/>
        </w:rPr>
        <w:t>AAC-</w:t>
      </w:r>
      <w:r w:rsidR="005B54F0">
        <w:rPr>
          <w:rFonts w:ascii="Arial" w:hAnsi="Arial" w:cs="Arial"/>
          <w:b/>
          <w:bCs/>
          <w:sz w:val="20"/>
          <w:szCs w:val="20"/>
          <w:lang w:eastAsia="zh-CN"/>
        </w:rPr>
        <w:t>DEMARCHE APPUI TO</w:t>
      </w:r>
      <w:r w:rsidR="00407378" w:rsidRPr="00A96F2D">
        <w:rPr>
          <w:rFonts w:ascii="Arial" w:hAnsi="Arial" w:cs="Arial"/>
          <w:b/>
          <w:bCs/>
          <w:sz w:val="22"/>
          <w:szCs w:val="22"/>
        </w:rPr>
        <w:t xml:space="preserve">: </w:t>
      </w:r>
      <w:r w:rsidRPr="00A96F2D">
        <w:rPr>
          <w:rFonts w:ascii="Arial" w:hAnsi="Arial" w:cs="Arial"/>
          <w:b/>
          <w:bCs/>
          <w:sz w:val="22"/>
          <w:szCs w:val="22"/>
        </w:rPr>
        <w:t>candidature</w:t>
      </w:r>
      <w:r w:rsidRPr="00406484">
        <w:rPr>
          <w:rFonts w:ascii="Arial" w:hAnsi="Arial" w:cs="Arial"/>
          <w:b/>
          <w:bCs/>
          <w:sz w:val="22"/>
          <w:szCs w:val="22"/>
        </w:rPr>
        <w:t xml:space="preserve"> »</w:t>
      </w:r>
    </w:p>
    <w:p w14:paraId="0B35D0BC" w14:textId="77777777" w:rsidR="00551F31" w:rsidRPr="00551F31" w:rsidRDefault="00551F31" w:rsidP="00551F31">
      <w:pPr>
        <w:spacing w:line="276" w:lineRule="auto"/>
        <w:jc w:val="both"/>
        <w:rPr>
          <w:rFonts w:ascii="Arial" w:hAnsi="Arial" w:cs="Arial"/>
          <w:bCs/>
          <w:sz w:val="22"/>
          <w:szCs w:val="22"/>
        </w:rPr>
      </w:pPr>
    </w:p>
    <w:p w14:paraId="3285DA52" w14:textId="05897B2E" w:rsidR="00170683" w:rsidRDefault="00551F31" w:rsidP="00CD5C00">
      <w:pPr>
        <w:spacing w:line="276" w:lineRule="auto"/>
        <w:jc w:val="both"/>
        <w:rPr>
          <w:rFonts w:ascii="Arial" w:hAnsi="Arial" w:cs="Arial"/>
          <w:b/>
          <w:bCs/>
          <w:sz w:val="20"/>
          <w:szCs w:val="22"/>
        </w:rPr>
      </w:pPr>
      <w:r w:rsidRPr="00406484">
        <w:rPr>
          <w:rFonts w:ascii="Arial" w:hAnsi="Arial" w:cs="Arial"/>
          <w:b/>
          <w:bCs/>
          <w:sz w:val="20"/>
          <w:szCs w:val="22"/>
          <w:u w:val="single"/>
        </w:rPr>
        <w:t>La date limite de réception des dossiers à l’Agence r</w:t>
      </w:r>
      <w:r w:rsidR="00406484">
        <w:rPr>
          <w:rFonts w:ascii="Arial" w:hAnsi="Arial" w:cs="Arial"/>
          <w:b/>
          <w:bCs/>
          <w:sz w:val="20"/>
          <w:szCs w:val="22"/>
          <w:u w:val="single"/>
        </w:rPr>
        <w:t>égionale de sa</w:t>
      </w:r>
      <w:r w:rsidR="00A96F2D">
        <w:rPr>
          <w:rFonts w:ascii="Arial" w:hAnsi="Arial" w:cs="Arial"/>
          <w:b/>
          <w:bCs/>
          <w:sz w:val="20"/>
          <w:szCs w:val="22"/>
          <w:u w:val="single"/>
        </w:rPr>
        <w:t xml:space="preserve">nté est fixée au </w:t>
      </w:r>
      <w:r w:rsidR="00DD7755">
        <w:rPr>
          <w:rFonts w:ascii="Arial" w:hAnsi="Arial" w:cs="Arial"/>
          <w:b/>
          <w:bCs/>
          <w:sz w:val="20"/>
          <w:szCs w:val="22"/>
          <w:u w:val="single"/>
        </w:rPr>
        <w:t>1</w:t>
      </w:r>
      <w:r w:rsidR="00700AA8">
        <w:rPr>
          <w:rFonts w:ascii="Arial" w:hAnsi="Arial" w:cs="Arial"/>
          <w:b/>
          <w:bCs/>
          <w:sz w:val="20"/>
          <w:szCs w:val="22"/>
          <w:u w:val="single"/>
        </w:rPr>
        <w:t xml:space="preserve">5 janvier </w:t>
      </w:r>
      <w:r w:rsidR="00C11FBF">
        <w:rPr>
          <w:rFonts w:ascii="Arial" w:hAnsi="Arial" w:cs="Arial"/>
          <w:b/>
          <w:bCs/>
          <w:sz w:val="20"/>
          <w:szCs w:val="22"/>
          <w:u w:val="single"/>
        </w:rPr>
        <w:t>202</w:t>
      </w:r>
      <w:r w:rsidR="00700AA8">
        <w:rPr>
          <w:rFonts w:ascii="Arial" w:hAnsi="Arial" w:cs="Arial"/>
          <w:b/>
          <w:bCs/>
          <w:sz w:val="20"/>
          <w:szCs w:val="22"/>
          <w:u w:val="single"/>
        </w:rPr>
        <w:t>6</w:t>
      </w:r>
      <w:r w:rsidR="00A96F2D">
        <w:rPr>
          <w:rFonts w:ascii="Arial" w:hAnsi="Arial" w:cs="Arial"/>
          <w:b/>
          <w:bCs/>
          <w:sz w:val="20"/>
          <w:szCs w:val="22"/>
          <w:u w:val="single"/>
        </w:rPr>
        <w:t xml:space="preserve"> à </w:t>
      </w:r>
      <w:r w:rsidR="00015DCC">
        <w:rPr>
          <w:rFonts w:ascii="Arial" w:hAnsi="Arial" w:cs="Arial"/>
          <w:b/>
          <w:bCs/>
          <w:sz w:val="20"/>
          <w:szCs w:val="22"/>
          <w:u w:val="single"/>
        </w:rPr>
        <w:t>16</w:t>
      </w:r>
      <w:r w:rsidRPr="00406484">
        <w:rPr>
          <w:rFonts w:ascii="Arial" w:hAnsi="Arial" w:cs="Arial"/>
          <w:b/>
          <w:bCs/>
          <w:sz w:val="20"/>
          <w:szCs w:val="22"/>
          <w:u w:val="single"/>
        </w:rPr>
        <w:t>h</w:t>
      </w:r>
      <w:r w:rsidR="00015DCC">
        <w:rPr>
          <w:rFonts w:ascii="Arial" w:hAnsi="Arial" w:cs="Arial"/>
          <w:b/>
          <w:bCs/>
          <w:sz w:val="20"/>
          <w:szCs w:val="22"/>
          <w:u w:val="single"/>
        </w:rPr>
        <w:t>00</w:t>
      </w:r>
      <w:r w:rsidRPr="00406484">
        <w:rPr>
          <w:rFonts w:ascii="Arial" w:hAnsi="Arial" w:cs="Arial"/>
          <w:b/>
          <w:bCs/>
          <w:sz w:val="20"/>
          <w:szCs w:val="22"/>
          <w:u w:val="single"/>
        </w:rPr>
        <w:t xml:space="preserve"> (heure de réception de l’email faisant foi).</w:t>
      </w:r>
      <w:r w:rsidRPr="00406484">
        <w:rPr>
          <w:rFonts w:ascii="Arial" w:hAnsi="Arial" w:cs="Arial"/>
          <w:b/>
          <w:bCs/>
          <w:sz w:val="20"/>
          <w:szCs w:val="22"/>
        </w:rPr>
        <w:t xml:space="preserve"> </w:t>
      </w:r>
    </w:p>
    <w:p w14:paraId="41EDD09A" w14:textId="746242D3" w:rsidR="00CE5CAE" w:rsidRPr="00AD6972" w:rsidRDefault="00551F31" w:rsidP="00CD5C00">
      <w:pPr>
        <w:spacing w:line="276" w:lineRule="auto"/>
        <w:jc w:val="both"/>
        <w:rPr>
          <w:rFonts w:ascii="Arial" w:hAnsi="Arial" w:cs="Arial"/>
          <w:b/>
          <w:bCs/>
          <w:sz w:val="20"/>
          <w:szCs w:val="22"/>
        </w:rPr>
      </w:pPr>
      <w:r w:rsidRPr="00406484">
        <w:rPr>
          <w:rFonts w:ascii="Arial" w:hAnsi="Arial" w:cs="Arial"/>
          <w:b/>
          <w:bCs/>
          <w:sz w:val="20"/>
          <w:szCs w:val="22"/>
        </w:rPr>
        <w:t xml:space="preserve">Un email accusant réception du dossier sera envoyé aux candidats. Tout </w:t>
      </w:r>
      <w:r w:rsidRPr="00A96F2D">
        <w:rPr>
          <w:rFonts w:ascii="Arial" w:hAnsi="Arial" w:cs="Arial"/>
          <w:b/>
          <w:bCs/>
          <w:sz w:val="20"/>
          <w:szCs w:val="22"/>
        </w:rPr>
        <w:t>candidat n’ayant pas reçu d’accusé de réception devra le signaler à l</w:t>
      </w:r>
      <w:r w:rsidR="0014505F" w:rsidRPr="00A96F2D">
        <w:rPr>
          <w:rFonts w:ascii="Arial" w:hAnsi="Arial" w:cs="Arial"/>
          <w:b/>
          <w:bCs/>
          <w:sz w:val="20"/>
          <w:szCs w:val="22"/>
        </w:rPr>
        <w:t xml:space="preserve">a même adresse au plus tard </w:t>
      </w:r>
      <w:r w:rsidR="00015DCC">
        <w:rPr>
          <w:rFonts w:ascii="Arial" w:hAnsi="Arial" w:cs="Arial"/>
          <w:b/>
          <w:bCs/>
          <w:sz w:val="20"/>
          <w:szCs w:val="22"/>
        </w:rPr>
        <w:t xml:space="preserve">le </w:t>
      </w:r>
      <w:r w:rsidR="00DD7755">
        <w:rPr>
          <w:rFonts w:ascii="Arial" w:hAnsi="Arial" w:cs="Arial"/>
          <w:b/>
          <w:bCs/>
          <w:sz w:val="20"/>
          <w:szCs w:val="22"/>
        </w:rPr>
        <w:t>1</w:t>
      </w:r>
      <w:r w:rsidR="00700AA8">
        <w:rPr>
          <w:rFonts w:ascii="Arial" w:hAnsi="Arial" w:cs="Arial"/>
          <w:b/>
          <w:bCs/>
          <w:sz w:val="20"/>
          <w:szCs w:val="22"/>
        </w:rPr>
        <w:t xml:space="preserve">5 janvier </w:t>
      </w:r>
      <w:r w:rsidR="00015DCC">
        <w:rPr>
          <w:rFonts w:ascii="Arial" w:hAnsi="Arial" w:cs="Arial"/>
          <w:b/>
          <w:bCs/>
          <w:sz w:val="20"/>
          <w:szCs w:val="22"/>
        </w:rPr>
        <w:t>à</w:t>
      </w:r>
      <w:r w:rsidR="00673687">
        <w:rPr>
          <w:rFonts w:ascii="Arial" w:hAnsi="Arial" w:cs="Arial"/>
          <w:b/>
          <w:bCs/>
          <w:sz w:val="20"/>
          <w:szCs w:val="22"/>
        </w:rPr>
        <w:t xml:space="preserve"> </w:t>
      </w:r>
      <w:r w:rsidR="005B54F0">
        <w:rPr>
          <w:rFonts w:ascii="Arial" w:hAnsi="Arial" w:cs="Arial"/>
          <w:b/>
          <w:bCs/>
          <w:sz w:val="20"/>
          <w:szCs w:val="22"/>
        </w:rPr>
        <w:t>1</w:t>
      </w:r>
      <w:r w:rsidR="00015DCC">
        <w:rPr>
          <w:rFonts w:ascii="Arial" w:hAnsi="Arial" w:cs="Arial"/>
          <w:b/>
          <w:bCs/>
          <w:sz w:val="20"/>
          <w:szCs w:val="22"/>
        </w:rPr>
        <w:t>7</w:t>
      </w:r>
      <w:r w:rsidR="005B54F0">
        <w:rPr>
          <w:rFonts w:ascii="Arial" w:hAnsi="Arial" w:cs="Arial"/>
          <w:b/>
          <w:bCs/>
          <w:sz w:val="20"/>
          <w:szCs w:val="22"/>
        </w:rPr>
        <w:t>h</w:t>
      </w:r>
      <w:r w:rsidR="00015DCC">
        <w:rPr>
          <w:rFonts w:ascii="Arial" w:hAnsi="Arial" w:cs="Arial"/>
          <w:b/>
          <w:bCs/>
          <w:sz w:val="20"/>
          <w:szCs w:val="22"/>
        </w:rPr>
        <w:t>00</w:t>
      </w:r>
      <w:r w:rsidR="005B54F0">
        <w:rPr>
          <w:rFonts w:ascii="Arial" w:hAnsi="Arial" w:cs="Arial"/>
          <w:b/>
          <w:bCs/>
          <w:sz w:val="20"/>
          <w:szCs w:val="22"/>
        </w:rPr>
        <w:t>.</w:t>
      </w:r>
      <w:r w:rsidR="0014505F" w:rsidRPr="00A96F2D">
        <w:rPr>
          <w:rFonts w:ascii="Arial" w:hAnsi="Arial" w:cs="Arial"/>
          <w:b/>
          <w:bCs/>
          <w:sz w:val="20"/>
          <w:szCs w:val="22"/>
        </w:rPr>
        <w:t xml:space="preserve"> </w:t>
      </w:r>
    </w:p>
    <w:p w14:paraId="6B0464F7" w14:textId="77777777" w:rsidR="00FA67A4" w:rsidRDefault="00FA67A4" w:rsidP="00CD5C00">
      <w:pPr>
        <w:spacing w:line="276" w:lineRule="auto"/>
        <w:jc w:val="both"/>
        <w:rPr>
          <w:rFonts w:ascii="Arial" w:hAnsi="Arial" w:cs="Arial"/>
          <w:b/>
          <w:bCs/>
          <w:sz w:val="22"/>
          <w:szCs w:val="22"/>
        </w:rPr>
      </w:pPr>
    </w:p>
    <w:p w14:paraId="1AA267C7" w14:textId="77777777" w:rsidR="00FA67A4" w:rsidRPr="005B5009" w:rsidRDefault="00FA67A4" w:rsidP="00CD5C00">
      <w:pPr>
        <w:spacing w:line="276" w:lineRule="auto"/>
        <w:jc w:val="both"/>
        <w:rPr>
          <w:rFonts w:ascii="Arial" w:hAnsi="Arial" w:cs="Arial"/>
          <w:b/>
          <w:bCs/>
          <w:sz w:val="22"/>
          <w:szCs w:val="22"/>
        </w:rPr>
      </w:pPr>
    </w:p>
    <w:p w14:paraId="529D1A77" w14:textId="6F4695C2" w:rsidR="00364B14" w:rsidRPr="00170683" w:rsidRDefault="005B5009" w:rsidP="005856A4">
      <w:pPr>
        <w:pStyle w:val="TexteAAP"/>
        <w:numPr>
          <w:ilvl w:val="0"/>
          <w:numId w:val="33"/>
        </w:numPr>
        <w:rPr>
          <w:rFonts w:ascii="Arial" w:hAnsi="Arial" w:cs="Arial"/>
          <w:sz w:val="20"/>
          <w:szCs w:val="22"/>
        </w:rPr>
      </w:pPr>
      <w:bookmarkStart w:id="2" w:name="_Toc342995438"/>
      <w:r w:rsidRPr="00530CA6">
        <w:rPr>
          <w:rFonts w:ascii="Arial" w:hAnsi="Arial" w:cs="Arial"/>
          <w:b/>
          <w:color w:val="1F3864"/>
          <w:szCs w:val="22"/>
        </w:rPr>
        <w:t>Composition du dossier</w:t>
      </w:r>
      <w:bookmarkEnd w:id="2"/>
    </w:p>
    <w:p w14:paraId="700D3958" w14:textId="0B069BB6" w:rsidR="005B5009" w:rsidRDefault="005B5009" w:rsidP="00364B14">
      <w:pPr>
        <w:pStyle w:val="TexteAAP"/>
        <w:ind w:left="720"/>
        <w:rPr>
          <w:rFonts w:ascii="Arial" w:hAnsi="Arial" w:cs="Arial"/>
          <w:sz w:val="20"/>
          <w:szCs w:val="22"/>
        </w:rPr>
      </w:pPr>
    </w:p>
    <w:p w14:paraId="394AF0DA" w14:textId="77777777" w:rsidR="005856A4" w:rsidRPr="00406484" w:rsidRDefault="005856A4" w:rsidP="00364B14">
      <w:pPr>
        <w:pStyle w:val="TexteAAP"/>
        <w:ind w:left="720"/>
        <w:rPr>
          <w:rFonts w:ascii="Arial" w:hAnsi="Arial" w:cs="Arial"/>
          <w:sz w:val="20"/>
          <w:szCs w:val="22"/>
        </w:rPr>
      </w:pPr>
    </w:p>
    <w:p w14:paraId="465DD74F" w14:textId="3D9DD3F6" w:rsidR="005C4D93" w:rsidRDefault="005C4D93" w:rsidP="005C4D93">
      <w:pPr>
        <w:autoSpaceDE w:val="0"/>
        <w:autoSpaceDN w:val="0"/>
        <w:adjustRightInd w:val="0"/>
        <w:spacing w:line="276" w:lineRule="auto"/>
        <w:jc w:val="both"/>
        <w:rPr>
          <w:rFonts w:ascii="Arial" w:hAnsi="Arial" w:cs="Arial"/>
          <w:color w:val="000000"/>
          <w:sz w:val="20"/>
          <w:szCs w:val="20"/>
        </w:rPr>
      </w:pPr>
      <w:r w:rsidRPr="00D13E09">
        <w:rPr>
          <w:rFonts w:ascii="Arial" w:hAnsi="Arial" w:cs="Arial"/>
          <w:color w:val="000000"/>
          <w:sz w:val="20"/>
          <w:szCs w:val="20"/>
        </w:rPr>
        <w:t xml:space="preserve">Chaque dossier de candidature déposé devra comporter des documents précis mais synthétiques (limités à </w:t>
      </w:r>
      <w:r w:rsidR="005856A4">
        <w:rPr>
          <w:rFonts w:ascii="Arial" w:hAnsi="Arial" w:cs="Arial"/>
          <w:b/>
          <w:color w:val="000000"/>
          <w:sz w:val="20"/>
          <w:szCs w:val="20"/>
        </w:rPr>
        <w:t>10</w:t>
      </w:r>
      <w:r>
        <w:rPr>
          <w:rFonts w:ascii="Arial" w:hAnsi="Arial" w:cs="Arial"/>
          <w:b/>
          <w:color w:val="000000"/>
          <w:sz w:val="20"/>
          <w:szCs w:val="20"/>
        </w:rPr>
        <w:t xml:space="preserve"> </w:t>
      </w:r>
      <w:r w:rsidRPr="006F7AC3">
        <w:rPr>
          <w:rFonts w:ascii="Arial" w:hAnsi="Arial" w:cs="Arial"/>
          <w:b/>
          <w:color w:val="000000"/>
          <w:sz w:val="20"/>
          <w:szCs w:val="20"/>
        </w:rPr>
        <w:t>pages de présentation</w:t>
      </w:r>
      <w:r w:rsidR="008225B4">
        <w:rPr>
          <w:rFonts w:ascii="Arial" w:hAnsi="Arial" w:cs="Arial"/>
          <w:b/>
          <w:color w:val="000000"/>
          <w:sz w:val="20"/>
          <w:szCs w:val="20"/>
        </w:rPr>
        <w:t xml:space="preserve"> maximum</w:t>
      </w:r>
      <w:r>
        <w:rPr>
          <w:rFonts w:ascii="Arial" w:hAnsi="Arial" w:cs="Arial"/>
          <w:color w:val="000000"/>
          <w:sz w:val="20"/>
          <w:szCs w:val="20"/>
        </w:rPr>
        <w:t>).</w:t>
      </w:r>
    </w:p>
    <w:p w14:paraId="1919D2BC" w14:textId="77777777" w:rsidR="00E614D9" w:rsidRPr="00D13E09" w:rsidRDefault="00E614D9" w:rsidP="005C4D93">
      <w:pPr>
        <w:autoSpaceDE w:val="0"/>
        <w:autoSpaceDN w:val="0"/>
        <w:adjustRightInd w:val="0"/>
        <w:spacing w:line="276" w:lineRule="auto"/>
        <w:jc w:val="both"/>
        <w:rPr>
          <w:rFonts w:ascii="Arial" w:hAnsi="Arial" w:cs="Arial"/>
          <w:color w:val="000000"/>
          <w:sz w:val="20"/>
          <w:szCs w:val="20"/>
        </w:rPr>
      </w:pPr>
    </w:p>
    <w:p w14:paraId="0EB63265" w14:textId="305B3D0D" w:rsidR="005B54F0" w:rsidRDefault="005B54F0" w:rsidP="008225B4">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Chaque dossier de candidature déposé devra comporter </w:t>
      </w:r>
      <w:r w:rsidR="00170683">
        <w:rPr>
          <w:rFonts w:ascii="Arial" w:eastAsia="Arial" w:hAnsi="Arial" w:cs="Arial"/>
          <w:color w:val="000000"/>
          <w:sz w:val="20"/>
          <w:szCs w:val="20"/>
        </w:rPr>
        <w:t>l</w:t>
      </w:r>
      <w:r>
        <w:rPr>
          <w:rFonts w:ascii="Arial" w:eastAsia="Arial" w:hAnsi="Arial" w:cs="Arial"/>
          <w:color w:val="000000"/>
          <w:sz w:val="20"/>
          <w:szCs w:val="20"/>
        </w:rPr>
        <w:t xml:space="preserve">es documents suivants : </w:t>
      </w:r>
    </w:p>
    <w:p w14:paraId="7EB7F3BA" w14:textId="3741FB08" w:rsidR="005B54F0" w:rsidRDefault="005B54F0" w:rsidP="005B54F0">
      <w:pPr>
        <w:numPr>
          <w:ilvl w:val="0"/>
          <w:numId w:val="40"/>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La fiche de présentation </w:t>
      </w:r>
      <w:r>
        <w:rPr>
          <w:rFonts w:ascii="Arial" w:eastAsia="Arial" w:hAnsi="Arial" w:cs="Arial"/>
          <w:sz w:val="20"/>
          <w:szCs w:val="20"/>
        </w:rPr>
        <w:t>des ESMS</w:t>
      </w:r>
      <w:r>
        <w:rPr>
          <w:rFonts w:ascii="Arial" w:eastAsia="Arial" w:hAnsi="Arial" w:cs="Arial"/>
          <w:color w:val="000000"/>
          <w:sz w:val="20"/>
          <w:szCs w:val="20"/>
        </w:rPr>
        <w:t xml:space="preserve"> et de l’organisme gestionnaire porteur</w:t>
      </w:r>
      <w:r w:rsidR="00170683">
        <w:rPr>
          <w:rFonts w:ascii="Arial" w:eastAsia="Arial" w:hAnsi="Arial" w:cs="Arial"/>
          <w:color w:val="000000"/>
          <w:sz w:val="20"/>
          <w:szCs w:val="20"/>
        </w:rPr>
        <w:t> ;</w:t>
      </w:r>
    </w:p>
    <w:p w14:paraId="720E18C2" w14:textId="79483D8A" w:rsidR="005B54F0" w:rsidRDefault="005B54F0" w:rsidP="005B54F0">
      <w:pPr>
        <w:numPr>
          <w:ilvl w:val="0"/>
          <w:numId w:val="40"/>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Les éléments de candidature et de motivation</w:t>
      </w:r>
      <w:r w:rsidR="00FB6E29">
        <w:rPr>
          <w:rFonts w:ascii="Arial" w:eastAsia="Arial" w:hAnsi="Arial" w:cs="Arial"/>
          <w:color w:val="000000"/>
          <w:sz w:val="20"/>
          <w:szCs w:val="20"/>
        </w:rPr>
        <w:t>, tels que précisés dans le cahier des charges</w:t>
      </w:r>
      <w:r w:rsidR="00DD0586">
        <w:rPr>
          <w:rFonts w:ascii="Arial" w:eastAsia="Arial" w:hAnsi="Arial" w:cs="Arial"/>
          <w:color w:val="000000"/>
          <w:sz w:val="20"/>
          <w:szCs w:val="20"/>
        </w:rPr>
        <w:t> ;</w:t>
      </w:r>
    </w:p>
    <w:p w14:paraId="21D8C3CA" w14:textId="2FE7DFD0" w:rsidR="005B54F0" w:rsidRDefault="005B54F0" w:rsidP="005B54F0">
      <w:pPr>
        <w:numPr>
          <w:ilvl w:val="0"/>
          <w:numId w:val="40"/>
        </w:numPr>
        <w:pBdr>
          <w:top w:val="nil"/>
          <w:left w:val="nil"/>
          <w:bottom w:val="nil"/>
          <w:right w:val="nil"/>
          <w:between w:val="nil"/>
        </w:pBd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Une lettre d’engagement (voir annexe 1), co-signée par le directeur général de l’organisme gestionnaire et indiquant l’interlocuteur </w:t>
      </w:r>
      <w:r>
        <w:rPr>
          <w:rFonts w:ascii="Arial" w:eastAsia="Arial" w:hAnsi="Arial" w:cs="Arial"/>
          <w:sz w:val="20"/>
          <w:szCs w:val="20"/>
        </w:rPr>
        <w:t>privilégié</w:t>
      </w:r>
      <w:r>
        <w:rPr>
          <w:rFonts w:ascii="Arial" w:eastAsia="Arial" w:hAnsi="Arial" w:cs="Arial"/>
          <w:color w:val="000000"/>
          <w:sz w:val="20"/>
          <w:szCs w:val="20"/>
        </w:rPr>
        <w:t xml:space="preserve"> au niveau de l’organisme gestionnaire</w:t>
      </w:r>
      <w:r w:rsidR="00DD0586">
        <w:rPr>
          <w:rFonts w:ascii="Arial" w:eastAsia="Arial" w:hAnsi="Arial" w:cs="Arial"/>
          <w:color w:val="000000"/>
          <w:sz w:val="20"/>
          <w:szCs w:val="20"/>
        </w:rPr>
        <w:t>.</w:t>
      </w:r>
    </w:p>
    <w:p w14:paraId="13DBD2DC" w14:textId="77777777" w:rsidR="00407378" w:rsidRDefault="00407378" w:rsidP="005B5009">
      <w:pPr>
        <w:pStyle w:val="TexteAAP"/>
        <w:rPr>
          <w:rFonts w:ascii="Arial" w:hAnsi="Arial" w:cs="Arial"/>
          <w:sz w:val="20"/>
          <w:szCs w:val="22"/>
        </w:rPr>
      </w:pPr>
    </w:p>
    <w:p w14:paraId="7334F76B" w14:textId="77777777" w:rsidR="005C4D93" w:rsidRDefault="005C4D93" w:rsidP="005B5009">
      <w:pPr>
        <w:pStyle w:val="TexteAAP"/>
        <w:rPr>
          <w:rFonts w:ascii="Arial" w:hAnsi="Arial" w:cs="Arial"/>
          <w:sz w:val="20"/>
          <w:szCs w:val="22"/>
        </w:rPr>
      </w:pPr>
    </w:p>
    <w:p w14:paraId="177F86E6" w14:textId="77777777" w:rsidR="005856A4" w:rsidRDefault="005856A4" w:rsidP="005B5009">
      <w:pPr>
        <w:pStyle w:val="TexteAAP"/>
        <w:rPr>
          <w:rFonts w:ascii="Arial" w:hAnsi="Arial" w:cs="Arial"/>
          <w:sz w:val="20"/>
          <w:szCs w:val="22"/>
        </w:rPr>
      </w:pPr>
    </w:p>
    <w:p w14:paraId="5204B83C" w14:textId="77777777" w:rsidR="005B54F0" w:rsidRPr="00406484" w:rsidRDefault="005B54F0" w:rsidP="005B5009">
      <w:pPr>
        <w:pStyle w:val="TexteAAP"/>
        <w:rPr>
          <w:rFonts w:ascii="Arial" w:hAnsi="Arial" w:cs="Arial"/>
          <w:sz w:val="20"/>
          <w:szCs w:val="22"/>
        </w:rPr>
      </w:pPr>
    </w:p>
    <w:p w14:paraId="1A1CB316" w14:textId="15FDE5D5" w:rsidR="005B5009" w:rsidRDefault="005B5009" w:rsidP="005B5009">
      <w:pPr>
        <w:pStyle w:val="TexteAAP"/>
        <w:rPr>
          <w:rFonts w:ascii="Arial" w:hAnsi="Arial" w:cs="Arial"/>
          <w:sz w:val="20"/>
          <w:szCs w:val="22"/>
        </w:rPr>
      </w:pPr>
      <w:r w:rsidRPr="00406484">
        <w:rPr>
          <w:rFonts w:ascii="Arial" w:hAnsi="Arial" w:cs="Arial"/>
          <w:sz w:val="20"/>
          <w:szCs w:val="22"/>
        </w:rPr>
        <w:tab/>
      </w:r>
      <w:r w:rsidRPr="00406484">
        <w:rPr>
          <w:rFonts w:ascii="Arial" w:hAnsi="Arial" w:cs="Arial"/>
          <w:sz w:val="20"/>
          <w:szCs w:val="22"/>
        </w:rPr>
        <w:tab/>
      </w:r>
      <w:r w:rsidRPr="00406484">
        <w:rPr>
          <w:rFonts w:ascii="Arial" w:hAnsi="Arial" w:cs="Arial"/>
          <w:sz w:val="20"/>
          <w:szCs w:val="22"/>
        </w:rPr>
        <w:tab/>
      </w:r>
      <w:r w:rsidRPr="00406484">
        <w:rPr>
          <w:rFonts w:ascii="Arial" w:hAnsi="Arial" w:cs="Arial"/>
          <w:sz w:val="20"/>
          <w:szCs w:val="22"/>
        </w:rPr>
        <w:tab/>
      </w:r>
      <w:r w:rsidRPr="00406484">
        <w:rPr>
          <w:rFonts w:ascii="Arial" w:hAnsi="Arial" w:cs="Arial"/>
          <w:sz w:val="20"/>
          <w:szCs w:val="22"/>
        </w:rPr>
        <w:tab/>
      </w:r>
      <w:r w:rsidR="00364B14" w:rsidRPr="00406484">
        <w:rPr>
          <w:rFonts w:ascii="Arial" w:hAnsi="Arial" w:cs="Arial"/>
          <w:sz w:val="20"/>
          <w:szCs w:val="22"/>
        </w:rPr>
        <w:tab/>
      </w:r>
      <w:r w:rsidR="00364B14" w:rsidRPr="00406484">
        <w:rPr>
          <w:rFonts w:ascii="Arial" w:hAnsi="Arial" w:cs="Arial"/>
          <w:sz w:val="20"/>
          <w:szCs w:val="22"/>
        </w:rPr>
        <w:tab/>
      </w:r>
      <w:r w:rsidR="00364B14" w:rsidRPr="00406484">
        <w:rPr>
          <w:rFonts w:ascii="Arial" w:hAnsi="Arial" w:cs="Arial"/>
          <w:sz w:val="20"/>
          <w:szCs w:val="22"/>
        </w:rPr>
        <w:tab/>
      </w:r>
      <w:r w:rsidR="00285610" w:rsidRPr="00406484">
        <w:rPr>
          <w:rFonts w:ascii="Arial" w:hAnsi="Arial" w:cs="Arial"/>
          <w:sz w:val="20"/>
          <w:szCs w:val="22"/>
        </w:rPr>
        <w:t xml:space="preserve">Fait à </w:t>
      </w:r>
      <w:r w:rsidR="002F4050" w:rsidRPr="00406484">
        <w:rPr>
          <w:rFonts w:ascii="Arial" w:hAnsi="Arial" w:cs="Arial"/>
          <w:sz w:val="20"/>
          <w:szCs w:val="22"/>
        </w:rPr>
        <w:t>Saint-D</w:t>
      </w:r>
      <w:r w:rsidR="00870721">
        <w:rPr>
          <w:rFonts w:ascii="Arial" w:hAnsi="Arial" w:cs="Arial"/>
          <w:sz w:val="20"/>
          <w:szCs w:val="22"/>
        </w:rPr>
        <w:t>enis le</w:t>
      </w:r>
      <w:r w:rsidR="00015DCC">
        <w:rPr>
          <w:rFonts w:ascii="Arial" w:hAnsi="Arial" w:cs="Arial"/>
          <w:sz w:val="20"/>
          <w:szCs w:val="22"/>
        </w:rPr>
        <w:t xml:space="preserve"> </w:t>
      </w:r>
      <w:r w:rsidR="003550B0">
        <w:rPr>
          <w:rFonts w:ascii="Arial" w:hAnsi="Arial" w:cs="Arial"/>
          <w:sz w:val="20"/>
          <w:szCs w:val="22"/>
        </w:rPr>
        <w:t>1</w:t>
      </w:r>
      <w:r w:rsidR="00542E48">
        <w:rPr>
          <w:rFonts w:ascii="Arial" w:hAnsi="Arial" w:cs="Arial"/>
          <w:sz w:val="20"/>
          <w:szCs w:val="22"/>
        </w:rPr>
        <w:t>0</w:t>
      </w:r>
      <w:r w:rsidR="00700AA8">
        <w:rPr>
          <w:rFonts w:ascii="Arial" w:hAnsi="Arial" w:cs="Arial"/>
          <w:sz w:val="20"/>
          <w:szCs w:val="22"/>
        </w:rPr>
        <w:t>/12/2025</w:t>
      </w:r>
    </w:p>
    <w:p w14:paraId="5A0F0BF0" w14:textId="77777777" w:rsidR="00E614D9" w:rsidRPr="00406484" w:rsidRDefault="00E614D9" w:rsidP="005B5009">
      <w:pPr>
        <w:pStyle w:val="TexteAAP"/>
        <w:rPr>
          <w:rFonts w:ascii="Arial" w:hAnsi="Arial" w:cs="Arial"/>
          <w:sz w:val="20"/>
          <w:szCs w:val="22"/>
        </w:rPr>
      </w:pPr>
    </w:p>
    <w:p w14:paraId="0E49D1D4" w14:textId="77777777" w:rsidR="00D92E7C" w:rsidRPr="00406484" w:rsidRDefault="00D92E7C" w:rsidP="00D92E7C">
      <w:pPr>
        <w:rPr>
          <w:rFonts w:ascii="Arial" w:hAnsi="Arial" w:cs="Arial"/>
          <w:bCs/>
          <w:sz w:val="20"/>
          <w:szCs w:val="22"/>
        </w:rPr>
      </w:pPr>
    </w:p>
    <w:tbl>
      <w:tblPr>
        <w:tblW w:w="0" w:type="auto"/>
        <w:tblInd w:w="5490" w:type="dxa"/>
        <w:tblBorders>
          <w:top w:val="nil"/>
          <w:left w:val="nil"/>
          <w:bottom w:val="nil"/>
          <w:right w:val="nil"/>
        </w:tblBorders>
        <w:tblLayout w:type="fixed"/>
        <w:tblLook w:val="0000" w:firstRow="0" w:lastRow="0" w:firstColumn="0" w:lastColumn="0" w:noHBand="0" w:noVBand="0"/>
      </w:tblPr>
      <w:tblGrid>
        <w:gridCol w:w="3151"/>
      </w:tblGrid>
      <w:tr w:rsidR="00AD6972" w:rsidRPr="003F56DA" w14:paraId="35DE2592" w14:textId="77777777" w:rsidTr="00AD6972">
        <w:trPr>
          <w:trHeight w:val="323"/>
        </w:trPr>
        <w:tc>
          <w:tcPr>
            <w:tcW w:w="3151" w:type="dxa"/>
          </w:tcPr>
          <w:p w14:paraId="70DCE805" w14:textId="77777777" w:rsidR="00AD6972" w:rsidRPr="00AD6972" w:rsidRDefault="00AD6972" w:rsidP="00D95619">
            <w:pPr>
              <w:jc w:val="both"/>
              <w:rPr>
                <w:rFonts w:ascii="Arial" w:eastAsiaTheme="minorHAnsi" w:hAnsi="Arial" w:cs="Arial"/>
                <w:color w:val="000000"/>
                <w:sz w:val="20"/>
                <w:szCs w:val="20"/>
                <w:lang w:eastAsia="en-US"/>
              </w:rPr>
            </w:pPr>
            <w:r w:rsidRPr="00AD6972">
              <w:rPr>
                <w:rFonts w:ascii="Arial" w:eastAsiaTheme="minorHAnsi" w:hAnsi="Arial" w:cs="Arial"/>
                <w:color w:val="000000"/>
                <w:sz w:val="20"/>
                <w:szCs w:val="20"/>
                <w:lang w:eastAsia="en-US"/>
              </w:rPr>
              <w:t>Le Directeur Général</w:t>
            </w:r>
          </w:p>
          <w:p w14:paraId="65BE08EA" w14:textId="77777777" w:rsidR="00AD6972" w:rsidRPr="00AD6972" w:rsidRDefault="00AD6972" w:rsidP="00D95619">
            <w:pPr>
              <w:jc w:val="both"/>
              <w:rPr>
                <w:rFonts w:ascii="Arial" w:eastAsiaTheme="minorHAnsi" w:hAnsi="Arial" w:cs="Arial"/>
                <w:color w:val="000000"/>
                <w:sz w:val="20"/>
                <w:szCs w:val="20"/>
                <w:lang w:eastAsia="en-US"/>
              </w:rPr>
            </w:pPr>
            <w:r w:rsidRPr="00AD6972">
              <w:rPr>
                <w:rFonts w:ascii="Arial" w:eastAsiaTheme="minorHAnsi" w:hAnsi="Arial" w:cs="Arial"/>
                <w:color w:val="000000"/>
                <w:sz w:val="20"/>
                <w:szCs w:val="20"/>
                <w:lang w:eastAsia="en-US"/>
              </w:rPr>
              <w:t xml:space="preserve">de l’Agence régionale de santé </w:t>
            </w:r>
          </w:p>
          <w:p w14:paraId="4668F803" w14:textId="77777777" w:rsidR="00AD6972" w:rsidRPr="00AD6972" w:rsidRDefault="00AD6972" w:rsidP="00D95619">
            <w:pPr>
              <w:jc w:val="both"/>
              <w:rPr>
                <w:rFonts w:ascii="Arial" w:eastAsiaTheme="minorHAnsi" w:hAnsi="Arial" w:cs="Arial"/>
                <w:color w:val="000000"/>
                <w:sz w:val="20"/>
                <w:szCs w:val="20"/>
                <w:lang w:eastAsia="en-US"/>
              </w:rPr>
            </w:pPr>
            <w:r w:rsidRPr="00AD6972">
              <w:rPr>
                <w:rFonts w:ascii="Arial" w:eastAsiaTheme="minorHAnsi" w:hAnsi="Arial" w:cs="Arial"/>
                <w:color w:val="000000"/>
                <w:sz w:val="20"/>
                <w:szCs w:val="20"/>
                <w:lang w:eastAsia="en-US"/>
              </w:rPr>
              <w:t xml:space="preserve">d’Ile-de-France </w:t>
            </w:r>
          </w:p>
          <w:p w14:paraId="43FF605C" w14:textId="77777777" w:rsidR="00AD6972" w:rsidRDefault="00AD6972" w:rsidP="00D95619">
            <w:pPr>
              <w:jc w:val="both"/>
              <w:rPr>
                <w:rFonts w:eastAsiaTheme="minorHAnsi"/>
                <w:color w:val="000000"/>
                <w:lang w:eastAsia="en-US"/>
              </w:rPr>
            </w:pPr>
          </w:p>
          <w:p w14:paraId="37207806" w14:textId="4CB5A059" w:rsidR="00AD6972" w:rsidRDefault="00015DCC" w:rsidP="00D95619">
            <w:pPr>
              <w:jc w:val="both"/>
              <w:rPr>
                <w:rFonts w:eastAsiaTheme="minorHAnsi"/>
                <w:color w:val="000000"/>
                <w:lang w:eastAsia="en-US"/>
              </w:rPr>
            </w:pPr>
            <w:r>
              <w:rPr>
                <w:noProof/>
              </w:rPr>
              <w:drawing>
                <wp:inline distT="0" distB="0" distL="0" distR="0" wp14:anchorId="3C3CADA7" wp14:editId="5DD84400">
                  <wp:extent cx="1097280" cy="906780"/>
                  <wp:effectExtent l="0" t="0" r="7620" b="7620"/>
                  <wp:docPr id="599594486" name="Image 1" descr="Sig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é"/>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1097280" cy="906780"/>
                          </a:xfrm>
                          <a:prstGeom prst="rect">
                            <a:avLst/>
                          </a:prstGeom>
                          <a:noFill/>
                          <a:ln>
                            <a:noFill/>
                          </a:ln>
                        </pic:spPr>
                      </pic:pic>
                    </a:graphicData>
                  </a:graphic>
                </wp:inline>
              </w:drawing>
            </w:r>
          </w:p>
          <w:p w14:paraId="73A94668" w14:textId="77777777" w:rsidR="00AD6972" w:rsidRDefault="00AD6972" w:rsidP="00D95619">
            <w:pPr>
              <w:jc w:val="both"/>
              <w:rPr>
                <w:rFonts w:eastAsiaTheme="minorHAnsi"/>
                <w:color w:val="000000"/>
                <w:lang w:eastAsia="en-US"/>
              </w:rPr>
            </w:pPr>
          </w:p>
          <w:p w14:paraId="3FFF07E1" w14:textId="003B2E08" w:rsidR="00AD6972" w:rsidRPr="003F56DA" w:rsidRDefault="00AD6972" w:rsidP="00D95619">
            <w:pPr>
              <w:jc w:val="both"/>
              <w:rPr>
                <w:rFonts w:eastAsiaTheme="minorHAnsi"/>
                <w:color w:val="000000"/>
                <w:lang w:eastAsia="en-US"/>
              </w:rPr>
            </w:pPr>
            <w:r>
              <w:rPr>
                <w:rFonts w:eastAsiaTheme="minorHAnsi"/>
                <w:color w:val="000000"/>
                <w:lang w:eastAsia="en-US"/>
              </w:rPr>
              <w:t xml:space="preserve"> </w:t>
            </w:r>
          </w:p>
        </w:tc>
      </w:tr>
    </w:tbl>
    <w:p w14:paraId="41036B1C" w14:textId="77777777" w:rsidR="00D92E7C" w:rsidRPr="00406484" w:rsidRDefault="00D92E7C" w:rsidP="00D92E7C">
      <w:pPr>
        <w:rPr>
          <w:rFonts w:ascii="Arial" w:hAnsi="Arial" w:cs="Arial"/>
          <w:bCs/>
          <w:sz w:val="20"/>
          <w:szCs w:val="22"/>
        </w:rPr>
      </w:pPr>
    </w:p>
    <w:p w14:paraId="3B30FABF" w14:textId="79619E7A" w:rsidR="003C0AEC" w:rsidRPr="00406484" w:rsidRDefault="003C0AEC" w:rsidP="008225B4">
      <w:pPr>
        <w:tabs>
          <w:tab w:val="left" w:pos="5387"/>
        </w:tabs>
        <w:spacing w:line="240" w:lineRule="atLeast"/>
        <w:rPr>
          <w:rFonts w:ascii="Arial" w:hAnsi="Arial" w:cs="Arial"/>
          <w:bCs/>
          <w:sz w:val="20"/>
          <w:szCs w:val="22"/>
        </w:rPr>
      </w:pPr>
      <w:r w:rsidRPr="00406484">
        <w:rPr>
          <w:rFonts w:ascii="Arial" w:hAnsi="Arial" w:cs="Arial"/>
          <w:bCs/>
          <w:sz w:val="20"/>
          <w:szCs w:val="22"/>
        </w:rPr>
        <w:tab/>
      </w:r>
    </w:p>
    <w:p w14:paraId="41CEF53D" w14:textId="71CDDEBF" w:rsidR="008225B4" w:rsidRDefault="008225B4" w:rsidP="008225B4">
      <w:pPr>
        <w:tabs>
          <w:tab w:val="left" w:pos="5387"/>
        </w:tabs>
        <w:spacing w:line="240" w:lineRule="atLeast"/>
        <w:jc w:val="both"/>
        <w:rPr>
          <w:rFonts w:ascii="Arial" w:hAnsi="Arial" w:cs="Arial"/>
          <w:bCs/>
          <w:sz w:val="20"/>
          <w:szCs w:val="22"/>
        </w:rPr>
      </w:pPr>
    </w:p>
    <w:p w14:paraId="3BA30CA3" w14:textId="77777777" w:rsidR="008225B4" w:rsidRDefault="008225B4" w:rsidP="008225B4">
      <w:pPr>
        <w:tabs>
          <w:tab w:val="left" w:pos="5387"/>
        </w:tabs>
        <w:spacing w:line="240" w:lineRule="atLeast"/>
        <w:jc w:val="both"/>
        <w:rPr>
          <w:rFonts w:ascii="Arial" w:hAnsi="Arial" w:cs="Arial"/>
          <w:bCs/>
          <w:sz w:val="20"/>
          <w:szCs w:val="22"/>
        </w:rPr>
      </w:pPr>
    </w:p>
    <w:p w14:paraId="79289D22" w14:textId="77777777" w:rsidR="008225B4" w:rsidRDefault="008225B4" w:rsidP="008225B4">
      <w:pPr>
        <w:tabs>
          <w:tab w:val="left" w:pos="5387"/>
        </w:tabs>
        <w:spacing w:line="240" w:lineRule="atLeast"/>
        <w:jc w:val="both"/>
        <w:rPr>
          <w:rFonts w:ascii="Arial" w:hAnsi="Arial" w:cs="Arial"/>
          <w:bCs/>
          <w:sz w:val="20"/>
          <w:szCs w:val="22"/>
        </w:rPr>
      </w:pPr>
    </w:p>
    <w:p w14:paraId="26210BFA" w14:textId="77777777" w:rsidR="00CE5CAE" w:rsidRPr="00406484" w:rsidRDefault="00CE5CAE" w:rsidP="008225B4">
      <w:pPr>
        <w:tabs>
          <w:tab w:val="left" w:pos="4820"/>
          <w:tab w:val="left" w:pos="5700"/>
        </w:tabs>
        <w:spacing w:line="240" w:lineRule="atLeast"/>
        <w:jc w:val="both"/>
        <w:rPr>
          <w:rFonts w:ascii="Arial" w:hAnsi="Arial" w:cs="Arial"/>
          <w:bCs/>
          <w:sz w:val="20"/>
          <w:szCs w:val="22"/>
        </w:rPr>
      </w:pPr>
    </w:p>
    <w:sectPr w:rsidR="00CE5CAE" w:rsidRPr="00406484">
      <w:headerReference w:type="even" r:id="rId25"/>
      <w:headerReference w:type="default" r:id="rId26"/>
      <w:footerReference w:type="even" r:id="rId27"/>
      <w:footerReference w:type="default" r:id="rId28"/>
      <w:headerReference w:type="first" r:id="rId29"/>
      <w:pgSz w:w="11906" w:h="16838"/>
      <w:pgMar w:top="1134" w:right="1134" w:bottom="1134" w:left="1134"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E66DD" w14:textId="77777777" w:rsidR="0027361D" w:rsidRDefault="0027361D">
      <w:r>
        <w:separator/>
      </w:r>
    </w:p>
  </w:endnote>
  <w:endnote w:type="continuationSeparator" w:id="0">
    <w:p w14:paraId="018AA3FC" w14:textId="77777777" w:rsidR="0027361D" w:rsidRDefault="00273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D6B" w14:textId="77777777" w:rsidR="00924C61" w:rsidRDefault="00924C6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917955">
      <w:rPr>
        <w:rStyle w:val="Numrodepage"/>
        <w:noProof/>
      </w:rPr>
      <w:t>5</w:t>
    </w:r>
    <w:r>
      <w:rPr>
        <w:rStyle w:val="Numrodepage"/>
      </w:rPr>
      <w:fldChar w:fldCharType="end"/>
    </w:r>
  </w:p>
  <w:p w14:paraId="1180BBDD" w14:textId="77777777" w:rsidR="00924C61" w:rsidRDefault="00924C6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4208E" w14:textId="77777777" w:rsidR="00924C61" w:rsidRDefault="00924C61">
    <w:pPr>
      <w:pStyle w:val="Pieddepage"/>
      <w:framePr w:wrap="around" w:vAnchor="text" w:hAnchor="page" w:x="5815" w:y="-32"/>
      <w:rPr>
        <w:rStyle w:val="Numrodepage"/>
      </w:rPr>
    </w:pPr>
    <w:r>
      <w:rPr>
        <w:rStyle w:val="Numrodepage"/>
      </w:rPr>
      <w:fldChar w:fldCharType="begin"/>
    </w:r>
    <w:r>
      <w:rPr>
        <w:rStyle w:val="Numrodepage"/>
      </w:rPr>
      <w:instrText xml:space="preserve">PAGE  </w:instrText>
    </w:r>
    <w:r>
      <w:rPr>
        <w:rStyle w:val="Numrodepage"/>
      </w:rPr>
      <w:fldChar w:fldCharType="separate"/>
    </w:r>
    <w:r w:rsidR="00551F31">
      <w:rPr>
        <w:rStyle w:val="Numrodepage"/>
        <w:noProof/>
      </w:rPr>
      <w:t>2</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870721">
      <w:rPr>
        <w:rStyle w:val="Numrodepage"/>
        <w:noProof/>
      </w:rPr>
      <w:t>6</w:t>
    </w:r>
    <w:r>
      <w:rPr>
        <w:rStyle w:val="Numrodepage"/>
      </w:rPr>
      <w:fldChar w:fldCharType="end"/>
    </w:r>
  </w:p>
  <w:p w14:paraId="05F1B690" w14:textId="77777777" w:rsidR="00924C61" w:rsidRDefault="00924C6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60DC" w14:textId="77777777" w:rsidR="00924C61" w:rsidRDefault="00924C6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917955">
      <w:rPr>
        <w:rStyle w:val="Numrodepage"/>
        <w:noProof/>
      </w:rPr>
      <w:t>5</w:t>
    </w:r>
    <w:r>
      <w:rPr>
        <w:rStyle w:val="Numrodepage"/>
      </w:rPr>
      <w:fldChar w:fldCharType="end"/>
    </w:r>
  </w:p>
  <w:p w14:paraId="45F9C83D" w14:textId="77777777" w:rsidR="00924C61" w:rsidRDefault="00924C61">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F2D2E" w14:textId="77777777" w:rsidR="00924C61" w:rsidRDefault="00924C61">
    <w:pPr>
      <w:pStyle w:val="Pieddepage"/>
      <w:framePr w:wrap="around" w:vAnchor="text" w:hAnchor="page" w:x="5815" w:y="-32"/>
      <w:rPr>
        <w:rStyle w:val="Numrodepage"/>
      </w:rPr>
    </w:pPr>
    <w:r>
      <w:rPr>
        <w:rStyle w:val="Numrodepage"/>
      </w:rPr>
      <w:fldChar w:fldCharType="begin"/>
    </w:r>
    <w:r>
      <w:rPr>
        <w:rStyle w:val="Numrodepage"/>
      </w:rPr>
      <w:instrText xml:space="preserve">PAGE  </w:instrText>
    </w:r>
    <w:r>
      <w:rPr>
        <w:rStyle w:val="Numrodepage"/>
      </w:rPr>
      <w:fldChar w:fldCharType="separate"/>
    </w:r>
    <w:r w:rsidR="00870721">
      <w:rPr>
        <w:rStyle w:val="Numrodepage"/>
        <w:noProof/>
      </w:rPr>
      <w:t>6</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870721">
      <w:rPr>
        <w:rStyle w:val="Numrodepage"/>
        <w:noProof/>
      </w:rPr>
      <w:t>6</w:t>
    </w:r>
    <w:r>
      <w:rPr>
        <w:rStyle w:val="Numrodepage"/>
      </w:rPr>
      <w:fldChar w:fldCharType="end"/>
    </w:r>
  </w:p>
  <w:p w14:paraId="4C15093D" w14:textId="77777777" w:rsidR="00924C61" w:rsidRDefault="00924C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891C4" w14:textId="77777777" w:rsidR="0027361D" w:rsidRDefault="0027361D">
      <w:r>
        <w:separator/>
      </w:r>
    </w:p>
  </w:footnote>
  <w:footnote w:type="continuationSeparator" w:id="0">
    <w:p w14:paraId="59A6CCA6" w14:textId="77777777" w:rsidR="0027361D" w:rsidRDefault="00273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EA4E" w14:textId="40ED8AD8" w:rsidR="00924C61" w:rsidRDefault="00FD0CD6">
    <w:pPr>
      <w:pStyle w:val="En-tte"/>
    </w:pPr>
    <w:r>
      <w:rPr>
        <w:noProof/>
      </w:rPr>
      <w:drawing>
        <wp:anchor distT="0" distB="0" distL="114300" distR="114300" simplePos="0" relativeHeight="251658240" behindDoc="0" locked="1" layoutInCell="1" allowOverlap="1" wp14:anchorId="14B8636A" wp14:editId="2FFABB3B">
          <wp:simplePos x="0" y="0"/>
          <wp:positionH relativeFrom="column">
            <wp:posOffset>4924425</wp:posOffset>
          </wp:positionH>
          <wp:positionV relativeFrom="paragraph">
            <wp:posOffset>15875</wp:posOffset>
          </wp:positionV>
          <wp:extent cx="1475740" cy="845185"/>
          <wp:effectExtent l="0" t="0" r="0" b="0"/>
          <wp:wrapNone/>
          <wp:docPr id="228317605" name="Image 10"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ARS_LOGOS_i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845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00CA8785" wp14:editId="54323B38">
          <wp:simplePos x="0" y="0"/>
          <wp:positionH relativeFrom="column">
            <wp:posOffset>-481330</wp:posOffset>
          </wp:positionH>
          <wp:positionV relativeFrom="paragraph">
            <wp:posOffset>-226060</wp:posOffset>
          </wp:positionV>
          <wp:extent cx="1357630" cy="1228725"/>
          <wp:effectExtent l="0" t="0" r="0" b="0"/>
          <wp:wrapTight wrapText="bothSides">
            <wp:wrapPolygon edited="0">
              <wp:start x="1819" y="2009"/>
              <wp:lineTo x="1819" y="19088"/>
              <wp:lineTo x="9396" y="19088"/>
              <wp:lineTo x="7880" y="13730"/>
              <wp:lineTo x="14851" y="13395"/>
              <wp:lineTo x="19398" y="11386"/>
              <wp:lineTo x="19701" y="7367"/>
              <wp:lineTo x="10002" y="2009"/>
              <wp:lineTo x="1819" y="2009"/>
            </wp:wrapPolygon>
          </wp:wrapTight>
          <wp:docPr id="1523079727"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Mac:Users:xavier.hasendahl:Desktop:ELEMENTS TEMPLATES SIG:LOGOS:REPUBLIQUE_FRANCAISE:eps:Republique_Francaise_CMJN.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C1742" w14:textId="77777777" w:rsidR="00924C61" w:rsidRDefault="00924C6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0EF41" w14:textId="77777777" w:rsidR="00924C61" w:rsidRDefault="00924C61">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2277" w14:textId="77777777" w:rsidR="00924C61" w:rsidRDefault="00924C6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04969"/>
    <w:multiLevelType w:val="hybridMultilevel"/>
    <w:tmpl w:val="36D29F9E"/>
    <w:lvl w:ilvl="0" w:tplc="70F014B4">
      <w:numFmt w:val="bullet"/>
      <w:lvlText w:val="-"/>
      <w:lvlJc w:val="left"/>
      <w:pPr>
        <w:tabs>
          <w:tab w:val="num" w:pos="720"/>
        </w:tabs>
        <w:ind w:left="720" w:hanging="360"/>
      </w:pPr>
      <w:rPr>
        <w:rFonts w:ascii="Calibri" w:eastAsia="Times New Roman" w:hAnsi="Calibri" w:cs="Times New Roman" w:hint="default"/>
      </w:rPr>
    </w:lvl>
    <w:lvl w:ilvl="1" w:tplc="32820E90">
      <w:start w:val="1"/>
      <w:numFmt w:val="bullet"/>
      <w:lvlText w:val=""/>
      <w:lvlJc w:val="left"/>
      <w:pPr>
        <w:tabs>
          <w:tab w:val="num" w:pos="1307"/>
        </w:tabs>
        <w:ind w:left="1307" w:hanging="227"/>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D01E2C"/>
    <w:multiLevelType w:val="hybridMultilevel"/>
    <w:tmpl w:val="D8408656"/>
    <w:lvl w:ilvl="0" w:tplc="1C181B9C">
      <w:start w:val="5"/>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1E6E31"/>
    <w:multiLevelType w:val="hybridMultilevel"/>
    <w:tmpl w:val="52CAA4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D90274"/>
    <w:multiLevelType w:val="multilevel"/>
    <w:tmpl w:val="7DDA99C4"/>
    <w:lvl w:ilvl="0">
      <w:start w:val="1"/>
      <w:numFmt w:val="bullet"/>
      <w:lvlText w:val="●"/>
      <w:lvlJc w:val="left"/>
      <w:pPr>
        <w:ind w:left="720" w:hanging="360"/>
      </w:pPr>
      <w:rPr>
        <w:rFonts w:ascii="Roboto" w:eastAsia="Roboto" w:hAnsi="Roboto" w:cs="Roboto"/>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8274BFD"/>
    <w:multiLevelType w:val="hybridMultilevel"/>
    <w:tmpl w:val="7F267436"/>
    <w:lvl w:ilvl="0" w:tplc="F012AB5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1B7F8B"/>
    <w:multiLevelType w:val="hybridMultilevel"/>
    <w:tmpl w:val="845072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2D1972"/>
    <w:multiLevelType w:val="hybridMultilevel"/>
    <w:tmpl w:val="A6848A22"/>
    <w:lvl w:ilvl="0" w:tplc="525870AC">
      <w:start w:val="2"/>
      <w:numFmt w:val="bullet"/>
      <w:lvlText w:val="-"/>
      <w:lvlJc w:val="left"/>
      <w:pPr>
        <w:ind w:left="720" w:hanging="360"/>
      </w:pPr>
      <w:rPr>
        <w:rFonts w:ascii="Arial" w:eastAsia="Times New Roman" w:hAnsi="Arial"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1F885F8B"/>
    <w:multiLevelType w:val="hybridMultilevel"/>
    <w:tmpl w:val="B7F6E0A8"/>
    <w:lvl w:ilvl="0" w:tplc="D452CE0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805653"/>
    <w:multiLevelType w:val="hybridMultilevel"/>
    <w:tmpl w:val="ED60077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95620D"/>
    <w:multiLevelType w:val="multilevel"/>
    <w:tmpl w:val="ADD08CF0"/>
    <w:lvl w:ilvl="0">
      <w:numFmt w:val="bullet"/>
      <w:lvlText w:val="-"/>
      <w:lvlJc w:val="left"/>
      <w:pPr>
        <w:ind w:left="720" w:hanging="360"/>
      </w:pPr>
      <w:rPr>
        <w:rFonts w:ascii="Calibri" w:eastAsia="Calibri" w:hAnsi="Calibri" w:cs="Calibri"/>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9142819"/>
    <w:multiLevelType w:val="hybridMultilevel"/>
    <w:tmpl w:val="05F29748"/>
    <w:lvl w:ilvl="0" w:tplc="9112F79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18083D"/>
    <w:multiLevelType w:val="hybridMultilevel"/>
    <w:tmpl w:val="9FC836F0"/>
    <w:lvl w:ilvl="0" w:tplc="DD8CE386">
      <w:start w:val="1"/>
      <w:numFmt w:val="bullet"/>
      <w:lvlText w:val=""/>
      <w:lvlJc w:val="left"/>
      <w:pPr>
        <w:tabs>
          <w:tab w:val="num" w:pos="510"/>
        </w:tabs>
        <w:ind w:left="530" w:hanging="17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317192"/>
    <w:multiLevelType w:val="hybridMultilevel"/>
    <w:tmpl w:val="86863AEC"/>
    <w:lvl w:ilvl="0" w:tplc="36000858">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D57F7B"/>
    <w:multiLevelType w:val="hybridMultilevel"/>
    <w:tmpl w:val="A8067748"/>
    <w:lvl w:ilvl="0" w:tplc="525870AC">
      <w:start w:val="2"/>
      <w:numFmt w:val="bullet"/>
      <w:lvlText w:val="-"/>
      <w:lvlJc w:val="left"/>
      <w:pPr>
        <w:ind w:left="1068" w:hanging="360"/>
      </w:pPr>
      <w:rPr>
        <w:rFonts w:ascii="Arial" w:eastAsia="Times New Roman" w:hAnsi="Arial" w:cs="Times New Roman" w:hint="default"/>
      </w:rPr>
    </w:lvl>
    <w:lvl w:ilvl="1" w:tplc="040C0003">
      <w:start w:val="1"/>
      <w:numFmt w:val="decimal"/>
      <w:lvlText w:val="%2."/>
      <w:lvlJc w:val="left"/>
      <w:pPr>
        <w:tabs>
          <w:tab w:val="num" w:pos="1788"/>
        </w:tabs>
        <w:ind w:left="1788" w:hanging="360"/>
      </w:pPr>
    </w:lvl>
    <w:lvl w:ilvl="2" w:tplc="040C0005">
      <w:start w:val="1"/>
      <w:numFmt w:val="decimal"/>
      <w:lvlText w:val="%3."/>
      <w:lvlJc w:val="left"/>
      <w:pPr>
        <w:tabs>
          <w:tab w:val="num" w:pos="2508"/>
        </w:tabs>
        <w:ind w:left="2508" w:hanging="360"/>
      </w:pPr>
    </w:lvl>
    <w:lvl w:ilvl="3" w:tplc="040C0001">
      <w:start w:val="1"/>
      <w:numFmt w:val="decimal"/>
      <w:lvlText w:val="%4."/>
      <w:lvlJc w:val="left"/>
      <w:pPr>
        <w:tabs>
          <w:tab w:val="num" w:pos="3228"/>
        </w:tabs>
        <w:ind w:left="3228" w:hanging="360"/>
      </w:pPr>
    </w:lvl>
    <w:lvl w:ilvl="4" w:tplc="040C0003">
      <w:start w:val="1"/>
      <w:numFmt w:val="decimal"/>
      <w:lvlText w:val="%5."/>
      <w:lvlJc w:val="left"/>
      <w:pPr>
        <w:tabs>
          <w:tab w:val="num" w:pos="3948"/>
        </w:tabs>
        <w:ind w:left="3948" w:hanging="360"/>
      </w:pPr>
    </w:lvl>
    <w:lvl w:ilvl="5" w:tplc="040C0005">
      <w:start w:val="1"/>
      <w:numFmt w:val="decimal"/>
      <w:lvlText w:val="%6."/>
      <w:lvlJc w:val="left"/>
      <w:pPr>
        <w:tabs>
          <w:tab w:val="num" w:pos="4668"/>
        </w:tabs>
        <w:ind w:left="4668" w:hanging="360"/>
      </w:pPr>
    </w:lvl>
    <w:lvl w:ilvl="6" w:tplc="040C0001">
      <w:start w:val="1"/>
      <w:numFmt w:val="decimal"/>
      <w:lvlText w:val="%7."/>
      <w:lvlJc w:val="left"/>
      <w:pPr>
        <w:tabs>
          <w:tab w:val="num" w:pos="5388"/>
        </w:tabs>
        <w:ind w:left="5388" w:hanging="360"/>
      </w:pPr>
    </w:lvl>
    <w:lvl w:ilvl="7" w:tplc="040C0003">
      <w:start w:val="1"/>
      <w:numFmt w:val="decimal"/>
      <w:lvlText w:val="%8."/>
      <w:lvlJc w:val="left"/>
      <w:pPr>
        <w:tabs>
          <w:tab w:val="num" w:pos="6108"/>
        </w:tabs>
        <w:ind w:left="6108" w:hanging="360"/>
      </w:pPr>
    </w:lvl>
    <w:lvl w:ilvl="8" w:tplc="040C0005">
      <w:start w:val="1"/>
      <w:numFmt w:val="decimal"/>
      <w:lvlText w:val="%9."/>
      <w:lvlJc w:val="left"/>
      <w:pPr>
        <w:tabs>
          <w:tab w:val="num" w:pos="6828"/>
        </w:tabs>
        <w:ind w:left="6828" w:hanging="360"/>
      </w:pPr>
    </w:lvl>
  </w:abstractNum>
  <w:abstractNum w:abstractNumId="14" w15:restartNumberingAfterBreak="0">
    <w:nsid w:val="38827F72"/>
    <w:multiLevelType w:val="hybridMultilevel"/>
    <w:tmpl w:val="42087CD8"/>
    <w:lvl w:ilvl="0" w:tplc="096CCFE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D97630"/>
    <w:multiLevelType w:val="hybridMultilevel"/>
    <w:tmpl w:val="4066F69E"/>
    <w:lvl w:ilvl="0" w:tplc="040C0013">
      <w:start w:val="1"/>
      <w:numFmt w:val="upperRoman"/>
      <w:lvlText w:val="%1."/>
      <w:lvlJc w:val="right"/>
      <w:pPr>
        <w:ind w:left="720" w:hanging="360"/>
      </w:pPr>
      <w:rPr>
        <w:b/>
        <w:bCs/>
        <w:color w:val="1F386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A580CB0"/>
    <w:multiLevelType w:val="multilevel"/>
    <w:tmpl w:val="3C9A2F12"/>
    <w:lvl w:ilvl="0">
      <w:start w:val="1"/>
      <w:numFmt w:val="decimal"/>
      <w:pStyle w:val="TitreAAP"/>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400"/>
        </w:tabs>
        <w:ind w:left="4680" w:hanging="1440"/>
      </w:pPr>
    </w:lvl>
  </w:abstractNum>
  <w:abstractNum w:abstractNumId="17" w15:restartNumberingAfterBreak="0">
    <w:nsid w:val="3DD138C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851A3"/>
    <w:multiLevelType w:val="hybridMultilevel"/>
    <w:tmpl w:val="678CC3E6"/>
    <w:lvl w:ilvl="0" w:tplc="32820E90">
      <w:start w:val="1"/>
      <w:numFmt w:val="bullet"/>
      <w:lvlText w:val=""/>
      <w:lvlJc w:val="left"/>
      <w:pPr>
        <w:tabs>
          <w:tab w:val="num" w:pos="340"/>
        </w:tabs>
        <w:ind w:left="340" w:hanging="227"/>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0719BB"/>
    <w:multiLevelType w:val="hybridMultilevel"/>
    <w:tmpl w:val="7CB81EAE"/>
    <w:lvl w:ilvl="0" w:tplc="525870AC">
      <w:start w:val="2"/>
      <w:numFmt w:val="bullet"/>
      <w:lvlText w:val="-"/>
      <w:lvlJc w:val="left"/>
      <w:pPr>
        <w:ind w:left="1068" w:hanging="360"/>
      </w:pPr>
      <w:rPr>
        <w:rFonts w:ascii="Arial" w:eastAsia="Times New Roman" w:hAnsi="Arial" w:cs="Times New Roman" w:hint="default"/>
      </w:rPr>
    </w:lvl>
    <w:lvl w:ilvl="1" w:tplc="040C0003">
      <w:start w:val="1"/>
      <w:numFmt w:val="decimal"/>
      <w:lvlText w:val="%2."/>
      <w:lvlJc w:val="left"/>
      <w:pPr>
        <w:tabs>
          <w:tab w:val="num" w:pos="1788"/>
        </w:tabs>
        <w:ind w:left="1788" w:hanging="360"/>
      </w:pPr>
    </w:lvl>
    <w:lvl w:ilvl="2" w:tplc="040C0005">
      <w:start w:val="1"/>
      <w:numFmt w:val="decimal"/>
      <w:lvlText w:val="%3."/>
      <w:lvlJc w:val="left"/>
      <w:pPr>
        <w:tabs>
          <w:tab w:val="num" w:pos="2508"/>
        </w:tabs>
        <w:ind w:left="2508" w:hanging="360"/>
      </w:pPr>
    </w:lvl>
    <w:lvl w:ilvl="3" w:tplc="040C0001">
      <w:start w:val="1"/>
      <w:numFmt w:val="decimal"/>
      <w:lvlText w:val="%4."/>
      <w:lvlJc w:val="left"/>
      <w:pPr>
        <w:tabs>
          <w:tab w:val="num" w:pos="3228"/>
        </w:tabs>
        <w:ind w:left="3228" w:hanging="360"/>
      </w:pPr>
    </w:lvl>
    <w:lvl w:ilvl="4" w:tplc="040C0003">
      <w:start w:val="1"/>
      <w:numFmt w:val="decimal"/>
      <w:lvlText w:val="%5."/>
      <w:lvlJc w:val="left"/>
      <w:pPr>
        <w:tabs>
          <w:tab w:val="num" w:pos="3948"/>
        </w:tabs>
        <w:ind w:left="3948" w:hanging="360"/>
      </w:pPr>
    </w:lvl>
    <w:lvl w:ilvl="5" w:tplc="040C0005">
      <w:start w:val="1"/>
      <w:numFmt w:val="decimal"/>
      <w:lvlText w:val="%6."/>
      <w:lvlJc w:val="left"/>
      <w:pPr>
        <w:tabs>
          <w:tab w:val="num" w:pos="4668"/>
        </w:tabs>
        <w:ind w:left="4668" w:hanging="360"/>
      </w:pPr>
    </w:lvl>
    <w:lvl w:ilvl="6" w:tplc="040C0001">
      <w:start w:val="1"/>
      <w:numFmt w:val="decimal"/>
      <w:lvlText w:val="%7."/>
      <w:lvlJc w:val="left"/>
      <w:pPr>
        <w:tabs>
          <w:tab w:val="num" w:pos="5388"/>
        </w:tabs>
        <w:ind w:left="5388" w:hanging="360"/>
      </w:pPr>
    </w:lvl>
    <w:lvl w:ilvl="7" w:tplc="040C0003">
      <w:start w:val="1"/>
      <w:numFmt w:val="decimal"/>
      <w:lvlText w:val="%8."/>
      <w:lvlJc w:val="left"/>
      <w:pPr>
        <w:tabs>
          <w:tab w:val="num" w:pos="6108"/>
        </w:tabs>
        <w:ind w:left="6108" w:hanging="360"/>
      </w:pPr>
    </w:lvl>
    <w:lvl w:ilvl="8" w:tplc="040C0005">
      <w:start w:val="1"/>
      <w:numFmt w:val="decimal"/>
      <w:lvlText w:val="%9."/>
      <w:lvlJc w:val="left"/>
      <w:pPr>
        <w:tabs>
          <w:tab w:val="num" w:pos="6828"/>
        </w:tabs>
        <w:ind w:left="6828" w:hanging="360"/>
      </w:pPr>
    </w:lvl>
  </w:abstractNum>
  <w:abstractNum w:abstractNumId="20" w15:restartNumberingAfterBreak="0">
    <w:nsid w:val="42591EDE"/>
    <w:multiLevelType w:val="multilevel"/>
    <w:tmpl w:val="BDCE1336"/>
    <w:lvl w:ilvl="0">
      <w:start w:val="1"/>
      <w:numFmt w:val="upperRoman"/>
      <w:lvlText w:val="%1."/>
      <w:lvlJc w:val="right"/>
      <w:pPr>
        <w:ind w:left="72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4924C1A"/>
    <w:multiLevelType w:val="hybridMultilevel"/>
    <w:tmpl w:val="3A30AFA4"/>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479447B2"/>
    <w:multiLevelType w:val="hybridMultilevel"/>
    <w:tmpl w:val="51DE2302"/>
    <w:lvl w:ilvl="0" w:tplc="6BBEDFDC">
      <w:start w:val="1"/>
      <w:numFmt w:val="upperRoman"/>
      <w:lvlText w:val="%1."/>
      <w:lvlJc w:val="right"/>
      <w:pPr>
        <w:ind w:left="720" w:hanging="360"/>
      </w:pPr>
      <w:rPr>
        <w:b/>
        <w:bCs/>
        <w:color w:val="1F386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7BD51B2"/>
    <w:multiLevelType w:val="hybridMultilevel"/>
    <w:tmpl w:val="AA5C394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FA0390"/>
    <w:multiLevelType w:val="hybridMultilevel"/>
    <w:tmpl w:val="F2DEC3D8"/>
    <w:lvl w:ilvl="0" w:tplc="040C0005">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4C5C57"/>
    <w:multiLevelType w:val="hybridMultilevel"/>
    <w:tmpl w:val="EA626D94"/>
    <w:lvl w:ilvl="0" w:tplc="497ECF90">
      <w:numFmt w:val="bullet"/>
      <w:lvlText w:val="-"/>
      <w:lvlJc w:val="left"/>
      <w:pPr>
        <w:ind w:left="1353" w:hanging="360"/>
      </w:pPr>
      <w:rPr>
        <w:rFonts w:ascii="Calibri" w:eastAsia="Times New Roman" w:hAnsi="Calibri" w:cs="Calibri"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6" w15:restartNumberingAfterBreak="0">
    <w:nsid w:val="50A74C1F"/>
    <w:multiLevelType w:val="hybridMultilevel"/>
    <w:tmpl w:val="FA923F98"/>
    <w:lvl w:ilvl="0" w:tplc="525870AC">
      <w:start w:val="2"/>
      <w:numFmt w:val="bullet"/>
      <w:lvlText w:val="-"/>
      <w:lvlJc w:val="left"/>
      <w:pPr>
        <w:tabs>
          <w:tab w:val="num" w:pos="720"/>
        </w:tabs>
        <w:ind w:left="720" w:hanging="360"/>
      </w:pPr>
      <w:rPr>
        <w:rFonts w:ascii="Arial" w:eastAsia="Times New Roman" w:hAnsi="Aria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B963FA"/>
    <w:multiLevelType w:val="hybridMultilevel"/>
    <w:tmpl w:val="03F64B3A"/>
    <w:lvl w:ilvl="0" w:tplc="040C0001">
      <w:start w:val="1"/>
      <w:numFmt w:val="bullet"/>
      <w:lvlText w:val=""/>
      <w:lvlJc w:val="left"/>
      <w:pPr>
        <w:ind w:left="720" w:hanging="360"/>
      </w:pPr>
      <w:rPr>
        <w:rFonts w:ascii="Symbol" w:hAnsi="Symbol" w:hint="default"/>
      </w:rPr>
    </w:lvl>
    <w:lvl w:ilvl="1" w:tplc="A7862F82">
      <w:numFmt w:val="bullet"/>
      <w:lvlText w:val="-"/>
      <w:lvlJc w:val="left"/>
      <w:pPr>
        <w:ind w:left="1440" w:hanging="360"/>
      </w:pPr>
      <w:rPr>
        <w:rFonts w:ascii="Arial" w:eastAsia="Calibr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5FF644F"/>
    <w:multiLevelType w:val="hybridMultilevel"/>
    <w:tmpl w:val="DD7EB3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6EA2064"/>
    <w:multiLevelType w:val="hybridMultilevel"/>
    <w:tmpl w:val="532AEAAE"/>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15:restartNumberingAfterBreak="0">
    <w:nsid w:val="580E4A86"/>
    <w:multiLevelType w:val="hybridMultilevel"/>
    <w:tmpl w:val="753CE548"/>
    <w:lvl w:ilvl="0" w:tplc="32820E90">
      <w:start w:val="1"/>
      <w:numFmt w:val="bullet"/>
      <w:lvlText w:val=""/>
      <w:lvlJc w:val="left"/>
      <w:pPr>
        <w:tabs>
          <w:tab w:val="num" w:pos="700"/>
        </w:tabs>
        <w:ind w:left="700" w:hanging="227"/>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9AA1B60"/>
    <w:multiLevelType w:val="hybridMultilevel"/>
    <w:tmpl w:val="0062FAD6"/>
    <w:lvl w:ilvl="0" w:tplc="040C0013">
      <w:start w:val="1"/>
      <w:numFmt w:val="upperRoman"/>
      <w:lvlText w:val="%1."/>
      <w:lvlJc w:val="right"/>
      <w:pPr>
        <w:ind w:left="720" w:hanging="360"/>
      </w:pPr>
      <w:rPr>
        <w:rFonts w:hint="default"/>
        <w:b/>
        <w:color w:val="000000"/>
      </w:rPr>
    </w:lvl>
    <w:lvl w:ilvl="1" w:tplc="040C0001">
      <w:start w:val="1"/>
      <w:numFmt w:val="bullet"/>
      <w:lvlText w:val=""/>
      <w:lvlJc w:val="left"/>
      <w:pPr>
        <w:tabs>
          <w:tab w:val="num" w:pos="786"/>
        </w:tabs>
        <w:ind w:left="786"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0317CEB"/>
    <w:multiLevelType w:val="hybridMultilevel"/>
    <w:tmpl w:val="15DE67D2"/>
    <w:lvl w:ilvl="0" w:tplc="1C181B9C">
      <w:start w:val="5"/>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1315ECF"/>
    <w:multiLevelType w:val="hybridMultilevel"/>
    <w:tmpl w:val="680611FA"/>
    <w:lvl w:ilvl="0" w:tplc="1C8EC184">
      <w:numFmt w:val="bullet"/>
      <w:lvlText w:val="-"/>
      <w:lvlJc w:val="left"/>
      <w:pPr>
        <w:tabs>
          <w:tab w:val="num" w:pos="540"/>
        </w:tabs>
        <w:ind w:left="540" w:hanging="360"/>
      </w:pPr>
      <w:rPr>
        <w:rFonts w:ascii="Arial" w:eastAsia="Times New Roman" w:hAnsi="Arial" w:cs="Arial" w:hint="default"/>
      </w:rPr>
    </w:lvl>
    <w:lvl w:ilvl="1" w:tplc="040C0003">
      <w:start w:val="1"/>
      <w:numFmt w:val="bullet"/>
      <w:lvlText w:val="o"/>
      <w:lvlJc w:val="left"/>
      <w:pPr>
        <w:tabs>
          <w:tab w:val="num" w:pos="1260"/>
        </w:tabs>
        <w:ind w:left="1260" w:hanging="360"/>
      </w:pPr>
      <w:rPr>
        <w:rFonts w:ascii="Courier New" w:hAnsi="Courier New" w:cs="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cs="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cs="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34" w15:restartNumberingAfterBreak="0">
    <w:nsid w:val="673D503F"/>
    <w:multiLevelType w:val="hybridMultilevel"/>
    <w:tmpl w:val="9F3C6B9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9BC247E"/>
    <w:multiLevelType w:val="hybridMultilevel"/>
    <w:tmpl w:val="6332D9D8"/>
    <w:lvl w:ilvl="0" w:tplc="525870AC">
      <w:start w:val="2"/>
      <w:numFmt w:val="bullet"/>
      <w:lvlText w:val="-"/>
      <w:lvlJc w:val="left"/>
      <w:pPr>
        <w:ind w:left="1068" w:hanging="360"/>
      </w:pPr>
      <w:rPr>
        <w:rFonts w:ascii="Arial" w:eastAsia="Times New Roman" w:hAnsi="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6" w15:restartNumberingAfterBreak="0">
    <w:nsid w:val="6B811532"/>
    <w:multiLevelType w:val="hybridMultilevel"/>
    <w:tmpl w:val="AA0E58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D6D2D4D"/>
    <w:multiLevelType w:val="multilevel"/>
    <w:tmpl w:val="5F62CF52"/>
    <w:lvl w:ilvl="0">
      <w:start w:val="1"/>
      <w:numFmt w:val="decimal"/>
      <w:pStyle w:val="Sous-titreAAP"/>
      <w:lvlText w:val="%1."/>
      <w:lvlJc w:val="left"/>
      <w:pPr>
        <w:tabs>
          <w:tab w:val="num" w:pos="720"/>
        </w:tabs>
        <w:ind w:left="720" w:hanging="360"/>
      </w:p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400"/>
        </w:tabs>
        <w:ind w:left="4680" w:hanging="1440"/>
      </w:pPr>
    </w:lvl>
  </w:abstractNum>
  <w:abstractNum w:abstractNumId="38" w15:restartNumberingAfterBreak="0">
    <w:nsid w:val="6F4B6D1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8C0759"/>
    <w:multiLevelType w:val="hybridMultilevel"/>
    <w:tmpl w:val="48BE1F46"/>
    <w:lvl w:ilvl="0" w:tplc="1B0852DC">
      <w:start w:val="1"/>
      <w:numFmt w:val="bullet"/>
      <w:lvlText w:val=""/>
      <w:lvlJc w:val="left"/>
      <w:pPr>
        <w:tabs>
          <w:tab w:val="num" w:pos="720"/>
        </w:tabs>
        <w:ind w:left="720" w:hanging="360"/>
      </w:pPr>
      <w:rPr>
        <w:rFonts w:ascii="Wingdings 2" w:hAnsi="Wingdings 2" w:hint="default"/>
      </w:rPr>
    </w:lvl>
    <w:lvl w:ilvl="1" w:tplc="17601D26" w:tentative="1">
      <w:start w:val="1"/>
      <w:numFmt w:val="bullet"/>
      <w:lvlText w:val=""/>
      <w:lvlJc w:val="left"/>
      <w:pPr>
        <w:tabs>
          <w:tab w:val="num" w:pos="1440"/>
        </w:tabs>
        <w:ind w:left="1440" w:hanging="360"/>
      </w:pPr>
      <w:rPr>
        <w:rFonts w:ascii="Wingdings 2" w:hAnsi="Wingdings 2" w:hint="default"/>
      </w:rPr>
    </w:lvl>
    <w:lvl w:ilvl="2" w:tplc="856CF23E">
      <w:numFmt w:val="bullet"/>
      <w:lvlText w:val=""/>
      <w:lvlJc w:val="left"/>
      <w:pPr>
        <w:tabs>
          <w:tab w:val="num" w:pos="2160"/>
        </w:tabs>
        <w:ind w:left="2160" w:hanging="360"/>
      </w:pPr>
      <w:rPr>
        <w:rFonts w:ascii="Wingdings 2" w:hAnsi="Wingdings 2" w:hint="default"/>
      </w:rPr>
    </w:lvl>
    <w:lvl w:ilvl="3" w:tplc="E1A4F06A" w:tentative="1">
      <w:start w:val="1"/>
      <w:numFmt w:val="bullet"/>
      <w:lvlText w:val=""/>
      <w:lvlJc w:val="left"/>
      <w:pPr>
        <w:tabs>
          <w:tab w:val="num" w:pos="2880"/>
        </w:tabs>
        <w:ind w:left="2880" w:hanging="360"/>
      </w:pPr>
      <w:rPr>
        <w:rFonts w:ascii="Wingdings 2" w:hAnsi="Wingdings 2" w:hint="default"/>
      </w:rPr>
    </w:lvl>
    <w:lvl w:ilvl="4" w:tplc="DC0A224E" w:tentative="1">
      <w:start w:val="1"/>
      <w:numFmt w:val="bullet"/>
      <w:lvlText w:val=""/>
      <w:lvlJc w:val="left"/>
      <w:pPr>
        <w:tabs>
          <w:tab w:val="num" w:pos="3600"/>
        </w:tabs>
        <w:ind w:left="3600" w:hanging="360"/>
      </w:pPr>
      <w:rPr>
        <w:rFonts w:ascii="Wingdings 2" w:hAnsi="Wingdings 2" w:hint="default"/>
      </w:rPr>
    </w:lvl>
    <w:lvl w:ilvl="5" w:tplc="8A544E34" w:tentative="1">
      <w:start w:val="1"/>
      <w:numFmt w:val="bullet"/>
      <w:lvlText w:val=""/>
      <w:lvlJc w:val="left"/>
      <w:pPr>
        <w:tabs>
          <w:tab w:val="num" w:pos="4320"/>
        </w:tabs>
        <w:ind w:left="4320" w:hanging="360"/>
      </w:pPr>
      <w:rPr>
        <w:rFonts w:ascii="Wingdings 2" w:hAnsi="Wingdings 2" w:hint="default"/>
      </w:rPr>
    </w:lvl>
    <w:lvl w:ilvl="6" w:tplc="7D42E8AA" w:tentative="1">
      <w:start w:val="1"/>
      <w:numFmt w:val="bullet"/>
      <w:lvlText w:val=""/>
      <w:lvlJc w:val="left"/>
      <w:pPr>
        <w:tabs>
          <w:tab w:val="num" w:pos="5040"/>
        </w:tabs>
        <w:ind w:left="5040" w:hanging="360"/>
      </w:pPr>
      <w:rPr>
        <w:rFonts w:ascii="Wingdings 2" w:hAnsi="Wingdings 2" w:hint="default"/>
      </w:rPr>
    </w:lvl>
    <w:lvl w:ilvl="7" w:tplc="76A282C2" w:tentative="1">
      <w:start w:val="1"/>
      <w:numFmt w:val="bullet"/>
      <w:lvlText w:val=""/>
      <w:lvlJc w:val="left"/>
      <w:pPr>
        <w:tabs>
          <w:tab w:val="num" w:pos="5760"/>
        </w:tabs>
        <w:ind w:left="5760" w:hanging="360"/>
      </w:pPr>
      <w:rPr>
        <w:rFonts w:ascii="Wingdings 2" w:hAnsi="Wingdings 2" w:hint="default"/>
      </w:rPr>
    </w:lvl>
    <w:lvl w:ilvl="8" w:tplc="CEA65C0E" w:tentative="1">
      <w:start w:val="1"/>
      <w:numFmt w:val="bullet"/>
      <w:lvlText w:val=""/>
      <w:lvlJc w:val="left"/>
      <w:pPr>
        <w:tabs>
          <w:tab w:val="num" w:pos="6480"/>
        </w:tabs>
        <w:ind w:left="6480" w:hanging="360"/>
      </w:pPr>
      <w:rPr>
        <w:rFonts w:ascii="Wingdings 2" w:hAnsi="Wingdings 2" w:hint="default"/>
      </w:rPr>
    </w:lvl>
  </w:abstractNum>
  <w:abstractNum w:abstractNumId="40" w15:restartNumberingAfterBreak="0">
    <w:nsid w:val="73497609"/>
    <w:multiLevelType w:val="multilevel"/>
    <w:tmpl w:val="0F26A9FE"/>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44624046">
    <w:abstractNumId w:val="37"/>
  </w:num>
  <w:num w:numId="2" w16cid:durableId="2058551843">
    <w:abstractNumId w:val="16"/>
  </w:num>
  <w:num w:numId="3" w16cid:durableId="588196151">
    <w:abstractNumId w:val="11"/>
  </w:num>
  <w:num w:numId="4" w16cid:durableId="1538928380">
    <w:abstractNumId w:val="14"/>
  </w:num>
  <w:num w:numId="5" w16cid:durableId="854196324">
    <w:abstractNumId w:val="31"/>
  </w:num>
  <w:num w:numId="6" w16cid:durableId="960845356">
    <w:abstractNumId w:val="23"/>
  </w:num>
  <w:num w:numId="7" w16cid:durableId="479617770">
    <w:abstractNumId w:val="1"/>
  </w:num>
  <w:num w:numId="8" w16cid:durableId="1892619217">
    <w:abstractNumId w:val="26"/>
  </w:num>
  <w:num w:numId="9" w16cid:durableId="150878447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912247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59146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5214268">
    <w:abstractNumId w:val="12"/>
  </w:num>
  <w:num w:numId="13" w16cid:durableId="1604336842">
    <w:abstractNumId w:val="33"/>
  </w:num>
  <w:num w:numId="14" w16cid:durableId="1688751889">
    <w:abstractNumId w:val="35"/>
  </w:num>
  <w:num w:numId="15" w16cid:durableId="1959948270">
    <w:abstractNumId w:val="24"/>
  </w:num>
  <w:num w:numId="16" w16cid:durableId="1611817796">
    <w:abstractNumId w:val="25"/>
  </w:num>
  <w:num w:numId="17" w16cid:durableId="60058398">
    <w:abstractNumId w:val="32"/>
  </w:num>
  <w:num w:numId="18" w16cid:durableId="742147285">
    <w:abstractNumId w:val="30"/>
  </w:num>
  <w:num w:numId="19" w16cid:durableId="1454208133">
    <w:abstractNumId w:val="0"/>
  </w:num>
  <w:num w:numId="20" w16cid:durableId="1705904257">
    <w:abstractNumId w:val="18"/>
  </w:num>
  <w:num w:numId="21" w16cid:durableId="1593205005">
    <w:abstractNumId w:val="0"/>
  </w:num>
  <w:num w:numId="22" w16cid:durableId="1926567944">
    <w:abstractNumId w:val="36"/>
  </w:num>
  <w:num w:numId="23" w16cid:durableId="501623494">
    <w:abstractNumId w:val="5"/>
  </w:num>
  <w:num w:numId="24" w16cid:durableId="668758059">
    <w:abstractNumId w:val="38"/>
  </w:num>
  <w:num w:numId="25" w16cid:durableId="2054888367">
    <w:abstractNumId w:val="4"/>
  </w:num>
  <w:num w:numId="26" w16cid:durableId="798500694">
    <w:abstractNumId w:val="20"/>
  </w:num>
  <w:num w:numId="27" w16cid:durableId="1278761003">
    <w:abstractNumId w:val="39"/>
  </w:num>
  <w:num w:numId="28" w16cid:durableId="1046493173">
    <w:abstractNumId w:val="10"/>
  </w:num>
  <w:num w:numId="29" w16cid:durableId="26369432">
    <w:abstractNumId w:val="8"/>
  </w:num>
  <w:num w:numId="30" w16cid:durableId="1613436002">
    <w:abstractNumId w:val="29"/>
  </w:num>
  <w:num w:numId="31" w16cid:durableId="530535322">
    <w:abstractNumId w:val="2"/>
  </w:num>
  <w:num w:numId="32" w16cid:durableId="256714837">
    <w:abstractNumId w:val="21"/>
  </w:num>
  <w:num w:numId="33" w16cid:durableId="1868634451">
    <w:abstractNumId w:val="22"/>
  </w:num>
  <w:num w:numId="34" w16cid:durableId="794524337">
    <w:abstractNumId w:val="28"/>
  </w:num>
  <w:num w:numId="35" w16cid:durableId="982274238">
    <w:abstractNumId w:val="7"/>
  </w:num>
  <w:num w:numId="36" w16cid:durableId="1110662448">
    <w:abstractNumId w:val="17"/>
  </w:num>
  <w:num w:numId="37" w16cid:durableId="1171221345">
    <w:abstractNumId w:val="27"/>
  </w:num>
  <w:num w:numId="38" w16cid:durableId="898515686">
    <w:abstractNumId w:val="3"/>
  </w:num>
  <w:num w:numId="39" w16cid:durableId="677539422">
    <w:abstractNumId w:val="40"/>
  </w:num>
  <w:num w:numId="40" w16cid:durableId="1261377347">
    <w:abstractNumId w:val="9"/>
  </w:num>
  <w:num w:numId="41" w16cid:durableId="240337221">
    <w:abstractNumId w:val="34"/>
  </w:num>
  <w:num w:numId="42" w16cid:durableId="1367410915">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E1E"/>
    <w:rsid w:val="00005305"/>
    <w:rsid w:val="00014F8D"/>
    <w:rsid w:val="00015DCC"/>
    <w:rsid w:val="00016EBF"/>
    <w:rsid w:val="000213DC"/>
    <w:rsid w:val="00023E10"/>
    <w:rsid w:val="00024009"/>
    <w:rsid w:val="0004364A"/>
    <w:rsid w:val="00043878"/>
    <w:rsid w:val="00052BBC"/>
    <w:rsid w:val="00056DA9"/>
    <w:rsid w:val="00065335"/>
    <w:rsid w:val="0008235B"/>
    <w:rsid w:val="00087C2C"/>
    <w:rsid w:val="000B2F59"/>
    <w:rsid w:val="001344CA"/>
    <w:rsid w:val="0014505F"/>
    <w:rsid w:val="00147091"/>
    <w:rsid w:val="00157EDD"/>
    <w:rsid w:val="00170683"/>
    <w:rsid w:val="00182498"/>
    <w:rsid w:val="00196156"/>
    <w:rsid w:val="001A45BC"/>
    <w:rsid w:val="001B0FAC"/>
    <w:rsid w:val="001B10B2"/>
    <w:rsid w:val="001B3D60"/>
    <w:rsid w:val="001B652C"/>
    <w:rsid w:val="001C2782"/>
    <w:rsid w:val="001D018B"/>
    <w:rsid w:val="001D1AD1"/>
    <w:rsid w:val="001E232A"/>
    <w:rsid w:val="001E2FBB"/>
    <w:rsid w:val="001F1F8D"/>
    <w:rsid w:val="00217234"/>
    <w:rsid w:val="002225FF"/>
    <w:rsid w:val="002412CF"/>
    <w:rsid w:val="0024288C"/>
    <w:rsid w:val="00255814"/>
    <w:rsid w:val="00270170"/>
    <w:rsid w:val="00271714"/>
    <w:rsid w:val="0027361D"/>
    <w:rsid w:val="002748CF"/>
    <w:rsid w:val="00285610"/>
    <w:rsid w:val="002974D5"/>
    <w:rsid w:val="002B3A36"/>
    <w:rsid w:val="002B4890"/>
    <w:rsid w:val="002D47EB"/>
    <w:rsid w:val="002F14E7"/>
    <w:rsid w:val="002F4050"/>
    <w:rsid w:val="002F6832"/>
    <w:rsid w:val="002F6CF7"/>
    <w:rsid w:val="003154DB"/>
    <w:rsid w:val="003157D5"/>
    <w:rsid w:val="00321284"/>
    <w:rsid w:val="003225E2"/>
    <w:rsid w:val="00337D2B"/>
    <w:rsid w:val="00343AB8"/>
    <w:rsid w:val="003474E5"/>
    <w:rsid w:val="00347E78"/>
    <w:rsid w:val="003504C1"/>
    <w:rsid w:val="003550B0"/>
    <w:rsid w:val="003610AE"/>
    <w:rsid w:val="00364B14"/>
    <w:rsid w:val="0037081E"/>
    <w:rsid w:val="0039071D"/>
    <w:rsid w:val="003A0D7D"/>
    <w:rsid w:val="003A27BC"/>
    <w:rsid w:val="003C0AEC"/>
    <w:rsid w:val="003D1FAD"/>
    <w:rsid w:val="003E1301"/>
    <w:rsid w:val="003E7249"/>
    <w:rsid w:val="003E7716"/>
    <w:rsid w:val="003F4096"/>
    <w:rsid w:val="00406459"/>
    <w:rsid w:val="00406484"/>
    <w:rsid w:val="00407378"/>
    <w:rsid w:val="00413BB6"/>
    <w:rsid w:val="004151E4"/>
    <w:rsid w:val="00430AA6"/>
    <w:rsid w:val="00442F2A"/>
    <w:rsid w:val="00444D9B"/>
    <w:rsid w:val="004463BB"/>
    <w:rsid w:val="00456833"/>
    <w:rsid w:val="0046413D"/>
    <w:rsid w:val="00465D07"/>
    <w:rsid w:val="004667BD"/>
    <w:rsid w:val="00471478"/>
    <w:rsid w:val="0047223A"/>
    <w:rsid w:val="00474B24"/>
    <w:rsid w:val="004774D9"/>
    <w:rsid w:val="00481C24"/>
    <w:rsid w:val="00482FC9"/>
    <w:rsid w:val="004869B3"/>
    <w:rsid w:val="004B2B43"/>
    <w:rsid w:val="004C6205"/>
    <w:rsid w:val="004D0B6D"/>
    <w:rsid w:val="004D470C"/>
    <w:rsid w:val="004D5596"/>
    <w:rsid w:val="004F6A80"/>
    <w:rsid w:val="00516A04"/>
    <w:rsid w:val="00530798"/>
    <w:rsid w:val="00530CA6"/>
    <w:rsid w:val="005335D4"/>
    <w:rsid w:val="00542E48"/>
    <w:rsid w:val="00551F31"/>
    <w:rsid w:val="00561051"/>
    <w:rsid w:val="005812DE"/>
    <w:rsid w:val="0058534E"/>
    <w:rsid w:val="005856A4"/>
    <w:rsid w:val="005929E3"/>
    <w:rsid w:val="00595854"/>
    <w:rsid w:val="00596E86"/>
    <w:rsid w:val="005A1D95"/>
    <w:rsid w:val="005A6781"/>
    <w:rsid w:val="005B5009"/>
    <w:rsid w:val="005B54F0"/>
    <w:rsid w:val="005B7106"/>
    <w:rsid w:val="005C04E3"/>
    <w:rsid w:val="005C4D93"/>
    <w:rsid w:val="005D640C"/>
    <w:rsid w:val="005D7C87"/>
    <w:rsid w:val="005E4662"/>
    <w:rsid w:val="005F55B5"/>
    <w:rsid w:val="00601071"/>
    <w:rsid w:val="006035BB"/>
    <w:rsid w:val="006047DA"/>
    <w:rsid w:val="00614641"/>
    <w:rsid w:val="00615A10"/>
    <w:rsid w:val="006260C7"/>
    <w:rsid w:val="0063352D"/>
    <w:rsid w:val="00635D34"/>
    <w:rsid w:val="00673687"/>
    <w:rsid w:val="00674334"/>
    <w:rsid w:val="00682518"/>
    <w:rsid w:val="0068758A"/>
    <w:rsid w:val="006875CD"/>
    <w:rsid w:val="006B38F6"/>
    <w:rsid w:val="006B5F4C"/>
    <w:rsid w:val="006B7E55"/>
    <w:rsid w:val="006C22F5"/>
    <w:rsid w:val="006C36D0"/>
    <w:rsid w:val="006D0DFA"/>
    <w:rsid w:val="006E0375"/>
    <w:rsid w:val="006E40EE"/>
    <w:rsid w:val="00700AA8"/>
    <w:rsid w:val="00705CB3"/>
    <w:rsid w:val="0071395F"/>
    <w:rsid w:val="00715BD4"/>
    <w:rsid w:val="0074129D"/>
    <w:rsid w:val="007435CD"/>
    <w:rsid w:val="007467AD"/>
    <w:rsid w:val="0075119C"/>
    <w:rsid w:val="00757796"/>
    <w:rsid w:val="00771CFA"/>
    <w:rsid w:val="00772EEF"/>
    <w:rsid w:val="0078711E"/>
    <w:rsid w:val="0079113D"/>
    <w:rsid w:val="007A45B5"/>
    <w:rsid w:val="007B3EDF"/>
    <w:rsid w:val="007B4E97"/>
    <w:rsid w:val="007B66A1"/>
    <w:rsid w:val="007E3CF9"/>
    <w:rsid w:val="007F7453"/>
    <w:rsid w:val="008029D1"/>
    <w:rsid w:val="00806E53"/>
    <w:rsid w:val="008225B4"/>
    <w:rsid w:val="008320BB"/>
    <w:rsid w:val="008512ED"/>
    <w:rsid w:val="00864D18"/>
    <w:rsid w:val="0086542F"/>
    <w:rsid w:val="0087045D"/>
    <w:rsid w:val="00870721"/>
    <w:rsid w:val="00873E9B"/>
    <w:rsid w:val="008A5793"/>
    <w:rsid w:val="008A6EA3"/>
    <w:rsid w:val="008B4A71"/>
    <w:rsid w:val="008B7A03"/>
    <w:rsid w:val="008C19A3"/>
    <w:rsid w:val="008C7027"/>
    <w:rsid w:val="008D5D13"/>
    <w:rsid w:val="008E00AF"/>
    <w:rsid w:val="008F56E3"/>
    <w:rsid w:val="008F7630"/>
    <w:rsid w:val="009032F9"/>
    <w:rsid w:val="00904C8F"/>
    <w:rsid w:val="00910216"/>
    <w:rsid w:val="00917955"/>
    <w:rsid w:val="00924C61"/>
    <w:rsid w:val="00933E1E"/>
    <w:rsid w:val="00943BD7"/>
    <w:rsid w:val="00944A2A"/>
    <w:rsid w:val="00946217"/>
    <w:rsid w:val="009664FE"/>
    <w:rsid w:val="00987372"/>
    <w:rsid w:val="009902BB"/>
    <w:rsid w:val="009A49BD"/>
    <w:rsid w:val="009B03FA"/>
    <w:rsid w:val="009C199B"/>
    <w:rsid w:val="009C5E55"/>
    <w:rsid w:val="009E10FD"/>
    <w:rsid w:val="009E1672"/>
    <w:rsid w:val="00A016A5"/>
    <w:rsid w:val="00A03A27"/>
    <w:rsid w:val="00A12B5D"/>
    <w:rsid w:val="00A47999"/>
    <w:rsid w:val="00A61FF2"/>
    <w:rsid w:val="00A64AFA"/>
    <w:rsid w:val="00A664F8"/>
    <w:rsid w:val="00A8258C"/>
    <w:rsid w:val="00A94C17"/>
    <w:rsid w:val="00A96F2D"/>
    <w:rsid w:val="00A97426"/>
    <w:rsid w:val="00AA79C6"/>
    <w:rsid w:val="00AD3961"/>
    <w:rsid w:val="00AD53B3"/>
    <w:rsid w:val="00AD6972"/>
    <w:rsid w:val="00AE2B0B"/>
    <w:rsid w:val="00AE70C3"/>
    <w:rsid w:val="00AF1868"/>
    <w:rsid w:val="00B274C3"/>
    <w:rsid w:val="00B27DE2"/>
    <w:rsid w:val="00B34C6D"/>
    <w:rsid w:val="00B533F1"/>
    <w:rsid w:val="00B57E72"/>
    <w:rsid w:val="00B609A7"/>
    <w:rsid w:val="00B63829"/>
    <w:rsid w:val="00B7691A"/>
    <w:rsid w:val="00B8467B"/>
    <w:rsid w:val="00B90933"/>
    <w:rsid w:val="00BB2A6F"/>
    <w:rsid w:val="00BC0448"/>
    <w:rsid w:val="00BD6CE7"/>
    <w:rsid w:val="00BD7F53"/>
    <w:rsid w:val="00BE7EE7"/>
    <w:rsid w:val="00BF5BEE"/>
    <w:rsid w:val="00BF688B"/>
    <w:rsid w:val="00C006EB"/>
    <w:rsid w:val="00C11FBF"/>
    <w:rsid w:val="00C24924"/>
    <w:rsid w:val="00C34E52"/>
    <w:rsid w:val="00C35D6C"/>
    <w:rsid w:val="00C464A8"/>
    <w:rsid w:val="00C71641"/>
    <w:rsid w:val="00C868F7"/>
    <w:rsid w:val="00C92068"/>
    <w:rsid w:val="00CC654F"/>
    <w:rsid w:val="00CD45E3"/>
    <w:rsid w:val="00CD5C00"/>
    <w:rsid w:val="00CE4A81"/>
    <w:rsid w:val="00CE5CAE"/>
    <w:rsid w:val="00D01974"/>
    <w:rsid w:val="00D06054"/>
    <w:rsid w:val="00D52407"/>
    <w:rsid w:val="00D56628"/>
    <w:rsid w:val="00D665D1"/>
    <w:rsid w:val="00D7269D"/>
    <w:rsid w:val="00D7421E"/>
    <w:rsid w:val="00D82871"/>
    <w:rsid w:val="00D82960"/>
    <w:rsid w:val="00D83E38"/>
    <w:rsid w:val="00D8468B"/>
    <w:rsid w:val="00D86F8C"/>
    <w:rsid w:val="00D92E7C"/>
    <w:rsid w:val="00DA33F6"/>
    <w:rsid w:val="00DA7221"/>
    <w:rsid w:val="00DB1C5F"/>
    <w:rsid w:val="00DB2897"/>
    <w:rsid w:val="00DB2C32"/>
    <w:rsid w:val="00DD0586"/>
    <w:rsid w:val="00DD2FF9"/>
    <w:rsid w:val="00DD7755"/>
    <w:rsid w:val="00DE1BE4"/>
    <w:rsid w:val="00DF0D38"/>
    <w:rsid w:val="00DF4BC7"/>
    <w:rsid w:val="00DF60E0"/>
    <w:rsid w:val="00DF6F11"/>
    <w:rsid w:val="00E0281F"/>
    <w:rsid w:val="00E16399"/>
    <w:rsid w:val="00E17387"/>
    <w:rsid w:val="00E25F11"/>
    <w:rsid w:val="00E44731"/>
    <w:rsid w:val="00E605C5"/>
    <w:rsid w:val="00E614D9"/>
    <w:rsid w:val="00E6498C"/>
    <w:rsid w:val="00E6664B"/>
    <w:rsid w:val="00E86F2B"/>
    <w:rsid w:val="00E87A05"/>
    <w:rsid w:val="00EA310A"/>
    <w:rsid w:val="00EA7F2D"/>
    <w:rsid w:val="00EB554C"/>
    <w:rsid w:val="00ED17A1"/>
    <w:rsid w:val="00ED3CFE"/>
    <w:rsid w:val="00ED5244"/>
    <w:rsid w:val="00EE48EB"/>
    <w:rsid w:val="00EF12A2"/>
    <w:rsid w:val="00F332C9"/>
    <w:rsid w:val="00F4183A"/>
    <w:rsid w:val="00F52BC8"/>
    <w:rsid w:val="00F675FF"/>
    <w:rsid w:val="00F95EC9"/>
    <w:rsid w:val="00FA67A4"/>
    <w:rsid w:val="00FB4329"/>
    <w:rsid w:val="00FB6E29"/>
    <w:rsid w:val="00FC195B"/>
    <w:rsid w:val="00FC55BD"/>
    <w:rsid w:val="00FD0CD6"/>
    <w:rsid w:val="00FD34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318B8"/>
  <w15:chartTrackingRefBased/>
  <w15:docId w15:val="{1A82313A-591B-4705-80AB-D3B05C12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jc w:val="both"/>
      <w:outlineLvl w:val="0"/>
    </w:pPr>
    <w:rPr>
      <w:u w:val="single"/>
    </w:rPr>
  </w:style>
  <w:style w:type="paragraph" w:styleId="Titre2">
    <w:name w:val="heading 2"/>
    <w:basedOn w:val="Normal"/>
    <w:next w:val="Normal"/>
    <w:qFormat/>
    <w:pPr>
      <w:keepNext/>
      <w:outlineLvl w:val="1"/>
    </w:pPr>
    <w:rPr>
      <w:u w:val="single"/>
    </w:rPr>
  </w:style>
  <w:style w:type="paragraph" w:styleId="Titre3">
    <w:name w:val="heading 3"/>
    <w:basedOn w:val="Normal"/>
    <w:next w:val="Normal"/>
    <w:qFormat/>
    <w:pPr>
      <w:keepNext/>
      <w:jc w:val="both"/>
      <w:outlineLvl w:val="2"/>
    </w:pPr>
    <w:rPr>
      <w:b/>
      <w:bCs/>
    </w:rPr>
  </w:style>
  <w:style w:type="paragraph" w:styleId="Titre4">
    <w:name w:val="heading 4"/>
    <w:basedOn w:val="Normal"/>
    <w:qFormat/>
    <w:pPr>
      <w:spacing w:before="100" w:beforeAutospacing="1" w:after="100" w:afterAutospacing="1"/>
      <w:ind w:left="1600" w:right="400"/>
      <w:outlineLvl w:val="3"/>
    </w:pPr>
    <w:rPr>
      <w:b/>
      <w:bCs/>
      <w:i/>
      <w:iCs/>
      <w:color w:val="000088"/>
      <w:sz w:val="27"/>
      <w:szCs w:val="27"/>
    </w:rPr>
  </w:style>
  <w:style w:type="paragraph" w:styleId="Titre5">
    <w:name w:val="heading 5"/>
    <w:basedOn w:val="Normal"/>
    <w:next w:val="Normal"/>
    <w:qFormat/>
    <w:pPr>
      <w:keepNext/>
      <w:jc w:val="center"/>
      <w:outlineLvl w:val="4"/>
    </w:pPr>
    <w:rPr>
      <w:b/>
      <w:bCs/>
    </w:rPr>
  </w:style>
  <w:style w:type="paragraph" w:styleId="Titre6">
    <w:name w:val="heading 6"/>
    <w:basedOn w:val="Normal"/>
    <w:next w:val="Normal"/>
    <w:qFormat/>
    <w:pPr>
      <w:keepNext/>
      <w:shd w:val="clear" w:color="auto" w:fill="E6E6E6"/>
      <w:jc w:val="both"/>
      <w:outlineLvl w:val="5"/>
    </w:pPr>
    <w:rPr>
      <w:u w:val="single"/>
    </w:rPr>
  </w:style>
  <w:style w:type="paragraph" w:styleId="Titre7">
    <w:name w:val="heading 7"/>
    <w:basedOn w:val="Normal"/>
    <w:next w:val="Normal"/>
    <w:qFormat/>
    <w:pPr>
      <w:keepNext/>
      <w:pBdr>
        <w:top w:val="threeDEmboss" w:sz="6" w:space="1" w:color="000080"/>
        <w:left w:val="threeDEmboss" w:sz="6" w:space="4" w:color="000080"/>
        <w:bottom w:val="threeDEmboss" w:sz="6" w:space="1" w:color="000080"/>
        <w:right w:val="threeDEmboss" w:sz="6" w:space="4" w:color="000080"/>
      </w:pBdr>
      <w:jc w:val="center"/>
      <w:outlineLvl w:val="6"/>
    </w:pPr>
    <w:rPr>
      <w:rFonts w:ascii="Calibri" w:hAnsi="Calibri"/>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bCs/>
      <w:sz w:val="32"/>
    </w:rPr>
  </w:style>
  <w:style w:type="paragraph" w:styleId="Corpsdetexte">
    <w:name w:val="Body Text"/>
    <w:basedOn w:val="Normal"/>
    <w:pPr>
      <w:jc w:val="both"/>
    </w:pPr>
  </w:style>
  <w:style w:type="character" w:styleId="lev">
    <w:name w:val="Strong"/>
    <w:qFormat/>
    <w:rPr>
      <w:b/>
      <w:bCs/>
    </w:rPr>
  </w:style>
  <w:style w:type="paragraph" w:styleId="NormalWeb">
    <w:name w:val="Normal (Web)"/>
    <w:basedOn w:val="Normal"/>
    <w:pPr>
      <w:spacing w:before="100" w:beforeAutospacing="1" w:after="100" w:afterAutospacing="1"/>
    </w:pPr>
  </w:style>
  <w:style w:type="character" w:styleId="Lienhypertexte">
    <w:name w:val="Hyperlink"/>
    <w:rPr>
      <w:color w:val="0000FF"/>
      <w:u w:val="single"/>
    </w:rPr>
  </w:style>
  <w:style w:type="paragraph" w:styleId="En-tte">
    <w:name w:val="header"/>
    <w:basedOn w:val="Normal"/>
    <w:pPr>
      <w:tabs>
        <w:tab w:val="center" w:pos="4536"/>
        <w:tab w:val="right" w:pos="9072"/>
      </w:tabs>
    </w:pPr>
  </w:style>
  <w:style w:type="paragraph" w:styleId="Pieddepage">
    <w:name w:val="footer"/>
    <w:aliases w:val="Pied de page AAP"/>
    <w:basedOn w:val="TexteAAP"/>
    <w:pPr>
      <w:tabs>
        <w:tab w:val="center" w:pos="4536"/>
        <w:tab w:val="right" w:pos="9072"/>
      </w:tabs>
    </w:pPr>
    <w:rPr>
      <w:sz w:val="16"/>
    </w:rPr>
  </w:style>
  <w:style w:type="character" w:styleId="Numrodepage">
    <w:name w:val="page number"/>
    <w:basedOn w:val="Policepardfaut"/>
  </w:style>
  <w:style w:type="paragraph" w:styleId="Sous-titre">
    <w:name w:val="Subtitle"/>
    <w:basedOn w:val="Normal"/>
    <w:qFormat/>
    <w:pPr>
      <w:pBdr>
        <w:top w:val="threeDEmboss" w:sz="6" w:space="1" w:color="000080"/>
        <w:left w:val="threeDEmboss" w:sz="6" w:space="4" w:color="000080"/>
        <w:bottom w:val="threeDEmboss" w:sz="6" w:space="1" w:color="000080"/>
        <w:right w:val="threeDEmboss" w:sz="6" w:space="4" w:color="000080"/>
      </w:pBdr>
      <w:jc w:val="center"/>
    </w:pPr>
    <w:rPr>
      <w:b/>
      <w:bCs/>
      <w:color w:val="0000FF"/>
    </w:rPr>
  </w:style>
  <w:style w:type="paragraph" w:styleId="Retraitcorpsdetexte">
    <w:name w:val="Body Text Indent"/>
    <w:basedOn w:val="Normal"/>
    <w:pPr>
      <w:ind w:left="360"/>
      <w:jc w:val="both"/>
    </w:pPr>
    <w:rPr>
      <w:rFonts w:ascii="Calibri" w:hAnsi="Calibri"/>
    </w:rPr>
  </w:style>
  <w:style w:type="paragraph" w:styleId="Corpsdetexte2">
    <w:name w:val="Body Text 2"/>
    <w:basedOn w:val="Normal"/>
    <w:pPr>
      <w:jc w:val="both"/>
    </w:pPr>
    <w:rPr>
      <w:rFonts w:ascii="Calibri" w:hAnsi="Calibri"/>
      <w:i/>
      <w:iCs/>
      <w:color w:val="3366FF"/>
    </w:rPr>
  </w:style>
  <w:style w:type="paragraph" w:styleId="Corpsdetexte3">
    <w:name w:val="Body Text 3"/>
    <w:basedOn w:val="Normal"/>
    <w:pPr>
      <w:jc w:val="both"/>
    </w:pPr>
    <w:rPr>
      <w:rFonts w:ascii="Calibri" w:hAnsi="Calibri"/>
      <w:color w:val="FF0000"/>
    </w:rPr>
  </w:style>
  <w:style w:type="paragraph" w:styleId="Textedebulles">
    <w:name w:val="Balloon Text"/>
    <w:basedOn w:val="Normal"/>
    <w:semiHidden/>
    <w:rPr>
      <w:rFonts w:ascii="Tahoma" w:hAnsi="Tahoma" w:cs="Tahoma"/>
      <w:sz w:val="16"/>
      <w:szCs w:val="16"/>
    </w:rPr>
  </w:style>
  <w:style w:type="character" w:styleId="Lienhypertextesuivivisit">
    <w:name w:val="FollowedHyperlink"/>
    <w:rPr>
      <w:color w:val="800080"/>
      <w:u w:val="single"/>
    </w:rPr>
  </w:style>
  <w:style w:type="paragraph" w:customStyle="1" w:styleId="TexteAAP">
    <w:name w:val="Texte AAP"/>
    <w:basedOn w:val="Titre"/>
    <w:pPr>
      <w:jc w:val="both"/>
    </w:pPr>
    <w:rPr>
      <w:rFonts w:ascii="Calibri" w:hAnsi="Calibri"/>
      <w:b w:val="0"/>
      <w:sz w:val="22"/>
    </w:rPr>
  </w:style>
  <w:style w:type="paragraph" w:customStyle="1" w:styleId="TitreAAP">
    <w:name w:val="Titre AAP"/>
    <w:basedOn w:val="Titre1"/>
    <w:pPr>
      <w:numPr>
        <w:numId w:val="2"/>
      </w:numPr>
    </w:pPr>
    <w:rPr>
      <w:rFonts w:ascii="Calibri" w:hAnsi="Calibri"/>
      <w:b/>
      <w:u w:val="none"/>
    </w:rPr>
  </w:style>
  <w:style w:type="paragraph" w:customStyle="1" w:styleId="Style1">
    <w:name w:val="Style1"/>
    <w:basedOn w:val="TitreAAP"/>
    <w:semiHidden/>
  </w:style>
  <w:style w:type="paragraph" w:customStyle="1" w:styleId="Sous-titreAAP">
    <w:name w:val="Sous-titre AAP"/>
    <w:basedOn w:val="Normal"/>
    <w:pPr>
      <w:numPr>
        <w:numId w:val="1"/>
      </w:numPr>
      <w:jc w:val="both"/>
    </w:pPr>
    <w:rPr>
      <w:rFonts w:ascii="Calibri" w:hAnsi="Calibri"/>
      <w:b/>
      <w:color w:val="11ABC5"/>
    </w:rPr>
  </w:style>
  <w:style w:type="paragraph" w:customStyle="1" w:styleId="GrandtitreAAP">
    <w:name w:val="Grand titre AAP"/>
    <w:basedOn w:val="Titre"/>
    <w:rPr>
      <w:rFonts w:ascii="Calibri" w:hAnsi="Calibri"/>
      <w:color w:val="0000FF"/>
      <w:sz w:val="60"/>
    </w:rPr>
  </w:style>
  <w:style w:type="table" w:styleId="Grilledutableau">
    <w:name w:val="Table Grid"/>
    <w:basedOn w:val="TableauNormal"/>
    <w:rsid w:val="00D92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rsid w:val="00D92E7C"/>
    <w:pPr>
      <w:ind w:left="-851" w:firstLine="851"/>
      <w:jc w:val="both"/>
    </w:pPr>
    <w:rPr>
      <w:rFonts w:ascii="Arial" w:hAnsi="Arial"/>
    </w:rPr>
  </w:style>
  <w:style w:type="paragraph" w:customStyle="1" w:styleId="Default">
    <w:name w:val="Default"/>
    <w:rsid w:val="005A6781"/>
    <w:pPr>
      <w:autoSpaceDE w:val="0"/>
      <w:autoSpaceDN w:val="0"/>
      <w:adjustRightInd w:val="0"/>
    </w:pPr>
    <w:rPr>
      <w:rFonts w:ascii="Arial" w:hAnsi="Arial" w:cs="Arial"/>
      <w:color w:val="000000"/>
      <w:sz w:val="24"/>
      <w:szCs w:val="24"/>
    </w:rPr>
  </w:style>
  <w:style w:type="paragraph" w:styleId="Notedebasdepage">
    <w:name w:val="footnote text"/>
    <w:basedOn w:val="Normal"/>
    <w:link w:val="NotedebasdepageCar"/>
    <w:semiHidden/>
    <w:rsid w:val="00864D18"/>
    <w:rPr>
      <w:sz w:val="20"/>
      <w:szCs w:val="20"/>
    </w:rPr>
  </w:style>
  <w:style w:type="character" w:customStyle="1" w:styleId="NotedebasdepageCar">
    <w:name w:val="Note de bas de page Car"/>
    <w:basedOn w:val="Policepardfaut"/>
    <w:link w:val="Notedebasdepage"/>
    <w:semiHidden/>
    <w:rsid w:val="00864D18"/>
  </w:style>
  <w:style w:type="character" w:styleId="Appelnotedebasdep">
    <w:name w:val="footnote reference"/>
    <w:uiPriority w:val="99"/>
    <w:rsid w:val="00864D18"/>
    <w:rPr>
      <w:vertAlign w:val="superscript"/>
    </w:rPr>
  </w:style>
  <w:style w:type="paragraph" w:styleId="Paragraphedeliste">
    <w:name w:val="List Paragraph"/>
    <w:aliases w:val="Listes,EC,Paragraphe de liste11,Puce,Colorful List Accent 1,List Paragraph (numbered (a)),List_Paragraph,Multilevel para_II,List Paragraph1,Rec para,Dot pt,F5 List Paragraph,No Spacing1,L,3,Bullet 1,List Paragrap"/>
    <w:basedOn w:val="Normal"/>
    <w:link w:val="ParagraphedelisteCar"/>
    <w:uiPriority w:val="34"/>
    <w:qFormat/>
    <w:rsid w:val="0008235B"/>
    <w:pPr>
      <w:ind w:left="708"/>
    </w:pPr>
  </w:style>
  <w:style w:type="paragraph" w:customStyle="1" w:styleId="Paragraphedeliste1">
    <w:name w:val="Paragraphe de liste1"/>
    <w:basedOn w:val="Normal"/>
    <w:rsid w:val="006E40EE"/>
    <w:pPr>
      <w:spacing w:after="200" w:line="276" w:lineRule="auto"/>
      <w:ind w:left="720"/>
      <w:contextualSpacing/>
    </w:pPr>
    <w:rPr>
      <w:rFonts w:ascii="Calibri" w:hAnsi="Calibri"/>
      <w:sz w:val="22"/>
      <w:szCs w:val="22"/>
      <w:lang w:eastAsia="en-US"/>
    </w:rPr>
  </w:style>
  <w:style w:type="paragraph" w:styleId="Sansinterligne">
    <w:name w:val="No Spacing"/>
    <w:link w:val="SansinterligneCar"/>
    <w:uiPriority w:val="99"/>
    <w:qFormat/>
    <w:rsid w:val="006E40EE"/>
    <w:pPr>
      <w:widowControl w:val="0"/>
      <w:autoSpaceDE w:val="0"/>
      <w:autoSpaceDN w:val="0"/>
      <w:adjustRightInd w:val="0"/>
    </w:pPr>
    <w:rPr>
      <w:rFonts w:ascii="Arial" w:hAnsi="Arial" w:cs="Arial"/>
    </w:rPr>
  </w:style>
  <w:style w:type="character" w:styleId="Marquedecommentaire">
    <w:name w:val="annotation reference"/>
    <w:uiPriority w:val="99"/>
    <w:semiHidden/>
    <w:unhideWhenUsed/>
    <w:rsid w:val="00CE5CAE"/>
    <w:rPr>
      <w:sz w:val="16"/>
      <w:szCs w:val="16"/>
    </w:rPr>
  </w:style>
  <w:style w:type="paragraph" w:styleId="Commentaire">
    <w:name w:val="annotation text"/>
    <w:basedOn w:val="Normal"/>
    <w:link w:val="CommentaireCar"/>
    <w:uiPriority w:val="99"/>
    <w:unhideWhenUsed/>
    <w:rsid w:val="00CE5CAE"/>
    <w:rPr>
      <w:sz w:val="20"/>
      <w:szCs w:val="20"/>
    </w:rPr>
  </w:style>
  <w:style w:type="character" w:customStyle="1" w:styleId="CommentaireCar">
    <w:name w:val="Commentaire Car"/>
    <w:basedOn w:val="Policepardfaut"/>
    <w:link w:val="Commentaire"/>
    <w:uiPriority w:val="99"/>
    <w:rsid w:val="00CE5CAE"/>
  </w:style>
  <w:style w:type="paragraph" w:styleId="Objetducommentaire">
    <w:name w:val="annotation subject"/>
    <w:basedOn w:val="Commentaire"/>
    <w:next w:val="Commentaire"/>
    <w:link w:val="ObjetducommentaireCar"/>
    <w:uiPriority w:val="99"/>
    <w:semiHidden/>
    <w:unhideWhenUsed/>
    <w:rsid w:val="00CE5CAE"/>
    <w:rPr>
      <w:b/>
      <w:bCs/>
    </w:rPr>
  </w:style>
  <w:style w:type="character" w:customStyle="1" w:styleId="ObjetducommentaireCar">
    <w:name w:val="Objet du commentaire Car"/>
    <w:link w:val="Objetducommentaire"/>
    <w:uiPriority w:val="99"/>
    <w:semiHidden/>
    <w:rsid w:val="00CE5CAE"/>
    <w:rPr>
      <w:b/>
      <w:bCs/>
    </w:rPr>
  </w:style>
  <w:style w:type="character" w:styleId="Accentuation">
    <w:name w:val="Emphasis"/>
    <w:uiPriority w:val="20"/>
    <w:qFormat/>
    <w:rsid w:val="00E605C5"/>
    <w:rPr>
      <w:i/>
      <w:iCs/>
    </w:rPr>
  </w:style>
  <w:style w:type="character" w:customStyle="1" w:styleId="SansinterligneCar">
    <w:name w:val="Sans interligne Car"/>
    <w:link w:val="Sansinterligne"/>
    <w:uiPriority w:val="99"/>
    <w:rsid w:val="0047223A"/>
    <w:rPr>
      <w:rFonts w:ascii="Arial" w:hAnsi="Arial" w:cs="Arial"/>
    </w:rPr>
  </w:style>
  <w:style w:type="character" w:customStyle="1" w:styleId="ParagraphedelisteCar">
    <w:name w:val="Paragraphe de liste Car"/>
    <w:aliases w:val="Listes Car,EC Car,Paragraphe de liste11 Car,Puce Car,Colorful List Accent 1 Car,List Paragraph (numbered (a)) Car,List_Paragraph Car,Multilevel para_II Car,List Paragraph1 Car,Rec para Car,Dot pt Car,F5 List Paragraph Car,L Car"/>
    <w:link w:val="Paragraphedeliste"/>
    <w:uiPriority w:val="34"/>
    <w:qFormat/>
    <w:locked/>
    <w:rsid w:val="0047223A"/>
    <w:rPr>
      <w:sz w:val="24"/>
      <w:szCs w:val="24"/>
    </w:rPr>
  </w:style>
  <w:style w:type="paragraph" w:styleId="Rvision">
    <w:name w:val="Revision"/>
    <w:hidden/>
    <w:uiPriority w:val="99"/>
    <w:semiHidden/>
    <w:rsid w:val="007A45B5"/>
    <w:rPr>
      <w:sz w:val="24"/>
      <w:szCs w:val="24"/>
    </w:rPr>
  </w:style>
  <w:style w:type="character" w:styleId="Mentionnonrsolue">
    <w:name w:val="Unresolved Mention"/>
    <w:basedOn w:val="Policepardfaut"/>
    <w:uiPriority w:val="99"/>
    <w:semiHidden/>
    <w:unhideWhenUsed/>
    <w:rsid w:val="00FB6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802">
      <w:bodyDiv w:val="1"/>
      <w:marLeft w:val="0"/>
      <w:marRight w:val="0"/>
      <w:marTop w:val="0"/>
      <w:marBottom w:val="0"/>
      <w:divBdr>
        <w:top w:val="none" w:sz="0" w:space="0" w:color="auto"/>
        <w:left w:val="none" w:sz="0" w:space="0" w:color="auto"/>
        <w:bottom w:val="none" w:sz="0" w:space="0" w:color="auto"/>
        <w:right w:val="none" w:sz="0" w:space="0" w:color="auto"/>
      </w:divBdr>
    </w:div>
    <w:div w:id="137891880">
      <w:bodyDiv w:val="1"/>
      <w:marLeft w:val="0"/>
      <w:marRight w:val="0"/>
      <w:marTop w:val="0"/>
      <w:marBottom w:val="0"/>
      <w:divBdr>
        <w:top w:val="none" w:sz="0" w:space="0" w:color="auto"/>
        <w:left w:val="none" w:sz="0" w:space="0" w:color="auto"/>
        <w:bottom w:val="none" w:sz="0" w:space="0" w:color="auto"/>
        <w:right w:val="none" w:sz="0" w:space="0" w:color="auto"/>
      </w:divBdr>
    </w:div>
    <w:div w:id="242448372">
      <w:bodyDiv w:val="1"/>
      <w:marLeft w:val="0"/>
      <w:marRight w:val="0"/>
      <w:marTop w:val="0"/>
      <w:marBottom w:val="0"/>
      <w:divBdr>
        <w:top w:val="none" w:sz="0" w:space="0" w:color="auto"/>
        <w:left w:val="none" w:sz="0" w:space="0" w:color="auto"/>
        <w:bottom w:val="none" w:sz="0" w:space="0" w:color="auto"/>
        <w:right w:val="none" w:sz="0" w:space="0" w:color="auto"/>
      </w:divBdr>
    </w:div>
    <w:div w:id="617681667">
      <w:bodyDiv w:val="1"/>
      <w:marLeft w:val="0"/>
      <w:marRight w:val="0"/>
      <w:marTop w:val="0"/>
      <w:marBottom w:val="0"/>
      <w:divBdr>
        <w:top w:val="none" w:sz="0" w:space="0" w:color="auto"/>
        <w:left w:val="none" w:sz="0" w:space="0" w:color="auto"/>
        <w:bottom w:val="none" w:sz="0" w:space="0" w:color="auto"/>
        <w:right w:val="none" w:sz="0" w:space="0" w:color="auto"/>
      </w:divBdr>
    </w:div>
    <w:div w:id="1207449160">
      <w:bodyDiv w:val="1"/>
      <w:marLeft w:val="0"/>
      <w:marRight w:val="0"/>
      <w:marTop w:val="0"/>
      <w:marBottom w:val="0"/>
      <w:divBdr>
        <w:top w:val="none" w:sz="0" w:space="0" w:color="auto"/>
        <w:left w:val="none" w:sz="0" w:space="0" w:color="auto"/>
        <w:bottom w:val="none" w:sz="0" w:space="0" w:color="auto"/>
        <w:right w:val="none" w:sz="0" w:space="0" w:color="auto"/>
      </w:divBdr>
    </w:div>
    <w:div w:id="1236353709">
      <w:bodyDiv w:val="1"/>
      <w:marLeft w:val="0"/>
      <w:marRight w:val="0"/>
      <w:marTop w:val="0"/>
      <w:marBottom w:val="0"/>
      <w:divBdr>
        <w:top w:val="none" w:sz="0" w:space="0" w:color="auto"/>
        <w:left w:val="none" w:sz="0" w:space="0" w:color="auto"/>
        <w:bottom w:val="none" w:sz="0" w:space="0" w:color="auto"/>
        <w:right w:val="none" w:sz="0" w:space="0" w:color="auto"/>
      </w:divBdr>
    </w:div>
    <w:div w:id="1404177224">
      <w:bodyDiv w:val="1"/>
      <w:marLeft w:val="0"/>
      <w:marRight w:val="0"/>
      <w:marTop w:val="0"/>
      <w:marBottom w:val="0"/>
      <w:divBdr>
        <w:top w:val="none" w:sz="0" w:space="0" w:color="auto"/>
        <w:left w:val="none" w:sz="0" w:space="0" w:color="auto"/>
        <w:bottom w:val="none" w:sz="0" w:space="0" w:color="auto"/>
        <w:right w:val="none" w:sz="0" w:space="0" w:color="auto"/>
      </w:divBdr>
    </w:div>
    <w:div w:id="1677732547">
      <w:bodyDiv w:val="1"/>
      <w:marLeft w:val="0"/>
      <w:marRight w:val="0"/>
      <w:marTop w:val="0"/>
      <w:marBottom w:val="0"/>
      <w:divBdr>
        <w:top w:val="none" w:sz="0" w:space="0" w:color="auto"/>
        <w:left w:val="none" w:sz="0" w:space="0" w:color="auto"/>
        <w:bottom w:val="none" w:sz="0" w:space="0" w:color="auto"/>
        <w:right w:val="none" w:sz="0" w:space="0" w:color="auto"/>
      </w:divBdr>
    </w:div>
    <w:div w:id="1700466467">
      <w:bodyDiv w:val="1"/>
      <w:marLeft w:val="0"/>
      <w:marRight w:val="0"/>
      <w:marTop w:val="0"/>
      <w:marBottom w:val="0"/>
      <w:divBdr>
        <w:top w:val="none" w:sz="0" w:space="0" w:color="auto"/>
        <w:left w:val="none" w:sz="0" w:space="0" w:color="auto"/>
        <w:bottom w:val="none" w:sz="0" w:space="0" w:color="auto"/>
        <w:right w:val="none" w:sz="0" w:space="0" w:color="auto"/>
      </w:divBdr>
    </w:div>
    <w:div w:id="1705591545">
      <w:bodyDiv w:val="1"/>
      <w:marLeft w:val="0"/>
      <w:marRight w:val="0"/>
      <w:marTop w:val="0"/>
      <w:marBottom w:val="0"/>
      <w:divBdr>
        <w:top w:val="none" w:sz="0" w:space="0" w:color="auto"/>
        <w:left w:val="none" w:sz="0" w:space="0" w:color="auto"/>
        <w:bottom w:val="none" w:sz="0" w:space="0" w:color="auto"/>
        <w:right w:val="none" w:sz="0" w:space="0" w:color="auto"/>
      </w:divBdr>
    </w:div>
    <w:div w:id="1867061258">
      <w:bodyDiv w:val="1"/>
      <w:marLeft w:val="0"/>
      <w:marRight w:val="0"/>
      <w:marTop w:val="0"/>
      <w:marBottom w:val="0"/>
      <w:divBdr>
        <w:top w:val="none" w:sz="0" w:space="0" w:color="auto"/>
        <w:left w:val="none" w:sz="0" w:space="0" w:color="auto"/>
        <w:bottom w:val="none" w:sz="0" w:space="0" w:color="auto"/>
        <w:right w:val="none" w:sz="0" w:space="0" w:color="auto"/>
      </w:divBdr>
    </w:div>
    <w:div w:id="1899628052">
      <w:bodyDiv w:val="1"/>
      <w:marLeft w:val="0"/>
      <w:marRight w:val="0"/>
      <w:marTop w:val="0"/>
      <w:marBottom w:val="0"/>
      <w:divBdr>
        <w:top w:val="none" w:sz="0" w:space="0" w:color="auto"/>
        <w:left w:val="none" w:sz="0" w:space="0" w:color="auto"/>
        <w:bottom w:val="none" w:sz="0" w:space="0" w:color="auto"/>
        <w:right w:val="none" w:sz="0" w:space="0" w:color="auto"/>
      </w:divBdr>
    </w:div>
    <w:div w:id="1956643205">
      <w:bodyDiv w:val="1"/>
      <w:marLeft w:val="0"/>
      <w:marRight w:val="0"/>
      <w:marTop w:val="0"/>
      <w:marBottom w:val="0"/>
      <w:divBdr>
        <w:top w:val="none" w:sz="0" w:space="0" w:color="auto"/>
        <w:left w:val="none" w:sz="0" w:space="0" w:color="auto"/>
        <w:bottom w:val="none" w:sz="0" w:space="0" w:color="auto"/>
        <w:right w:val="none" w:sz="0" w:space="0" w:color="auto"/>
      </w:divBdr>
    </w:div>
    <w:div w:id="207435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xelle.dubois-fernier@ars.sante.fr" TargetMode="External"/><Relationship Id="rId18" Type="http://schemas.openxmlformats.org/officeDocument/2006/relationships/hyperlink" Target="mailto:ars-idf-ami-ph@ars.sante.fr"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ars-idf-ami-ph@ars.sante.fr" TargetMode="External"/><Relationship Id="rId7" Type="http://schemas.openxmlformats.org/officeDocument/2006/relationships/settings" Target="settings.xml"/><Relationship Id="rId12" Type="http://schemas.openxmlformats.org/officeDocument/2006/relationships/hyperlink" Target="mailto:laura.dacruz@ars.sante.fr" TargetMode="External"/><Relationship Id="rId17" Type="http://schemas.openxmlformats.org/officeDocument/2006/relationships/hyperlink" Target="http://www.ars.iledefrance.sante.fr/"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axelle.dubois-fernier@ars.sante.fr"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s-idf-ami-ph@ars.sante.fr" TargetMode="External"/><Relationship Id="rId24" Type="http://schemas.openxmlformats.org/officeDocument/2006/relationships/image" Target="cid:image010.png@01D5D84B.EDE6F260"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laura.dacruz@ars.sante.fr"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laura.dacruz@ars.sante.fr" TargetMode="External"/><Relationship Id="rId27" Type="http://schemas.openxmlformats.org/officeDocument/2006/relationships/footer" Target="footer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nec\Application%20Data\Microsoft\Mod&#232;les\AAP%20charte%20paris.fr.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932b589-6bf6-4773-b864-221fe0bb204c" xsi:nil="true"/>
    <lcf76f155ced4ddcb4097134ff3c332f xmlns="3441ea1a-dee0-4939-a3e6-27aa099a4b0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B46EA69D2C4243B03E907F3DB47659" ma:contentTypeVersion="14" ma:contentTypeDescription="Crée un document." ma:contentTypeScope="" ma:versionID="80d30a46d81e8269e8cac65138f46bec">
  <xsd:schema xmlns:xsd="http://www.w3.org/2001/XMLSchema" xmlns:xs="http://www.w3.org/2001/XMLSchema" xmlns:p="http://schemas.microsoft.com/office/2006/metadata/properties" xmlns:ns2="3441ea1a-dee0-4939-a3e6-27aa099a4b0d" xmlns:ns3="1932b589-6bf6-4773-b864-221fe0bb204c" targetNamespace="http://schemas.microsoft.com/office/2006/metadata/properties" ma:root="true" ma:fieldsID="73830fdadfbae76d93b5bdb92121e29e" ns2:_="" ns3:_="">
    <xsd:import namespace="3441ea1a-dee0-4939-a3e6-27aa099a4b0d"/>
    <xsd:import namespace="1932b589-6bf6-4773-b864-221fe0bb20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1ea1a-dee0-4939-a3e6-27aa099a4b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7700da7-4f78-47a7-9f97-ee36869db75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32b589-6bf6-4773-b864-221fe0bb204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ee7f35c-6eee-4e79-8e7a-45992559ed28}" ma:internalName="TaxCatchAll" ma:showField="CatchAllData" ma:web="1932b589-6bf6-4773-b864-221fe0bb2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FF7E25-C39A-40E8-9256-B0C8B2EBA6AE}">
  <ds:schemaRefs>
    <ds:schemaRef ds:uri="http://schemas.openxmlformats.org/officeDocument/2006/bibliography"/>
  </ds:schemaRefs>
</ds:datastoreItem>
</file>

<file path=customXml/itemProps2.xml><?xml version="1.0" encoding="utf-8"?>
<ds:datastoreItem xmlns:ds="http://schemas.openxmlformats.org/officeDocument/2006/customXml" ds:itemID="{4672A2E9-5268-4084-A8B6-83930AA044B9}">
  <ds:schemaRefs>
    <ds:schemaRef ds:uri="http://schemas.microsoft.com/office/2006/metadata/properties"/>
    <ds:schemaRef ds:uri="http://schemas.microsoft.com/office/infopath/2007/PartnerControls"/>
    <ds:schemaRef ds:uri="1932b589-6bf6-4773-b864-221fe0bb204c"/>
    <ds:schemaRef ds:uri="3441ea1a-dee0-4939-a3e6-27aa099a4b0d"/>
  </ds:schemaRefs>
</ds:datastoreItem>
</file>

<file path=customXml/itemProps3.xml><?xml version="1.0" encoding="utf-8"?>
<ds:datastoreItem xmlns:ds="http://schemas.openxmlformats.org/officeDocument/2006/customXml" ds:itemID="{747579CA-7960-4468-B151-399F877C2DA6}">
  <ds:schemaRefs>
    <ds:schemaRef ds:uri="http://schemas.microsoft.com/sharepoint/v3/contenttype/forms"/>
  </ds:schemaRefs>
</ds:datastoreItem>
</file>

<file path=customXml/itemProps4.xml><?xml version="1.0" encoding="utf-8"?>
<ds:datastoreItem xmlns:ds="http://schemas.openxmlformats.org/officeDocument/2006/customXml" ds:itemID="{6C2155B8-DC26-436E-8376-0370AA21D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1ea1a-dee0-4939-a3e6-27aa099a4b0d"/>
    <ds:schemaRef ds:uri="1932b589-6bf6-4773-b864-221fe0bb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AAP charte paris.fr.dot</Template>
  <TotalTime>55</TotalTime>
  <Pages>4</Pages>
  <Words>1088</Words>
  <Characters>6681</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APPEL A PROJET</vt:lpstr>
    </vt:vector>
  </TitlesOfParts>
  <Company>Mairie de Paris</Company>
  <LinksUpToDate>false</LinksUpToDate>
  <CharactersWithSpaces>7754</CharactersWithSpaces>
  <SharedDoc>false</SharedDoc>
  <HLinks>
    <vt:vector size="30" baseType="variant">
      <vt:variant>
        <vt:i4>5374072</vt:i4>
      </vt:variant>
      <vt:variant>
        <vt:i4>12</vt:i4>
      </vt:variant>
      <vt:variant>
        <vt:i4>0</vt:i4>
      </vt:variant>
      <vt:variant>
        <vt:i4>5</vt:i4>
      </vt:variant>
      <vt:variant>
        <vt:lpwstr>mailto:ars-idf-ami-ph@ars.sante.fr</vt:lpwstr>
      </vt:variant>
      <vt:variant>
        <vt:lpwstr/>
      </vt:variant>
      <vt:variant>
        <vt:i4>5374072</vt:i4>
      </vt:variant>
      <vt:variant>
        <vt:i4>9</vt:i4>
      </vt:variant>
      <vt:variant>
        <vt:i4>0</vt:i4>
      </vt:variant>
      <vt:variant>
        <vt:i4>5</vt:i4>
      </vt:variant>
      <vt:variant>
        <vt:lpwstr>mailto:ars-idf-ami-ph@ars.sante.fr</vt:lpwstr>
      </vt:variant>
      <vt:variant>
        <vt:lpwstr/>
      </vt:variant>
      <vt:variant>
        <vt:i4>5374072</vt:i4>
      </vt:variant>
      <vt:variant>
        <vt:i4>6</vt:i4>
      </vt:variant>
      <vt:variant>
        <vt:i4>0</vt:i4>
      </vt:variant>
      <vt:variant>
        <vt:i4>5</vt:i4>
      </vt:variant>
      <vt:variant>
        <vt:lpwstr>mailto:ars-idf-ami-ph@ars.sante.fr</vt:lpwstr>
      </vt:variant>
      <vt:variant>
        <vt:lpwstr/>
      </vt:variant>
      <vt:variant>
        <vt:i4>1572871</vt:i4>
      </vt:variant>
      <vt:variant>
        <vt:i4>3</vt:i4>
      </vt:variant>
      <vt:variant>
        <vt:i4>0</vt:i4>
      </vt:variant>
      <vt:variant>
        <vt:i4>5</vt:i4>
      </vt:variant>
      <vt:variant>
        <vt:lpwstr>http://www.ars.iledefrance.sante.fr/</vt:lpwstr>
      </vt:variant>
      <vt:variant>
        <vt:lpwstr/>
      </vt:variant>
      <vt:variant>
        <vt:i4>5374072</vt:i4>
      </vt:variant>
      <vt:variant>
        <vt:i4>0</vt:i4>
      </vt:variant>
      <vt:variant>
        <vt:i4>0</vt:i4>
      </vt:variant>
      <vt:variant>
        <vt:i4>5</vt:i4>
      </vt:variant>
      <vt:variant>
        <vt:lpwstr>mailto:ars-idf-ami-ph@ars.sante.fr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A PROJET</dc:title>
  <dc:subject/>
  <dc:creator>minec</dc:creator>
  <cp:keywords/>
  <cp:lastModifiedBy>DA CRUZ, Laura (ARS-IDF)</cp:lastModifiedBy>
  <cp:revision>23</cp:revision>
  <cp:lastPrinted>2025-07-01T11:35:00Z</cp:lastPrinted>
  <dcterms:created xsi:type="dcterms:W3CDTF">2025-06-16T10:03:00Z</dcterms:created>
  <dcterms:modified xsi:type="dcterms:W3CDTF">2025-12-10T10:29:00Z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0x0101003AB46EA69D2C4243B03E907F3DB47659</vt:lpwstr>
  </property>
  <property fmtid="{D5CDD505-2E9C-101B-9397-08002B2CF9AE}" pid="3" name="MSIP_Label_3094c1fb-3db8-4cce-b079-9b022302847f_Enabled">
    <vt:lpwstr>true</vt:lpwstr>
  </property>
  <property fmtid="{D5CDD505-2E9C-101B-9397-08002B2CF9AE}" pid="4" name="MSIP_Label_3094c1fb-3db8-4cce-b079-9b022302847f_SetDate">
    <vt:lpwstr>2025-10-15T15:47:11Z</vt:lpwstr>
  </property>
  <property fmtid="{D5CDD505-2E9C-101B-9397-08002B2CF9AE}" pid="5" name="MSIP_Label_3094c1fb-3db8-4cce-b079-9b022302847f_Method">
    <vt:lpwstr>Standard</vt:lpwstr>
  </property>
  <property fmtid="{D5CDD505-2E9C-101B-9397-08002B2CF9AE}" pid="6" name="MSIP_Label_3094c1fb-3db8-4cce-b079-9b022302847f_Name">
    <vt:lpwstr>[Prod v5] C1 - Standard</vt:lpwstr>
  </property>
  <property fmtid="{D5CDD505-2E9C-101B-9397-08002B2CF9AE}" pid="7" name="MSIP_Label_3094c1fb-3db8-4cce-b079-9b022302847f_SiteId">
    <vt:lpwstr>035e5292-5a25-4509-bb08-a555f7d31a8b</vt:lpwstr>
  </property>
  <property fmtid="{D5CDD505-2E9C-101B-9397-08002B2CF9AE}" pid="8" name="MSIP_Label_3094c1fb-3db8-4cce-b079-9b022302847f_ActionId">
    <vt:lpwstr>869158b2-bc6c-4da8-ba31-40807c9dfcee</vt:lpwstr>
  </property>
  <property fmtid="{D5CDD505-2E9C-101B-9397-08002B2CF9AE}" pid="9" name="MSIP_Label_3094c1fb-3db8-4cce-b079-9b022302847f_ContentBits">
    <vt:lpwstr>0</vt:lpwstr>
  </property>
  <property fmtid="{D5CDD505-2E9C-101B-9397-08002B2CF9AE}" pid="10" name="MSIP_Label_3094c1fb-3db8-4cce-b079-9b022302847f_Tag">
    <vt:lpwstr>10, 3, 0, 1</vt:lpwstr>
  </property>
</Properties>
</file>