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5565" w14:textId="7EE986B8" w:rsidR="002A0BD5" w:rsidRPr="00D52676" w:rsidRDefault="003D5309" w:rsidP="00F40B20">
      <w:pPr>
        <w:spacing w:after="0"/>
        <w:jc w:val="center"/>
        <w:rPr>
          <w:b/>
          <w:bCs/>
        </w:rPr>
      </w:pPr>
      <w:r w:rsidRPr="00D52676">
        <w:rPr>
          <w:b/>
          <w:bCs/>
        </w:rPr>
        <w:t xml:space="preserve">Compte rendu du </w:t>
      </w:r>
      <w:r w:rsidR="002A0BD5" w:rsidRPr="00D52676">
        <w:rPr>
          <w:b/>
          <w:bCs/>
        </w:rPr>
        <w:t xml:space="preserve">Cotrim </w:t>
      </w:r>
      <w:r w:rsidR="00E11335">
        <w:rPr>
          <w:b/>
          <w:bCs/>
        </w:rPr>
        <w:t>PSY</w:t>
      </w:r>
      <w:r w:rsidR="002A0BD5" w:rsidRPr="00D52676">
        <w:rPr>
          <w:b/>
          <w:bCs/>
        </w:rPr>
        <w:t xml:space="preserve"> 1</w:t>
      </w:r>
      <w:r w:rsidR="00E11335">
        <w:rPr>
          <w:b/>
          <w:bCs/>
        </w:rPr>
        <w:t>7</w:t>
      </w:r>
      <w:r w:rsidR="007F082F">
        <w:rPr>
          <w:b/>
          <w:bCs/>
        </w:rPr>
        <w:t xml:space="preserve"> </w:t>
      </w:r>
      <w:r w:rsidR="00F73185">
        <w:rPr>
          <w:b/>
          <w:bCs/>
        </w:rPr>
        <w:t>octobre</w:t>
      </w:r>
      <w:r w:rsidR="002A0BD5" w:rsidRPr="00D52676">
        <w:rPr>
          <w:b/>
          <w:bCs/>
        </w:rPr>
        <w:t xml:space="preserve"> 2025</w:t>
      </w:r>
    </w:p>
    <w:p w14:paraId="0E05A55D" w14:textId="77777777" w:rsidR="00F73185" w:rsidRDefault="00F73185" w:rsidP="00B4321C">
      <w:pPr>
        <w:spacing w:after="0"/>
        <w:jc w:val="both"/>
      </w:pPr>
    </w:p>
    <w:p w14:paraId="3B5B480D" w14:textId="191677FB" w:rsidR="002A0BD5" w:rsidRDefault="002A0BD5" w:rsidP="00B4321C">
      <w:pPr>
        <w:spacing w:after="0"/>
        <w:jc w:val="both"/>
        <w:rPr>
          <w:u w:val="single"/>
        </w:rPr>
      </w:pPr>
      <w:r w:rsidRPr="00321AA7">
        <w:rPr>
          <w:u w:val="single"/>
        </w:rPr>
        <w:t xml:space="preserve">Etaient présents : </w:t>
      </w:r>
    </w:p>
    <w:p w14:paraId="55345DD8" w14:textId="77777777" w:rsidR="003C512D" w:rsidRDefault="003C512D" w:rsidP="00B4321C">
      <w:pPr>
        <w:spacing w:after="0"/>
        <w:jc w:val="both"/>
        <w:rPr>
          <w:u w:val="single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3798"/>
        <w:gridCol w:w="738"/>
        <w:gridCol w:w="709"/>
      </w:tblGrid>
      <w:tr w:rsidR="003C512D" w:rsidRPr="003C512D" w14:paraId="661EFFA8" w14:textId="77777777" w:rsidTr="00420D63">
        <w:trPr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78A13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Nom - Prénom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8A383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Fonctions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C3AB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Etablissement - Organisme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255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Dept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CA4E" w14:textId="4C465E9D" w:rsidR="003C512D" w:rsidRPr="003C512D" w:rsidRDefault="00DF41E1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Statut</w:t>
            </w:r>
          </w:p>
        </w:tc>
      </w:tr>
      <w:tr w:rsidR="003C512D" w:rsidRPr="003C512D" w14:paraId="0BDD7D99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AA78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Valérie LEMASSON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A0A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Cheffe de pole 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DF18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GHU Paris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46A8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519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0D727C4F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2076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Jean-Charles OLIVIER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2C73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32F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Fondation Élan Retrouvé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D28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194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EBNL</w:t>
            </w:r>
          </w:p>
        </w:tc>
      </w:tr>
      <w:tr w:rsidR="003C512D" w:rsidRPr="003C512D" w14:paraId="16759C3E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890F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Dr </w:t>
            </w:r>
            <w:proofErr w:type="spellStart"/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Nafiz</w:t>
            </w:r>
            <w:proofErr w:type="spellEnd"/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ABDOUL CARIME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04A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Directeur de l'information médicale (DIM) 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4C6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ASM 13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5EDD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34C0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EBNL</w:t>
            </w:r>
          </w:p>
        </w:tc>
      </w:tr>
      <w:tr w:rsidR="003C512D" w:rsidRPr="003C512D" w14:paraId="375584CF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7BEFB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Camille LEANDRE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6F7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DIM Santé Mentale 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D84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Ramsay Santé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4660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77-78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A804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EBL</w:t>
            </w:r>
          </w:p>
        </w:tc>
      </w:tr>
      <w:tr w:rsidR="003C512D" w:rsidRPr="003C512D" w14:paraId="68A115ED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CD7E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Dr Anis ELLINI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41E1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05D0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EPSVE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FBCB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5EB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51BDCA2A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0C94" w14:textId="43852B70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Angélique DELAINE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375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TIM Coordinatrice de la stratégie et du PMSI 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2F6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GHT Est Seine et Marne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BB3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1DCB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63F46C2F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89CB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Amel SMATI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1719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F8B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BARTHÉLEMY DURAND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6E21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C62D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2BD1173B" w14:textId="77777777" w:rsidTr="00420D63">
        <w:trPr>
          <w:trHeight w:val="2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3DFD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Isabelle GASQUET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D080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Psychiatre, DIM APHP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A42E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APHP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3EE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9EC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072957F2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EB3C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Catherine KARANFILOVIC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0423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740D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GHT Psy Sud / Paul Guiraud + fondation vallée + Erasme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FF8C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92-94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7C3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5896C379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80DB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Catherine BECHET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643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TIM, responsable de l'information médicale 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86F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CLINIQUE FSEF NEUFMOUTIERS EN BRIE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E81C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1FF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EBNL</w:t>
            </w:r>
          </w:p>
        </w:tc>
      </w:tr>
      <w:tr w:rsidR="003C512D" w:rsidRPr="003C512D" w14:paraId="4809BD74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EFDF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Nicolas COCAGNE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FB9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28A0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EMEIS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4856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IDF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C64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EBL</w:t>
            </w:r>
          </w:p>
        </w:tc>
      </w:tr>
      <w:tr w:rsidR="003C512D" w:rsidRPr="003C512D" w14:paraId="63E2B3AD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5EA4D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Christine PINSON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59AD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32F" w14:textId="6530527E" w:rsidR="00B4321C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CLINIQUE PSY DE L'ALLIANCE </w:t>
            </w:r>
            <w:r w:rsidR="00B432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–</w:t>
            </w: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</w:t>
            </w:r>
            <w:r w:rsidR="00B432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EMEIS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0AE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91-95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F7E4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EBL</w:t>
            </w:r>
          </w:p>
        </w:tc>
      </w:tr>
      <w:tr w:rsidR="003C512D" w:rsidRPr="003C512D" w14:paraId="1391973C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E97D" w14:textId="245F6053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Henri LIGIER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1AA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717F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HOPITAL DE JOUR CENTRE SERGE LEBOVICI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44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2948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EBL</w:t>
            </w:r>
          </w:p>
        </w:tc>
      </w:tr>
      <w:tr w:rsidR="003C512D" w:rsidRPr="003C512D" w14:paraId="0E3A3680" w14:textId="77777777" w:rsidTr="00420D63">
        <w:trPr>
          <w:trHeight w:val="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97BC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Jean SIXOU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751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71B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EPS Barthélémy Durand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97FE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B54D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6D0107EA" w14:textId="77777777" w:rsidTr="00420D63">
        <w:trPr>
          <w:trHeight w:val="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72C9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Catherine MORIAU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8241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TIM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CD69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EPS ERASME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7CC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4EDB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7EBB3003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98C79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Christine RADEL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F086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PH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141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EPS ERASME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17F7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357E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3C512D" w:rsidRPr="003C512D" w14:paraId="651B01E7" w14:textId="77777777" w:rsidTr="00420D63">
        <w:trPr>
          <w:trHeight w:val="2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CC10" w14:textId="77777777" w:rsidR="003C512D" w:rsidRPr="00420D63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Emmanuelle DEVAUX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6E15" w14:textId="44084AD9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</w:t>
            </w: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ission PMSI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079A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6F0C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D98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3C512D" w:rsidRPr="003C512D" w14:paraId="510AA11E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4E52A" w14:textId="77777777" w:rsidR="003C512D" w:rsidRPr="00420D63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Emilie BAUDELET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6BD4" w14:textId="5750A547" w:rsidR="003C512D" w:rsidRPr="00420D63" w:rsidRDefault="00DF41E1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Chargée</w:t>
            </w:r>
            <w:r w:rsidR="003C512D"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de mission PMSI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6941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8FCC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4CE4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3C512D" w:rsidRPr="003C512D" w14:paraId="57BB29DF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D105" w14:textId="77777777" w:rsidR="003C512D" w:rsidRPr="00420D63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Christelle MORIZE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6D7B" w14:textId="2397606E" w:rsidR="003C512D" w:rsidRPr="00420D63" w:rsidRDefault="00DF41E1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Chargée</w:t>
            </w:r>
            <w:r w:rsidR="003C512D"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de mission PMSI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D828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538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D8C2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3C512D" w:rsidRPr="003C512D" w14:paraId="257D2BAE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2DF9" w14:textId="77777777" w:rsidR="003C512D" w:rsidRPr="00420D63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Thémis LECOUFLET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7AC0" w14:textId="1F071ADE" w:rsidR="003C512D" w:rsidRPr="00420D63" w:rsidRDefault="00DF41E1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Chargée</w:t>
            </w:r>
            <w:r w:rsidR="003C512D"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de mission Performance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B06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9803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74F8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3C512D" w:rsidRPr="003C512D" w14:paraId="42B6A64F" w14:textId="77777777" w:rsidTr="00420D63">
        <w:trPr>
          <w:trHeight w:val="2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18707" w14:textId="77777777" w:rsidR="003C512D" w:rsidRPr="00420D63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Nicolas NOIRIEL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0910" w14:textId="51F4E149" w:rsidR="003C512D" w:rsidRPr="00420D63" w:rsidRDefault="00DF41E1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Directeur</w:t>
            </w:r>
            <w:r w:rsidR="003C512D"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de projet santé mentale psychiatrie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6569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2245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8296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3C512D" w:rsidRPr="003C512D" w14:paraId="5A641349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FB3D" w14:textId="77777777" w:rsidR="003C512D" w:rsidRPr="003C512D" w:rsidRDefault="003C512D" w:rsidP="00F40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Daniel PINEDE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4B7F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Psychiatre Conseiller Médical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1630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FB1D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72E8" w14:textId="77777777" w:rsidR="003C512D" w:rsidRPr="003C512D" w:rsidRDefault="003C512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C512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</w:tbl>
    <w:p w14:paraId="25EBFF39" w14:textId="77777777" w:rsidR="003C512D" w:rsidRDefault="003C512D" w:rsidP="00B4321C">
      <w:pPr>
        <w:spacing w:after="0"/>
        <w:jc w:val="both"/>
        <w:rPr>
          <w:u w:val="single"/>
        </w:rPr>
      </w:pPr>
    </w:p>
    <w:p w14:paraId="2C1ED01B" w14:textId="1BED8B24" w:rsidR="00C42AB2" w:rsidRDefault="00C42AB2" w:rsidP="00B4321C">
      <w:pPr>
        <w:spacing w:after="0"/>
        <w:jc w:val="both"/>
        <w:rPr>
          <w:u w:val="single"/>
        </w:rPr>
      </w:pPr>
      <w:r>
        <w:rPr>
          <w:u w:val="single"/>
        </w:rPr>
        <w:t>Etaient invités</w:t>
      </w:r>
      <w:r w:rsidR="002862EF">
        <w:rPr>
          <w:u w:val="single"/>
        </w:rPr>
        <w:t xml:space="preserve"> et absents</w:t>
      </w:r>
    </w:p>
    <w:p w14:paraId="42BA9B2D" w14:textId="77777777" w:rsidR="00DA4B53" w:rsidRDefault="00DA4B53" w:rsidP="00B4321C">
      <w:pPr>
        <w:spacing w:after="0"/>
        <w:jc w:val="both"/>
        <w:rPr>
          <w:u w:val="single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3119"/>
        <w:gridCol w:w="567"/>
        <w:gridCol w:w="1134"/>
      </w:tblGrid>
      <w:tr w:rsidR="00DE6FBD" w:rsidRPr="00DE6FBD" w14:paraId="50A1C6FA" w14:textId="77777777" w:rsidTr="00420D63">
        <w:trPr>
          <w:trHeight w:val="2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996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Cecile LAUREANA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E8E5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8949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GHT 78 SUD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852C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9FA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38C34C90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4CD2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Dr Brigitte HOMSY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F29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B1E6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GHT 78 SUD - CH Versailles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B360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362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7339D134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F459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Dr Eric CHOMETTE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7A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F24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 Sud Seine-et-Marne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BB5C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793C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71FE14F4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B300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Thierry GUEROUT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CB43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8F06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HOPITAUX PARIS EST VAL-DE-MARNE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B02C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5D6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2CEF24FE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BAFE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El </w:t>
            </w:r>
            <w:proofErr w:type="spellStart"/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Khatabi</w:t>
            </w:r>
            <w:proofErr w:type="spellEnd"/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BADEA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80E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2DE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 THEOPHILE ROUSSEL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1A5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5D24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35704A55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E1DD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Carole FRABOULET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C0F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Technicienne de l’information médicale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9E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FSEF Paris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9D99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AF2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EBNL</w:t>
            </w:r>
          </w:p>
        </w:tc>
      </w:tr>
      <w:tr w:rsidR="00DE6FBD" w:rsidRPr="00DE6FBD" w14:paraId="0348ECB0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5D3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Anne-Laure DARDENNE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0BFA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5F7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GRAND HOPITAL DE L'EST FRANCILIEN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5CC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47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1F2748C2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D98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Marc HAKIM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F5B9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5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 SUD-FRANCILIEN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C5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D97C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0704E375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04BB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Dr </w:t>
            </w:r>
            <w:proofErr w:type="spellStart"/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Gouly</w:t>
            </w:r>
            <w:proofErr w:type="spellEnd"/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CISSE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53F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443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HOPITAL NOVO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BF02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7F14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26C80E1C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B40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Nassim DOUALI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570B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2D6B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C.H. ROBERT BALLANGER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356A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11A7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Public</w:t>
            </w:r>
          </w:p>
        </w:tc>
      </w:tr>
      <w:tr w:rsidR="00DE6FBD" w:rsidRPr="00DE6FBD" w14:paraId="7585FB2C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04DD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Jean-Denis LE HAN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7113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90C3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MAISON DE SANTE NOGENT SUR MARNE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5EC9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059C" w14:textId="2D045783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Privé.</w:t>
            </w:r>
          </w:p>
        </w:tc>
      </w:tr>
      <w:tr w:rsidR="00DE6FBD" w:rsidRPr="00DE6FBD" w14:paraId="1EA7F65F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CE75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Arthur SPILLEBOUT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2190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80F5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HDJ CENTRE LIVRYEN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0334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93-94-95-78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D7AE" w14:textId="0DAED3F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Privé</w:t>
            </w:r>
          </w:p>
        </w:tc>
      </w:tr>
      <w:tr w:rsidR="00DE6FBD" w:rsidRPr="00DE6FBD" w14:paraId="44663D10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4AEB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Patrick BERDAH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D9E3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9C00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CLINIQUE MEDICALE DU PARC ST OUEN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913A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471F" w14:textId="072238E9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Privé</w:t>
            </w:r>
          </w:p>
        </w:tc>
      </w:tr>
      <w:tr w:rsidR="00DE6FBD" w:rsidRPr="00DE6FBD" w14:paraId="056CC9EA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6F9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Dr Delphine THOREZ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F44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Médecin DIM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7AD4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CENTRE MOGADOR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E1B8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D5C" w14:textId="409AD139" w:rsidR="00DE6FBD" w:rsidRPr="00DE6FBD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Privé</w:t>
            </w:r>
          </w:p>
        </w:tc>
      </w:tr>
      <w:tr w:rsidR="00DE6FBD" w:rsidRPr="00DE6FBD" w14:paraId="4FF14C3D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796E" w14:textId="77777777" w:rsidR="00DE6FBD" w:rsidRPr="00420D63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Gaëlle QUILY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524C" w14:textId="69461A54" w:rsidR="00DE6FBD" w:rsidRPr="00420D63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Responsable du service performance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DF4A" w14:textId="77777777" w:rsidR="00DE6FBD" w:rsidRPr="00420D63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DDC4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97C6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  <w:tr w:rsidR="00DE6FBD" w:rsidRPr="00DE6FBD" w14:paraId="227AF11C" w14:textId="77777777" w:rsidTr="00420D63">
        <w:trPr>
          <w:trHeight w:val="2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9AAC" w14:textId="77777777" w:rsidR="00DE6FBD" w:rsidRPr="00420D63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Wuthina CHIN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A282" w14:textId="77777777" w:rsidR="00DE6FBD" w:rsidRPr="00420D63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Cheffe de projet santé mentale et psychiatrie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2FF6" w14:textId="77777777" w:rsidR="00DE6FBD" w:rsidRPr="00420D63" w:rsidRDefault="00DE6FBD" w:rsidP="00B432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420D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ARS IDF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EF4B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050F" w14:textId="77777777" w:rsidR="00DE6FBD" w:rsidRPr="00DE6FBD" w:rsidRDefault="00DE6FBD" w:rsidP="00B4321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DE6FB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 </w:t>
            </w:r>
          </w:p>
        </w:tc>
      </w:tr>
    </w:tbl>
    <w:p w14:paraId="290166E0" w14:textId="77777777" w:rsidR="00C42AB2" w:rsidRDefault="00C42AB2" w:rsidP="00B4321C">
      <w:pPr>
        <w:spacing w:after="0"/>
        <w:jc w:val="both"/>
        <w:rPr>
          <w:u w:val="single"/>
        </w:rPr>
      </w:pPr>
    </w:p>
    <w:p w14:paraId="464B3A5E" w14:textId="77777777" w:rsidR="002862EF" w:rsidRDefault="002862EF" w:rsidP="00B4321C">
      <w:pPr>
        <w:spacing w:after="0"/>
        <w:jc w:val="both"/>
        <w:rPr>
          <w:u w:val="single"/>
        </w:rPr>
      </w:pPr>
    </w:p>
    <w:p w14:paraId="3AB843EB" w14:textId="510CF4DA" w:rsidR="00C42AB2" w:rsidRDefault="002862EF" w:rsidP="00B4321C">
      <w:pPr>
        <w:spacing w:after="0"/>
        <w:jc w:val="both"/>
        <w:rPr>
          <w:u w:val="single"/>
        </w:rPr>
      </w:pPr>
      <w:r>
        <w:rPr>
          <w:u w:val="single"/>
        </w:rPr>
        <w:t>Ordre du jour :</w:t>
      </w:r>
    </w:p>
    <w:p w14:paraId="63D99BC0" w14:textId="77777777" w:rsidR="002862EF" w:rsidRPr="002862EF" w:rsidRDefault="002862EF" w:rsidP="00B4321C">
      <w:pPr>
        <w:numPr>
          <w:ilvl w:val="0"/>
          <w:numId w:val="8"/>
        </w:numPr>
        <w:spacing w:after="0"/>
        <w:jc w:val="both"/>
      </w:pPr>
      <w:r w:rsidRPr="002862EF">
        <w:t>Tour de table ;</w:t>
      </w:r>
    </w:p>
    <w:p w14:paraId="2E38FBB4" w14:textId="77777777" w:rsidR="002862EF" w:rsidRPr="002862EF" w:rsidRDefault="002862EF" w:rsidP="00B4321C">
      <w:pPr>
        <w:numPr>
          <w:ilvl w:val="0"/>
          <w:numId w:val="8"/>
        </w:numPr>
        <w:spacing w:after="0"/>
        <w:jc w:val="both"/>
      </w:pPr>
      <w:r w:rsidRPr="002862EF">
        <w:t>Echanges su l’organisation du COTRIM PSY – le mode et le programme de travail ;</w:t>
      </w:r>
    </w:p>
    <w:p w14:paraId="5B1CF1E5" w14:textId="77777777" w:rsidR="002862EF" w:rsidRPr="002862EF" w:rsidRDefault="002862EF" w:rsidP="00B4321C">
      <w:pPr>
        <w:numPr>
          <w:ilvl w:val="0"/>
          <w:numId w:val="8"/>
        </w:numPr>
        <w:spacing w:after="0"/>
        <w:jc w:val="both"/>
      </w:pPr>
      <w:r w:rsidRPr="002862EF">
        <w:t>Proposition d’échanges : l’harmonisation du codage - exhaustivité et qualité des données et le niveau de maturité des établissements quant à la mise en place de la réforme du financement en psychiatrie ;</w:t>
      </w:r>
    </w:p>
    <w:p w14:paraId="0078BF4D" w14:textId="77777777" w:rsidR="002862EF" w:rsidRPr="002862EF" w:rsidRDefault="002862EF" w:rsidP="00B4321C">
      <w:pPr>
        <w:numPr>
          <w:ilvl w:val="0"/>
          <w:numId w:val="8"/>
        </w:numPr>
        <w:spacing w:after="0"/>
        <w:jc w:val="both"/>
      </w:pPr>
      <w:r w:rsidRPr="002862EF">
        <w:t>Prises des prochaines dates de 2026 ;</w:t>
      </w:r>
    </w:p>
    <w:p w14:paraId="7B82917D" w14:textId="75B0996B" w:rsidR="002862EF" w:rsidRDefault="002862EF" w:rsidP="00F40B20">
      <w:pPr>
        <w:numPr>
          <w:ilvl w:val="0"/>
          <w:numId w:val="8"/>
        </w:numPr>
        <w:spacing w:after="0"/>
        <w:jc w:val="both"/>
        <w:rPr>
          <w:u w:val="single"/>
        </w:rPr>
      </w:pPr>
      <w:r w:rsidRPr="002862EF">
        <w:t>Informations diverses</w:t>
      </w:r>
    </w:p>
    <w:p w14:paraId="612CF1DC" w14:textId="77777777" w:rsidR="005A2E23" w:rsidRPr="005A2E23" w:rsidRDefault="005A2E23" w:rsidP="00B4321C">
      <w:pPr>
        <w:spacing w:after="0"/>
        <w:jc w:val="both"/>
      </w:pPr>
    </w:p>
    <w:p w14:paraId="144778FD" w14:textId="77777777" w:rsidR="005A2E23" w:rsidRPr="005A2E23" w:rsidRDefault="005A2E23" w:rsidP="00B4321C">
      <w:pPr>
        <w:numPr>
          <w:ilvl w:val="0"/>
          <w:numId w:val="9"/>
        </w:numPr>
        <w:spacing w:after="0"/>
        <w:jc w:val="both"/>
        <w:rPr>
          <w:b/>
          <w:bCs/>
        </w:rPr>
      </w:pPr>
      <w:r w:rsidRPr="005A2E23">
        <w:rPr>
          <w:b/>
          <w:bCs/>
        </w:rPr>
        <w:t>Historique :</w:t>
      </w:r>
    </w:p>
    <w:p w14:paraId="14F94340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3995B0B6" w14:textId="05E10D7A" w:rsidR="005A2E23" w:rsidRPr="005A2E23" w:rsidRDefault="005A2E23" w:rsidP="00B4321C">
      <w:pPr>
        <w:spacing w:after="0"/>
        <w:jc w:val="both"/>
      </w:pPr>
      <w:r>
        <w:t xml:space="preserve">La mise en place d’un </w:t>
      </w:r>
      <w:r w:rsidRPr="005A2E23">
        <w:t xml:space="preserve">COTRIM Psy </w:t>
      </w:r>
      <w:r>
        <w:t xml:space="preserve">est </w:t>
      </w:r>
      <w:r w:rsidRPr="005A2E23">
        <w:t>souhaité</w:t>
      </w:r>
      <w:r>
        <w:t>e</w:t>
      </w:r>
      <w:r w:rsidRPr="005A2E23">
        <w:t xml:space="preserve"> depuis longtemps.</w:t>
      </w:r>
    </w:p>
    <w:p w14:paraId="594A6851" w14:textId="261EAB2C" w:rsidR="005A2E23" w:rsidRPr="005A2E23" w:rsidRDefault="005A2E23" w:rsidP="00B4321C">
      <w:pPr>
        <w:spacing w:after="0"/>
        <w:jc w:val="both"/>
      </w:pPr>
      <w:r w:rsidRPr="005A2E23">
        <w:t xml:space="preserve">1er COTRIM Psy en 2012. </w:t>
      </w:r>
      <w:r>
        <w:t xml:space="preserve">Le Cotrim psy était à l’époque l’un des </w:t>
      </w:r>
      <w:r w:rsidRPr="005A2E23">
        <w:t>6 groupes animés par un binôme (DIM de la région et 1 pers de l'ARS)</w:t>
      </w:r>
      <w:r w:rsidR="00FA0F45">
        <w:t>. Un</w:t>
      </w:r>
      <w:r w:rsidRPr="005A2E23">
        <w:t xml:space="preserve"> GT psy avait été lancé, </w:t>
      </w:r>
      <w:r w:rsidR="00FA0F45">
        <w:t>avait travaillé autour de la mise en place d’un</w:t>
      </w:r>
      <w:r w:rsidR="00FA0F45" w:rsidRPr="005A2E23">
        <w:t xml:space="preserve"> Nestor Psy</w:t>
      </w:r>
      <w:r w:rsidR="00FA0F45">
        <w:t xml:space="preserve">, mais il s’était </w:t>
      </w:r>
      <w:r w:rsidRPr="005A2E23">
        <w:t>arrêt</w:t>
      </w:r>
      <w:r>
        <w:t>é</w:t>
      </w:r>
      <w:r w:rsidRPr="005A2E23">
        <w:t xml:space="preserve"> progressi</w:t>
      </w:r>
      <w:r>
        <w:t>vement</w:t>
      </w:r>
      <w:r w:rsidRPr="005A2E23">
        <w:t xml:space="preserve"> </w:t>
      </w:r>
      <w:r>
        <w:t>en raison du</w:t>
      </w:r>
      <w:r w:rsidRPr="005A2E23">
        <w:t xml:space="preserve"> contexte.</w:t>
      </w:r>
    </w:p>
    <w:p w14:paraId="3EA91461" w14:textId="1690DD3F" w:rsidR="005A2E23" w:rsidRPr="005A2E23" w:rsidRDefault="005A2E23" w:rsidP="00B4321C">
      <w:pPr>
        <w:spacing w:after="0"/>
        <w:jc w:val="both"/>
      </w:pPr>
      <w:r w:rsidRPr="005A2E23">
        <w:t xml:space="preserve">Les 2 </w:t>
      </w:r>
      <w:r>
        <w:t xml:space="preserve">groupes du COTRIM </w:t>
      </w:r>
      <w:r w:rsidRPr="005A2E23">
        <w:t>qui ont perduré sont les COTRIM SMR et HAD.</w:t>
      </w:r>
    </w:p>
    <w:p w14:paraId="745F5CC9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09776F5A" w14:textId="11C3182C" w:rsidR="005A2E23" w:rsidRPr="005A2E23" w:rsidRDefault="005A2E23" w:rsidP="00B4321C">
      <w:pPr>
        <w:spacing w:after="0"/>
        <w:jc w:val="both"/>
      </w:pPr>
      <w:r w:rsidRPr="005A2E23">
        <w:t xml:space="preserve">En 2024, </w:t>
      </w:r>
      <w:r w:rsidR="00DA4B53">
        <w:t>u</w:t>
      </w:r>
      <w:r w:rsidRPr="005A2E23">
        <w:t>ne Réunion de l'information médicale</w:t>
      </w:r>
      <w:r w:rsidR="00DA4B53">
        <w:t xml:space="preserve"> en santé mentale a été mise en place</w:t>
      </w:r>
      <w:r w:rsidRPr="005A2E23">
        <w:t xml:space="preserve">, </w:t>
      </w:r>
      <w:r w:rsidR="00DF41E1">
        <w:t xml:space="preserve">qui s’est </w:t>
      </w:r>
      <w:r w:rsidRPr="005A2E23">
        <w:t>réuni</w:t>
      </w:r>
      <w:r w:rsidR="00FA0F45">
        <w:t>e</w:t>
      </w:r>
      <w:r w:rsidRPr="005A2E23">
        <w:t xml:space="preserve"> 2 fois, a bâti un progr</w:t>
      </w:r>
      <w:r w:rsidR="00DF41E1">
        <w:t>amme</w:t>
      </w:r>
      <w:r w:rsidRPr="005A2E23">
        <w:t xml:space="preserve"> de travail repris p</w:t>
      </w:r>
      <w:r w:rsidR="00DA4B53">
        <w:t>a</w:t>
      </w:r>
      <w:r w:rsidRPr="005A2E23">
        <w:t>r le COTRIM.</w:t>
      </w:r>
    </w:p>
    <w:p w14:paraId="45F78B90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4B1F22C" w14:textId="77777777" w:rsidR="005A2E23" w:rsidRPr="005A2E23" w:rsidRDefault="005A2E23" w:rsidP="00B4321C">
      <w:pPr>
        <w:numPr>
          <w:ilvl w:val="0"/>
          <w:numId w:val="10"/>
        </w:numPr>
        <w:spacing w:after="0"/>
        <w:jc w:val="both"/>
        <w:rPr>
          <w:b/>
          <w:bCs/>
        </w:rPr>
      </w:pPr>
      <w:r w:rsidRPr="005A2E23">
        <w:rPr>
          <w:b/>
          <w:bCs/>
        </w:rPr>
        <w:t>Objectifs du COTRIM :</w:t>
      </w:r>
    </w:p>
    <w:p w14:paraId="79A45A2C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3124422C" w14:textId="5BAAF31C" w:rsidR="005A2E23" w:rsidRPr="005A2E23" w:rsidRDefault="005A2E23" w:rsidP="00B4321C">
      <w:pPr>
        <w:numPr>
          <w:ilvl w:val="0"/>
          <w:numId w:val="11"/>
        </w:numPr>
        <w:spacing w:after="0"/>
        <w:jc w:val="both"/>
      </w:pPr>
      <w:r w:rsidRPr="005A2E23">
        <w:t>Veille à la qualité de l'</w:t>
      </w:r>
      <w:r>
        <w:t>information médicale</w:t>
      </w:r>
      <w:r w:rsidRPr="005A2E23">
        <w:t xml:space="preserve"> produite dans le PMSI</w:t>
      </w:r>
    </w:p>
    <w:p w14:paraId="570B52F2" w14:textId="63073C1D" w:rsidR="005A2E23" w:rsidRPr="005A2E23" w:rsidRDefault="005A2E23" w:rsidP="00B4321C">
      <w:pPr>
        <w:numPr>
          <w:ilvl w:val="0"/>
          <w:numId w:val="11"/>
        </w:numPr>
        <w:spacing w:after="0"/>
        <w:jc w:val="both"/>
      </w:pPr>
      <w:r w:rsidRPr="005A2E23">
        <w:t>Valide des méthodo</w:t>
      </w:r>
      <w:r>
        <w:t>logies</w:t>
      </w:r>
      <w:r w:rsidRPr="005A2E23">
        <w:t xml:space="preserve"> utilisant le PMSI</w:t>
      </w:r>
    </w:p>
    <w:p w14:paraId="6879FA42" w14:textId="3B6F7EF6" w:rsidR="005A2E23" w:rsidRPr="005A2E23" w:rsidRDefault="005A2E23" w:rsidP="00B4321C">
      <w:pPr>
        <w:numPr>
          <w:ilvl w:val="0"/>
          <w:numId w:val="11"/>
        </w:numPr>
        <w:spacing w:after="0"/>
        <w:jc w:val="both"/>
      </w:pPr>
      <w:r w:rsidRPr="005A2E23">
        <w:t>Donne des avis techniques sur les projets d'utilisation de l'</w:t>
      </w:r>
      <w:r>
        <w:t>information médicale</w:t>
      </w:r>
    </w:p>
    <w:p w14:paraId="2A82A8D8" w14:textId="77777777" w:rsidR="005A2E23" w:rsidRPr="005A2E23" w:rsidRDefault="005A2E23" w:rsidP="00B4321C">
      <w:pPr>
        <w:numPr>
          <w:ilvl w:val="0"/>
          <w:numId w:val="11"/>
        </w:numPr>
        <w:spacing w:after="0"/>
        <w:jc w:val="both"/>
      </w:pPr>
      <w:r w:rsidRPr="005A2E23">
        <w:t>Réalise en lien avec l'ARS des études qui peuvent donner lieu à publication</w:t>
      </w:r>
    </w:p>
    <w:p w14:paraId="71942B66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5C51EC74" w14:textId="77777777" w:rsidR="005A2E23" w:rsidRPr="005A2E23" w:rsidRDefault="005A2E23" w:rsidP="00B4321C">
      <w:pPr>
        <w:spacing w:after="0"/>
        <w:jc w:val="both"/>
      </w:pPr>
      <w:r w:rsidRPr="005A2E23">
        <w:t>4 réunions par an</w:t>
      </w:r>
    </w:p>
    <w:p w14:paraId="4DE8F67B" w14:textId="0BCA8AEF" w:rsidR="005A2E23" w:rsidRPr="005A2E23" w:rsidRDefault="005A2E23" w:rsidP="00B4321C">
      <w:pPr>
        <w:spacing w:after="0"/>
        <w:jc w:val="both"/>
      </w:pPr>
      <w:r w:rsidRPr="005A2E23">
        <w:t>Processus d'amélioration de la qualité de la donnée de l'</w:t>
      </w:r>
      <w:r>
        <w:t>information médicale</w:t>
      </w:r>
    </w:p>
    <w:p w14:paraId="7D44AC70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E984A22" w14:textId="77777777" w:rsidR="005A2E23" w:rsidRPr="005A2E23" w:rsidRDefault="005A2E23" w:rsidP="00B4321C">
      <w:pPr>
        <w:numPr>
          <w:ilvl w:val="0"/>
          <w:numId w:val="12"/>
        </w:numPr>
        <w:spacing w:after="0"/>
        <w:jc w:val="both"/>
        <w:rPr>
          <w:b/>
          <w:bCs/>
        </w:rPr>
      </w:pPr>
      <w:r w:rsidRPr="005A2E23">
        <w:rPr>
          <w:b/>
          <w:bCs/>
        </w:rPr>
        <w:t>Pistes de travail.</w:t>
      </w:r>
    </w:p>
    <w:p w14:paraId="4360E786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779ECC1A" w14:textId="77777777" w:rsidR="005A2E23" w:rsidRPr="005A2E23" w:rsidRDefault="005A2E23" w:rsidP="00B4321C">
      <w:pPr>
        <w:numPr>
          <w:ilvl w:val="0"/>
          <w:numId w:val="13"/>
        </w:numPr>
        <w:spacing w:after="0"/>
        <w:jc w:val="both"/>
      </w:pPr>
      <w:r w:rsidRPr="005A2E23">
        <w:rPr>
          <w:b/>
          <w:bCs/>
        </w:rPr>
        <w:t>Réforme du financement et nécessaire harmonisation du codage.</w:t>
      </w:r>
    </w:p>
    <w:p w14:paraId="22090C24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50237CF2" w14:textId="77777777" w:rsidR="005A2E23" w:rsidRPr="005A2E23" w:rsidRDefault="005A2E23" w:rsidP="00B4321C">
      <w:pPr>
        <w:spacing w:after="0"/>
        <w:jc w:val="both"/>
      </w:pPr>
      <w:r w:rsidRPr="005A2E23">
        <w:t>Application depuis 2022</w:t>
      </w:r>
    </w:p>
    <w:p w14:paraId="7C7D2EC5" w14:textId="4850E4A5" w:rsidR="005A2E23" w:rsidRPr="005A2E23" w:rsidRDefault="00DF41E1" w:rsidP="00B4321C">
      <w:pPr>
        <w:spacing w:after="0"/>
        <w:jc w:val="both"/>
      </w:pPr>
      <w:proofErr w:type="spellStart"/>
      <w:r w:rsidRPr="005A2E23">
        <w:t>Désécuris</w:t>
      </w:r>
      <w:r>
        <w:t>at</w:t>
      </w:r>
      <w:r w:rsidRPr="005A2E23">
        <w:t>ion</w:t>
      </w:r>
      <w:proofErr w:type="spellEnd"/>
      <w:r w:rsidR="005A2E23" w:rsidRPr="005A2E23">
        <w:t xml:space="preserve"> 2026 à 97,5% etc. jusqu'à 2029 pour l'application totale.</w:t>
      </w:r>
    </w:p>
    <w:p w14:paraId="69783A1E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45A8929" w14:textId="2B1E2096" w:rsidR="005A2E23" w:rsidRPr="005A2E23" w:rsidRDefault="005A2E23" w:rsidP="00B4321C">
      <w:pPr>
        <w:spacing w:after="0"/>
        <w:jc w:val="both"/>
      </w:pPr>
      <w:r w:rsidRPr="005A2E23">
        <w:t>Point d'intérêt sur la DFA (15% pour public et ESPIC, 85% pour privé, modules temps complet et partiel pour tous, ambu</w:t>
      </w:r>
      <w:r w:rsidR="00DF41E1">
        <w:t>latoire</w:t>
      </w:r>
      <w:r w:rsidRPr="005A2E23">
        <w:t xml:space="preserve"> pour public et ESPIC uniquement)</w:t>
      </w:r>
    </w:p>
    <w:p w14:paraId="604CB1D3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794ED3E0" w14:textId="01997F4B" w:rsidR="005A2E23" w:rsidRPr="005A2E23" w:rsidRDefault="005A2E23" w:rsidP="00B4321C">
      <w:pPr>
        <w:spacing w:after="0"/>
        <w:jc w:val="both"/>
      </w:pPr>
      <w:r w:rsidRPr="00B4321C">
        <w:rPr>
          <w:u w:val="single"/>
        </w:rPr>
        <w:t>Le plus difficile</w:t>
      </w:r>
      <w:r w:rsidR="00FA0F45">
        <w:rPr>
          <w:u w:val="single"/>
        </w:rPr>
        <w:t xml:space="preserve"> est</w:t>
      </w:r>
      <w:r w:rsidRPr="00B4321C">
        <w:rPr>
          <w:u w:val="single"/>
        </w:rPr>
        <w:t xml:space="preserve"> surement l'ambu</w:t>
      </w:r>
      <w:r w:rsidR="00DF41E1" w:rsidRPr="00B4321C">
        <w:rPr>
          <w:u w:val="single"/>
        </w:rPr>
        <w:t>latoire</w:t>
      </w:r>
      <w:r w:rsidRPr="005A2E23">
        <w:rPr>
          <w:b/>
          <w:bCs/>
        </w:rPr>
        <w:t>.</w:t>
      </w:r>
    </w:p>
    <w:p w14:paraId="60232B9D" w14:textId="2B84D90E" w:rsidR="005A2E23" w:rsidRDefault="005A2E23" w:rsidP="00B4321C">
      <w:pPr>
        <w:spacing w:after="0"/>
        <w:jc w:val="both"/>
      </w:pPr>
      <w:r>
        <w:t xml:space="preserve">Une </w:t>
      </w:r>
      <w:hyperlink r:id="rId5" w:history="1">
        <w:r w:rsidR="00736F7F" w:rsidRPr="00736F7F">
          <w:rPr>
            <w:rStyle w:val="Lienhypertexte"/>
          </w:rPr>
          <w:t>étude</w:t>
        </w:r>
      </w:hyperlink>
      <w:r w:rsidRPr="005A2E23">
        <w:t xml:space="preserve"> </w:t>
      </w:r>
      <w:r>
        <w:t xml:space="preserve">a été </w:t>
      </w:r>
      <w:r w:rsidRPr="005A2E23">
        <w:t xml:space="preserve">réalisée cette année </w:t>
      </w:r>
      <w:r>
        <w:t>auprès des établissements de santé psychiatriques</w:t>
      </w:r>
      <w:r w:rsidR="00FA0F45">
        <w:t xml:space="preserve">, et présentée aux </w:t>
      </w:r>
      <w:r w:rsidR="00FA0F45" w:rsidRPr="00B4321C">
        <w:rPr>
          <w:i/>
          <w:iCs/>
        </w:rPr>
        <w:t>Journées Nationales de l’Information Médicale, du Contrôle de Gestion et des Finances en Psychiatrie</w:t>
      </w:r>
      <w:r w:rsidR="00FA0F45">
        <w:t xml:space="preserve">. Il y était demandé </w:t>
      </w:r>
      <w:r w:rsidRPr="005A2E23">
        <w:t xml:space="preserve">comment coder </w:t>
      </w:r>
      <w:r w:rsidR="00FA0F45">
        <w:t>quelques</w:t>
      </w:r>
      <w:r w:rsidR="00FA0F45" w:rsidRPr="005A2E23">
        <w:t xml:space="preserve"> </w:t>
      </w:r>
      <w:r w:rsidRPr="005A2E23">
        <w:t>situation</w:t>
      </w:r>
      <w:r w:rsidR="00FA0F45">
        <w:t>s</w:t>
      </w:r>
      <w:r w:rsidRPr="005A2E23">
        <w:t xml:space="preserve"> clinique</w:t>
      </w:r>
      <w:r w:rsidR="00FA0F45">
        <w:t>s usuelles</w:t>
      </w:r>
      <w:r>
        <w:t xml:space="preserve"> </w:t>
      </w:r>
      <w:r w:rsidRPr="005A2E23">
        <w:t>: 30 rép</w:t>
      </w:r>
      <w:r>
        <w:t xml:space="preserve">onses </w:t>
      </w:r>
      <w:r w:rsidR="00FA0F45">
        <w:t xml:space="preserve">ont été </w:t>
      </w:r>
      <w:r>
        <w:t>recueillies</w:t>
      </w:r>
      <w:r w:rsidR="00FA0F45">
        <w:t xml:space="preserve">, </w:t>
      </w:r>
      <w:r w:rsidRPr="005A2E23">
        <w:t xml:space="preserve">très </w:t>
      </w:r>
      <w:r w:rsidR="00FA0F45">
        <w:t>variées. Cela dénote une grande hétérogénéité de codage,</w:t>
      </w:r>
      <w:r>
        <w:t xml:space="preserve"> même entre professionnels de l’information médicale.</w:t>
      </w:r>
    </w:p>
    <w:p w14:paraId="0B7B5E1E" w14:textId="77777777" w:rsidR="005A2E23" w:rsidRPr="005A2E23" w:rsidRDefault="005A2E23" w:rsidP="00B4321C">
      <w:pPr>
        <w:spacing w:after="0"/>
        <w:jc w:val="both"/>
      </w:pPr>
    </w:p>
    <w:p w14:paraId="404D0DF6" w14:textId="58BAB3E0" w:rsidR="005A2E23" w:rsidRPr="005A2E23" w:rsidRDefault="00FA0F45" w:rsidP="00B4321C">
      <w:pPr>
        <w:spacing w:after="0"/>
        <w:jc w:val="both"/>
      </w:pPr>
      <w:r>
        <w:t>Et cela illustre la n</w:t>
      </w:r>
      <w:r w:rsidR="005A2E23" w:rsidRPr="005A2E23">
        <w:t xml:space="preserve">écessité de travailler sur un </w:t>
      </w:r>
      <w:r w:rsidR="005A2E23" w:rsidRPr="005A2E23">
        <w:rPr>
          <w:i/>
          <w:iCs/>
        </w:rPr>
        <w:t>guide méthodologique</w:t>
      </w:r>
      <w:r w:rsidR="005A2E23">
        <w:rPr>
          <w:i/>
          <w:iCs/>
        </w:rPr>
        <w:t xml:space="preserve"> qui complèterait certaine</w:t>
      </w:r>
      <w:r w:rsidR="00DA4B53">
        <w:rPr>
          <w:i/>
          <w:iCs/>
        </w:rPr>
        <w:t>s</w:t>
      </w:r>
      <w:r w:rsidR="005A2E23">
        <w:rPr>
          <w:i/>
          <w:iCs/>
        </w:rPr>
        <w:t xml:space="preserve"> définitions imprécises des documents actuellement disponibles</w:t>
      </w:r>
      <w:r w:rsidR="005A2E23" w:rsidRPr="005A2E23">
        <w:t xml:space="preserve"> (en vue de le porter au </w:t>
      </w:r>
      <w:r>
        <w:t xml:space="preserve">niveau </w:t>
      </w:r>
      <w:r w:rsidR="005A2E23" w:rsidRPr="005A2E23">
        <w:t>national</w:t>
      </w:r>
      <w:r w:rsidR="005A2E23">
        <w:t xml:space="preserve">, notamment à </w:t>
      </w:r>
      <w:r w:rsidR="005A2E23" w:rsidRPr="005A2E23">
        <w:t>l'ATIH)</w:t>
      </w:r>
      <w:r>
        <w:t>.</w:t>
      </w:r>
    </w:p>
    <w:p w14:paraId="671D6DBB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6F079731" w14:textId="6449960F" w:rsidR="005A2E23" w:rsidRPr="005A2E23" w:rsidRDefault="00FA0F45" w:rsidP="00B4321C">
      <w:pPr>
        <w:spacing w:after="0"/>
        <w:jc w:val="both"/>
      </w:pPr>
      <w:r>
        <w:t xml:space="preserve">Pour autant, </w:t>
      </w:r>
      <w:r w:rsidRPr="00B4321C">
        <w:rPr>
          <w:u w:val="single"/>
        </w:rPr>
        <w:t xml:space="preserve">même la qualité du recueil du temps complet peut être </w:t>
      </w:r>
      <w:r w:rsidR="00B4321C" w:rsidRPr="00B4321C">
        <w:rPr>
          <w:u w:val="single"/>
        </w:rPr>
        <w:t>questionné</w:t>
      </w:r>
      <w:r w:rsidR="00B4321C" w:rsidRPr="005A2E23">
        <w:t xml:space="preserve"> :</w:t>
      </w:r>
    </w:p>
    <w:p w14:paraId="11402119" w14:textId="1D2CE6B2" w:rsidR="005A2E23" w:rsidRPr="005A2E23" w:rsidRDefault="00FA0F45" w:rsidP="00B4321C">
      <w:pPr>
        <w:spacing w:after="0"/>
        <w:jc w:val="both"/>
      </w:pPr>
      <w:r>
        <w:lastRenderedPageBreak/>
        <w:t>Nous présentons les</w:t>
      </w:r>
      <w:r w:rsidR="005A2E23" w:rsidRPr="005A2E23">
        <w:t xml:space="preserve"> taux d'occupation </w:t>
      </w:r>
      <w:r>
        <w:t xml:space="preserve">temps complet </w:t>
      </w:r>
      <w:r w:rsidR="005A2E23" w:rsidRPr="005A2E23">
        <w:t xml:space="preserve">en IDF </w:t>
      </w:r>
      <w:r>
        <w:t xml:space="preserve">(journées PMSI/ lits déclarés dans </w:t>
      </w:r>
      <w:r w:rsidR="005A2E23" w:rsidRPr="005A2E23">
        <w:t>la SAE</w:t>
      </w:r>
      <w:r>
        <w:t>)</w:t>
      </w:r>
      <w:r w:rsidR="005A2E23" w:rsidRPr="005A2E23">
        <w:t xml:space="preserve"> : </w:t>
      </w:r>
      <w:r>
        <w:t xml:space="preserve">les taux calculés sont </w:t>
      </w:r>
      <w:r w:rsidR="005A2E23" w:rsidRPr="005A2E23">
        <w:t>très variables d'un étab</w:t>
      </w:r>
      <w:r w:rsidR="005A2E23">
        <w:t>lissement</w:t>
      </w:r>
      <w:r w:rsidR="005A2E23" w:rsidRPr="005A2E23">
        <w:t xml:space="preserve"> à l'autre</w:t>
      </w:r>
      <w:r>
        <w:t xml:space="preserve"> (allant jusqu’à 250%), r</w:t>
      </w:r>
      <w:r w:rsidR="005A2E23" w:rsidRPr="005A2E23">
        <w:t xml:space="preserve">ésultats </w:t>
      </w:r>
      <w:r>
        <w:t>qui interrogent</w:t>
      </w:r>
      <w:r w:rsidR="005A2E23" w:rsidRPr="005A2E23">
        <w:t>.</w:t>
      </w:r>
    </w:p>
    <w:p w14:paraId="65E679CA" w14:textId="4004429F" w:rsidR="005A2E23" w:rsidRPr="005A2E23" w:rsidRDefault="00FA0F45" w:rsidP="00B4321C">
      <w:pPr>
        <w:spacing w:after="0"/>
        <w:jc w:val="both"/>
      </w:pPr>
      <w:r>
        <w:t>Est-ce que ces données sont c</w:t>
      </w:r>
      <w:r w:rsidR="005A2E23" w:rsidRPr="005A2E23">
        <w:t>ontrôlées</w:t>
      </w:r>
      <w:r>
        <w:t xml:space="preserve"> par les établissements</w:t>
      </w:r>
      <w:r w:rsidR="005A2E23" w:rsidRPr="005A2E23">
        <w:t xml:space="preserve"> ?</w:t>
      </w:r>
      <w:r>
        <w:t xml:space="preserve"> </w:t>
      </w:r>
      <w:r w:rsidR="005A2E23" w:rsidRPr="005A2E23">
        <w:t>Quelle est la maturité des plans d'assurance qualité ?</w:t>
      </w:r>
    </w:p>
    <w:p w14:paraId="55DB2228" w14:textId="6E90FB35" w:rsidR="005A2E23" w:rsidRPr="005A2E23" w:rsidRDefault="00FA0F45" w:rsidP="00B4321C">
      <w:pPr>
        <w:spacing w:after="0"/>
        <w:jc w:val="both"/>
      </w:pPr>
      <w:r>
        <w:t xml:space="preserve">D’après une </w:t>
      </w:r>
      <w:hyperlink r:id="rId6" w:history="1">
        <w:r w:rsidRPr="00FA0F45">
          <w:rPr>
            <w:rStyle w:val="Lienhypertexte"/>
          </w:rPr>
          <w:t>e</w:t>
        </w:r>
        <w:r w:rsidR="005A2E23" w:rsidRPr="00FA0F45">
          <w:rPr>
            <w:rStyle w:val="Lienhypertexte"/>
          </w:rPr>
          <w:t>nquête réalisée</w:t>
        </w:r>
      </w:hyperlink>
      <w:r w:rsidR="005A2E23" w:rsidRPr="005A2E23">
        <w:t xml:space="preserve"> sur 41 étab</w:t>
      </w:r>
      <w:r w:rsidR="005A2E23">
        <w:t>lissements</w:t>
      </w:r>
      <w:r>
        <w:t xml:space="preserve"> et présentée aux </w:t>
      </w:r>
      <w:r w:rsidRPr="00B4321C">
        <w:rPr>
          <w:i/>
          <w:iCs/>
        </w:rPr>
        <w:t>Journées Nationales de l’Information Médicale, du Contrôle de Gestion et des Finances en Psychiatrie</w:t>
      </w:r>
      <w:r>
        <w:t xml:space="preserve">, </w:t>
      </w:r>
      <w:r w:rsidR="005A2E23" w:rsidRPr="005A2E23">
        <w:t xml:space="preserve">les ES se sentent moyennement préparés à la </w:t>
      </w:r>
      <w:r>
        <w:t>réforme</w:t>
      </w:r>
      <w:r w:rsidR="005A2E23" w:rsidRPr="005A2E23">
        <w:t xml:space="preserve">, </w:t>
      </w:r>
      <w:r>
        <w:t xml:space="preserve">et n’ont </w:t>
      </w:r>
      <w:r w:rsidR="005A2E23" w:rsidRPr="005A2E23">
        <w:t xml:space="preserve">pas ou </w:t>
      </w:r>
      <w:r>
        <w:t xml:space="preserve">moyennement mis en place des </w:t>
      </w:r>
      <w:r w:rsidR="005A2E23">
        <w:t>Plan d’</w:t>
      </w:r>
      <w:r w:rsidR="005A2E23" w:rsidRPr="005A2E23">
        <w:t>A</w:t>
      </w:r>
      <w:r w:rsidR="005A2E23">
        <w:t xml:space="preserve">ssurance </w:t>
      </w:r>
      <w:r w:rsidR="005A2E23" w:rsidRPr="005A2E23">
        <w:t>Q</w:t>
      </w:r>
      <w:r w:rsidR="005A2E23">
        <w:t>ualité</w:t>
      </w:r>
      <w:r w:rsidR="00DF41E1">
        <w:t xml:space="preserve"> (PAQ)</w:t>
      </w:r>
      <w:r w:rsidR="005A2E23" w:rsidRPr="005A2E23">
        <w:t>.</w:t>
      </w:r>
    </w:p>
    <w:p w14:paraId="52BA4853" w14:textId="55CE407A" w:rsidR="005A2E23" w:rsidRPr="005A2E23" w:rsidRDefault="005A2E23" w:rsidP="00B4321C">
      <w:pPr>
        <w:spacing w:after="0"/>
        <w:jc w:val="both"/>
      </w:pPr>
      <w:r w:rsidRPr="005A2E23">
        <w:t>Réfléchir à un Plan d'assurance qualité au niv</w:t>
      </w:r>
      <w:r w:rsidR="00DF41E1">
        <w:t>eau</w:t>
      </w:r>
      <w:r w:rsidRPr="005A2E23">
        <w:t xml:space="preserve"> régional ?</w:t>
      </w:r>
    </w:p>
    <w:p w14:paraId="67AE6E6D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29CF3ADE" w14:textId="28F2194A" w:rsidR="005A2E23" w:rsidRPr="005A2E23" w:rsidRDefault="00FA0F45" w:rsidP="00B4321C">
      <w:pPr>
        <w:numPr>
          <w:ilvl w:val="0"/>
          <w:numId w:val="14"/>
        </w:numPr>
        <w:spacing w:after="0"/>
        <w:jc w:val="both"/>
      </w:pPr>
      <w:r>
        <w:rPr>
          <w:b/>
          <w:bCs/>
        </w:rPr>
        <w:t>Point sur les r</w:t>
      </w:r>
      <w:r w:rsidR="005A2E23" w:rsidRPr="005A2E23">
        <w:rPr>
          <w:b/>
          <w:bCs/>
        </w:rPr>
        <w:t>éforme</w:t>
      </w:r>
      <w:r>
        <w:rPr>
          <w:b/>
          <w:bCs/>
        </w:rPr>
        <w:t>s</w:t>
      </w:r>
      <w:r w:rsidR="005A2E23" w:rsidRPr="005A2E23">
        <w:rPr>
          <w:b/>
          <w:bCs/>
        </w:rPr>
        <w:t xml:space="preserve"> des autorisations (arrêté 4/07/2025) :</w:t>
      </w:r>
    </w:p>
    <w:p w14:paraId="0E122660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6956EE8A" w14:textId="77777777" w:rsidR="005A2E23" w:rsidRPr="005A2E23" w:rsidRDefault="005A2E23" w:rsidP="00B4321C">
      <w:pPr>
        <w:spacing w:after="0"/>
        <w:jc w:val="both"/>
      </w:pPr>
      <w:r w:rsidRPr="005A2E23">
        <w:t>Formes d'activité qui vont disparaitre : AFT et séjours thérapeutiques</w:t>
      </w:r>
    </w:p>
    <w:p w14:paraId="470A10C7" w14:textId="3D9CBACB" w:rsidR="005A2E23" w:rsidRPr="005A2E23" w:rsidRDefault="005A2E23" w:rsidP="00B4321C">
      <w:pPr>
        <w:spacing w:after="0"/>
        <w:jc w:val="both"/>
      </w:pPr>
      <w:r w:rsidRPr="005A2E23">
        <w:t xml:space="preserve">Comment les </w:t>
      </w:r>
      <w:r w:rsidR="00DF41E1" w:rsidRPr="005A2E23">
        <w:t>décrire ?</w:t>
      </w:r>
      <w:r w:rsidRPr="005A2E23">
        <w:t xml:space="preserve"> Pas de réponse par l'ATIH</w:t>
      </w:r>
      <w:r w:rsidR="00FA0F45">
        <w:t xml:space="preserve"> (peut-être dans la notice technique, en attente</w:t>
      </w:r>
      <w:r w:rsidRPr="005A2E23">
        <w:t>.</w:t>
      </w:r>
    </w:p>
    <w:p w14:paraId="68328AAA" w14:textId="09BD7F1E" w:rsidR="005A2E23" w:rsidRPr="005A2E23" w:rsidRDefault="00FA0F45" w:rsidP="00B4321C">
      <w:pPr>
        <w:spacing w:after="0"/>
        <w:jc w:val="both"/>
      </w:pPr>
      <w:r>
        <w:t>Si pas de réponse officielle, un t</w:t>
      </w:r>
      <w:r w:rsidR="005A2E23" w:rsidRPr="005A2E23">
        <w:t xml:space="preserve">ravail avec l'ARS pour </w:t>
      </w:r>
      <w:r>
        <w:t>éditer des</w:t>
      </w:r>
      <w:r w:rsidR="005A2E23" w:rsidRPr="005A2E23">
        <w:t xml:space="preserve"> Guidelines </w:t>
      </w:r>
      <w:r>
        <w:t xml:space="preserve">est peut -être nécessaire </w:t>
      </w:r>
      <w:r w:rsidR="005A2E23" w:rsidRPr="005A2E23">
        <w:t>?</w:t>
      </w:r>
    </w:p>
    <w:p w14:paraId="75FE9CEE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3D75C5C" w14:textId="77777777" w:rsidR="005A2E23" w:rsidRPr="005A2E23" w:rsidRDefault="005A2E23" w:rsidP="00B4321C">
      <w:pPr>
        <w:spacing w:after="0"/>
        <w:jc w:val="both"/>
      </w:pPr>
      <w:r w:rsidRPr="005A2E23">
        <w:t>Disparition des HDN (mais moratoire sur 3 ans)</w:t>
      </w:r>
    </w:p>
    <w:p w14:paraId="37FEFFAD" w14:textId="37226182" w:rsidR="005A2E23" w:rsidRDefault="00FA0F45" w:rsidP="00FA0F45">
      <w:pPr>
        <w:spacing w:after="0"/>
        <w:jc w:val="both"/>
      </w:pPr>
      <w:r>
        <w:t xml:space="preserve">Pour les </w:t>
      </w:r>
      <w:r w:rsidRPr="005A2E23">
        <w:t>ateliers</w:t>
      </w:r>
      <w:r w:rsidR="005A2E23" w:rsidRPr="005A2E23">
        <w:t xml:space="preserve"> thérapeutiques : </w:t>
      </w:r>
      <w:r>
        <w:t xml:space="preserve">les décrire </w:t>
      </w:r>
      <w:r w:rsidR="005A2E23" w:rsidRPr="005A2E23">
        <w:t>comme HDJ ?</w:t>
      </w:r>
    </w:p>
    <w:p w14:paraId="7FEE204E" w14:textId="536AC576" w:rsidR="00FA0F45" w:rsidRPr="005A2E23" w:rsidRDefault="00FA0F45" w:rsidP="00B4321C">
      <w:pPr>
        <w:spacing w:after="0"/>
        <w:jc w:val="both"/>
      </w:pPr>
      <w:r>
        <w:t xml:space="preserve">Pour les séjours thérapeutiques : les décrire en temps plein ? </w:t>
      </w:r>
    </w:p>
    <w:p w14:paraId="3422F639" w14:textId="718204D3" w:rsidR="005A2E23" w:rsidRPr="005A2E23" w:rsidRDefault="005A2E23" w:rsidP="00B4321C">
      <w:pPr>
        <w:spacing w:after="0"/>
        <w:jc w:val="both"/>
      </w:pPr>
      <w:r w:rsidRPr="005A2E23">
        <w:t xml:space="preserve">Quid des soins </w:t>
      </w:r>
      <w:proofErr w:type="spellStart"/>
      <w:r w:rsidRPr="005A2E23">
        <w:t>esketamine</w:t>
      </w:r>
      <w:proofErr w:type="spellEnd"/>
      <w:r w:rsidRPr="005A2E23">
        <w:t xml:space="preserve">, </w:t>
      </w:r>
      <w:proofErr w:type="spellStart"/>
      <w:r w:rsidRPr="005A2E23">
        <w:t>zypadhera</w:t>
      </w:r>
      <w:proofErr w:type="spellEnd"/>
      <w:r w:rsidR="00FA0F45">
        <w:t>, qui sont h</w:t>
      </w:r>
      <w:r w:rsidRPr="005A2E23">
        <w:t xml:space="preserve">ors définition </w:t>
      </w:r>
      <w:r w:rsidR="00FA0F45">
        <w:t xml:space="preserve">formelle </w:t>
      </w:r>
      <w:r w:rsidRPr="005A2E23">
        <w:t>de l'HDJ</w:t>
      </w:r>
      <w:r w:rsidR="00FA0F45">
        <w:t xml:space="preserve"> ? </w:t>
      </w:r>
    </w:p>
    <w:p w14:paraId="3C4CB5BC" w14:textId="24000020" w:rsidR="005A2E23" w:rsidRPr="005A2E23" w:rsidRDefault="00FA0F45" w:rsidP="00B4321C">
      <w:pPr>
        <w:spacing w:after="0"/>
        <w:jc w:val="both"/>
      </w:pPr>
      <w:r>
        <w:t>Se doter de d</w:t>
      </w:r>
      <w:r w:rsidR="005A2E23" w:rsidRPr="005A2E23">
        <w:t>éfinition au niv</w:t>
      </w:r>
      <w:r w:rsidR="005A2E23">
        <w:t>eau</w:t>
      </w:r>
      <w:r w:rsidR="005A2E23" w:rsidRPr="005A2E23">
        <w:t xml:space="preserve"> ARS ?</w:t>
      </w:r>
    </w:p>
    <w:p w14:paraId="65E4BCA5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1325ED7F" w14:textId="760EBBED" w:rsidR="005A2E23" w:rsidRPr="00B4321C" w:rsidRDefault="005A2E23" w:rsidP="00B4321C">
      <w:pPr>
        <w:numPr>
          <w:ilvl w:val="0"/>
          <w:numId w:val="14"/>
        </w:numPr>
        <w:spacing w:after="0"/>
        <w:jc w:val="both"/>
        <w:rPr>
          <w:b/>
          <w:bCs/>
        </w:rPr>
      </w:pPr>
      <w:r w:rsidRPr="00B4321C">
        <w:rPr>
          <w:b/>
          <w:bCs/>
        </w:rPr>
        <w:t> </w:t>
      </w:r>
      <w:r w:rsidR="00FA0F45" w:rsidRPr="00B4321C">
        <w:rPr>
          <w:b/>
          <w:bCs/>
        </w:rPr>
        <w:t xml:space="preserve">Tour de table des </w:t>
      </w:r>
      <w:r w:rsidR="00B4321C" w:rsidRPr="00B4321C">
        <w:rPr>
          <w:b/>
          <w:bCs/>
        </w:rPr>
        <w:t>participants</w:t>
      </w:r>
      <w:r w:rsidR="00FA0F45" w:rsidRPr="00B4321C">
        <w:rPr>
          <w:b/>
          <w:bCs/>
        </w:rPr>
        <w:t xml:space="preserve"> : </w:t>
      </w:r>
    </w:p>
    <w:p w14:paraId="3114D5AA" w14:textId="47ED32F2" w:rsidR="005A2E23" w:rsidRPr="005A2E23" w:rsidRDefault="005A2E23" w:rsidP="00B4321C">
      <w:pPr>
        <w:spacing w:after="0"/>
        <w:jc w:val="both"/>
      </w:pPr>
      <w:r w:rsidRPr="005A2E23">
        <w:t>N</w:t>
      </w:r>
      <w:r>
        <w:t xml:space="preserve">icolas </w:t>
      </w:r>
      <w:r w:rsidRPr="005A2E23">
        <w:t>N</w:t>
      </w:r>
      <w:r>
        <w:t>oiriel</w:t>
      </w:r>
      <w:r w:rsidRPr="005A2E23">
        <w:t xml:space="preserve"> : </w:t>
      </w:r>
    </w:p>
    <w:p w14:paraId="07559AE6" w14:textId="77777777" w:rsidR="005A2E23" w:rsidRPr="005A2E23" w:rsidRDefault="005A2E23" w:rsidP="00B4321C">
      <w:pPr>
        <w:spacing w:after="0"/>
        <w:jc w:val="both"/>
      </w:pPr>
      <w:r w:rsidRPr="005A2E23">
        <w:t>S'appuyer sur le COTRIM, quitte à ce que ça rejoigne le CAR Psy sur le volet financier.</w:t>
      </w:r>
    </w:p>
    <w:p w14:paraId="7A242F9C" w14:textId="2E4C6451" w:rsidR="005A2E23" w:rsidRPr="005A2E23" w:rsidRDefault="005A2E23" w:rsidP="00B4321C">
      <w:pPr>
        <w:spacing w:after="0"/>
        <w:jc w:val="both"/>
      </w:pPr>
      <w:r w:rsidRPr="005A2E23">
        <w:t xml:space="preserve">Travail sur </w:t>
      </w:r>
      <w:r>
        <w:t xml:space="preserve">la </w:t>
      </w:r>
      <w:r w:rsidRPr="005A2E23">
        <w:t>qualité</w:t>
      </w:r>
      <w:r w:rsidR="00B4321C">
        <w:t xml:space="preserve">, </w:t>
      </w:r>
      <w:r>
        <w:t xml:space="preserve">la </w:t>
      </w:r>
      <w:r w:rsidRPr="005A2E23">
        <w:t xml:space="preserve">complétude de la donnée et </w:t>
      </w:r>
      <w:r>
        <w:t xml:space="preserve">les </w:t>
      </w:r>
      <w:r w:rsidRPr="005A2E23">
        <w:t>règles communes.</w:t>
      </w:r>
    </w:p>
    <w:p w14:paraId="59436D81" w14:textId="23BE8D48" w:rsidR="005A2E23" w:rsidRPr="005A2E23" w:rsidRDefault="005A2E23" w:rsidP="00B4321C">
      <w:pPr>
        <w:spacing w:after="0"/>
        <w:jc w:val="both"/>
      </w:pPr>
      <w:r w:rsidRPr="005A2E23">
        <w:t>Au niv</w:t>
      </w:r>
      <w:r>
        <w:t>eau</w:t>
      </w:r>
      <w:r w:rsidRPr="005A2E23">
        <w:t xml:space="preserve"> régional, voire pousser au niv</w:t>
      </w:r>
      <w:r>
        <w:t xml:space="preserve">eau </w:t>
      </w:r>
      <w:r w:rsidRPr="005A2E23">
        <w:t>national</w:t>
      </w:r>
      <w:r>
        <w:t xml:space="preserve"> (ATIH, DGOS)</w:t>
      </w:r>
    </w:p>
    <w:p w14:paraId="0ACCD531" w14:textId="77777777" w:rsidR="005A2E23" w:rsidRPr="005A2E23" w:rsidRDefault="005A2E23" w:rsidP="00B4321C">
      <w:pPr>
        <w:spacing w:after="0"/>
        <w:jc w:val="both"/>
      </w:pPr>
      <w:r w:rsidRPr="005A2E23">
        <w:t xml:space="preserve">Dimension échanges et partages de </w:t>
      </w:r>
      <w:proofErr w:type="gramStart"/>
      <w:r w:rsidRPr="005A2E23">
        <w:t>pratiques nécessaire</w:t>
      </w:r>
      <w:proofErr w:type="gramEnd"/>
      <w:r w:rsidRPr="005A2E23">
        <w:t>.</w:t>
      </w:r>
    </w:p>
    <w:p w14:paraId="6F1B7EC8" w14:textId="77777777" w:rsidR="005A2E23" w:rsidRPr="005A2E23" w:rsidRDefault="005A2E23" w:rsidP="00B4321C">
      <w:pPr>
        <w:spacing w:after="0"/>
        <w:jc w:val="both"/>
      </w:pPr>
      <w:r w:rsidRPr="005A2E23">
        <w:t>Besoin de faire émerger des référentiels financiers (en vue de contrôle de gestion).</w:t>
      </w:r>
    </w:p>
    <w:p w14:paraId="0CDBB186" w14:textId="77777777" w:rsidR="005A2E23" w:rsidRPr="005A2E23" w:rsidRDefault="005A2E23" w:rsidP="00B4321C">
      <w:pPr>
        <w:spacing w:after="0"/>
        <w:jc w:val="both"/>
      </w:pPr>
      <w:r w:rsidRPr="005A2E23">
        <w:t>Expertise du COTRIM complètera celle des financiers.</w:t>
      </w:r>
    </w:p>
    <w:p w14:paraId="633626B0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2F7712F1" w14:textId="50718ECC" w:rsidR="005A2E23" w:rsidRPr="005A2E23" w:rsidRDefault="005A2E23" w:rsidP="00B4321C">
      <w:pPr>
        <w:spacing w:after="0"/>
        <w:jc w:val="both"/>
      </w:pPr>
      <w:r w:rsidRPr="005A2E23">
        <w:t xml:space="preserve">Dr </w:t>
      </w:r>
      <w:r w:rsidR="00DF41E1">
        <w:t xml:space="preserve">Jean-Charles </w:t>
      </w:r>
      <w:r w:rsidRPr="005A2E23">
        <w:t>Olivier :</w:t>
      </w:r>
    </w:p>
    <w:p w14:paraId="061E7BB3" w14:textId="77777777" w:rsidR="005A2E23" w:rsidRPr="005A2E23" w:rsidRDefault="005A2E23" w:rsidP="00B4321C">
      <w:pPr>
        <w:spacing w:after="0"/>
        <w:jc w:val="both"/>
      </w:pPr>
      <w:r w:rsidRPr="005A2E23">
        <w:t>Défaut fondamental du guide méthodo qui n'a pas traité en profondeur des cas.</w:t>
      </w:r>
    </w:p>
    <w:p w14:paraId="5A7C34D4" w14:textId="77777777" w:rsidR="005A2E23" w:rsidRPr="005A2E23" w:rsidRDefault="005A2E23" w:rsidP="00B4321C">
      <w:pPr>
        <w:spacing w:after="0"/>
        <w:jc w:val="both"/>
      </w:pPr>
      <w:r w:rsidRPr="005A2E23">
        <w:t>Autres situations : accompagnement physique, guidance, etc.</w:t>
      </w:r>
    </w:p>
    <w:p w14:paraId="6A0388B2" w14:textId="77777777" w:rsidR="005A2E23" w:rsidRPr="005A2E23" w:rsidRDefault="005A2E23" w:rsidP="00B4321C">
      <w:pPr>
        <w:spacing w:after="0"/>
        <w:jc w:val="both"/>
      </w:pPr>
      <w:r w:rsidRPr="005A2E23">
        <w:t>Sur le PAQ : ex : comparaison entre fichier de création de patient et patient qui se retrouvent sans acte, et retour vers équipe pour info.</w:t>
      </w:r>
    </w:p>
    <w:p w14:paraId="7FF9565D" w14:textId="43B13C96" w:rsidR="00DA4B53" w:rsidRPr="005A2E23" w:rsidRDefault="005A2E23" w:rsidP="00B4321C">
      <w:pPr>
        <w:spacing w:after="0"/>
        <w:jc w:val="both"/>
      </w:pPr>
      <w:r w:rsidRPr="005A2E23">
        <w:t> </w:t>
      </w:r>
    </w:p>
    <w:p w14:paraId="2C0B3D4C" w14:textId="3ECF007B" w:rsidR="005A2E23" w:rsidRPr="005A2E23" w:rsidRDefault="005A2E23" w:rsidP="00B4321C">
      <w:pPr>
        <w:spacing w:after="0"/>
        <w:jc w:val="both"/>
      </w:pPr>
      <w:r w:rsidRPr="005A2E23">
        <w:t xml:space="preserve">Dr </w:t>
      </w:r>
      <w:r w:rsidR="00DF41E1">
        <w:t xml:space="preserve">Isabelle </w:t>
      </w:r>
      <w:r w:rsidRPr="005A2E23">
        <w:t>Gasquet :</w:t>
      </w:r>
    </w:p>
    <w:p w14:paraId="6CB9DF45" w14:textId="305EB561" w:rsidR="005A2E23" w:rsidRPr="005A2E23" w:rsidRDefault="00E9636A" w:rsidP="00B4321C">
      <w:pPr>
        <w:spacing w:after="0"/>
        <w:jc w:val="both"/>
      </w:pPr>
      <w:r>
        <w:t>Souligne les flous autour des nouvelles terminologies employées annoncées au webinaire de l’ATIH (forme de prise en charge et mode de prise en charge</w:t>
      </w:r>
      <w:r w:rsidR="00CC35B6">
        <w:t>)</w:t>
      </w:r>
      <w:r w:rsidR="00CC35B6" w:rsidRPr="005A2E23">
        <w:t xml:space="preserve"> ?</w:t>
      </w:r>
      <w:r w:rsidR="005A2E23" w:rsidRPr="005A2E23">
        <w:t xml:space="preserve"> </w:t>
      </w:r>
    </w:p>
    <w:p w14:paraId="31B75074" w14:textId="46444796" w:rsidR="005A2E23" w:rsidRPr="005A2E23" w:rsidRDefault="00E9636A" w:rsidP="00B4321C">
      <w:pPr>
        <w:spacing w:after="0"/>
        <w:jc w:val="both"/>
      </w:pPr>
      <w:r>
        <w:t xml:space="preserve">Le </w:t>
      </w:r>
      <w:r w:rsidR="00DF41E1">
        <w:t xml:space="preserve">Dr </w:t>
      </w:r>
      <w:r w:rsidR="005A2E23" w:rsidRPr="005A2E23">
        <w:t>V</w:t>
      </w:r>
      <w:r w:rsidR="00DF41E1">
        <w:t xml:space="preserve">alérie </w:t>
      </w:r>
      <w:r w:rsidR="005A2E23" w:rsidRPr="005A2E23">
        <w:t>L</w:t>
      </w:r>
      <w:r w:rsidR="00DF41E1">
        <w:t>e</w:t>
      </w:r>
      <w:r>
        <w:t xml:space="preserve"> M</w:t>
      </w:r>
      <w:r w:rsidR="00DF41E1">
        <w:t>asson</w:t>
      </w:r>
      <w:r w:rsidR="005A2E23" w:rsidRPr="005A2E23">
        <w:t xml:space="preserve"> </w:t>
      </w:r>
      <w:r>
        <w:t>souligne que ce</w:t>
      </w:r>
      <w:r w:rsidRPr="005A2E23">
        <w:t xml:space="preserve"> </w:t>
      </w:r>
      <w:r w:rsidR="005A2E23" w:rsidRPr="005A2E23">
        <w:t>changement de vocabulaire ne devrait pas avoir d</w:t>
      </w:r>
      <w:r w:rsidR="00DF41E1">
        <w:t>’impact</w:t>
      </w:r>
      <w:r w:rsidR="005A2E23" w:rsidRPr="005A2E23">
        <w:t xml:space="preserve"> sur les modalités de recueil de l'activité.</w:t>
      </w:r>
    </w:p>
    <w:p w14:paraId="60964BAE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5DF701A3" w14:textId="5894540E" w:rsidR="005A2E23" w:rsidRPr="005A2E23" w:rsidRDefault="00E9636A" w:rsidP="00B4321C">
      <w:pPr>
        <w:spacing w:after="0"/>
        <w:jc w:val="both"/>
      </w:pPr>
      <w:r>
        <w:lastRenderedPageBreak/>
        <w:t xml:space="preserve">Pour le </w:t>
      </w:r>
      <w:r w:rsidR="005A2E23" w:rsidRPr="005A2E23">
        <w:t xml:space="preserve">Dr </w:t>
      </w:r>
      <w:r w:rsidR="00DF41E1">
        <w:t xml:space="preserve">Anis </w:t>
      </w:r>
      <w:proofErr w:type="spellStart"/>
      <w:r w:rsidR="005A2E23" w:rsidRPr="005A2E23">
        <w:t>Ellini</w:t>
      </w:r>
      <w:proofErr w:type="spellEnd"/>
      <w:r w:rsidR="005A2E23" w:rsidRPr="005A2E23">
        <w:t xml:space="preserve"> : </w:t>
      </w:r>
      <w:r>
        <w:t xml:space="preserve">l’inquiétude porte </w:t>
      </w:r>
      <w:r w:rsidR="005A2E23" w:rsidRPr="005A2E23">
        <w:t xml:space="preserve">sur les activités qu'on </w:t>
      </w:r>
      <w:r>
        <w:t xml:space="preserve">peut </w:t>
      </w:r>
      <w:r w:rsidR="005A2E23" w:rsidRPr="005A2E23">
        <w:t>continue</w:t>
      </w:r>
      <w:r>
        <w:t>r</w:t>
      </w:r>
      <w:r w:rsidR="005A2E23" w:rsidRPr="005A2E23">
        <w:t xml:space="preserve"> ou pas.</w:t>
      </w:r>
      <w:r>
        <w:t xml:space="preserve"> Il faut </w:t>
      </w:r>
      <w:r w:rsidR="00CC35B6">
        <w:t xml:space="preserve">attendre </w:t>
      </w:r>
      <w:r w:rsidR="00CC35B6" w:rsidRPr="005A2E23">
        <w:t>la</w:t>
      </w:r>
      <w:r w:rsidR="005A2E23" w:rsidRPr="005A2E23">
        <w:t xml:space="preserve"> notice technique (publiée avant fin octobre avant le guide méthodo</w:t>
      </w:r>
      <w:r w:rsidR="00DF41E1">
        <w:t>logique</w:t>
      </w:r>
      <w:r w:rsidR="00444A62">
        <w:t>)</w:t>
      </w:r>
      <w:r w:rsidR="005A2E23" w:rsidRPr="005A2E23">
        <w:t xml:space="preserve">. </w:t>
      </w:r>
      <w:r>
        <w:rPr>
          <w:color w:val="00B0F0"/>
        </w:rPr>
        <w:t>Il faudra</w:t>
      </w:r>
      <w:r w:rsidRPr="005A2E23">
        <w:rPr>
          <w:color w:val="00B0F0"/>
        </w:rPr>
        <w:t xml:space="preserve"> </w:t>
      </w:r>
      <w:r w:rsidR="005A2E23" w:rsidRPr="005A2E23">
        <w:rPr>
          <w:color w:val="00B0F0"/>
        </w:rPr>
        <w:t>sollicit</w:t>
      </w:r>
      <w:r>
        <w:rPr>
          <w:color w:val="00B0F0"/>
        </w:rPr>
        <w:t>er</w:t>
      </w:r>
      <w:r w:rsidR="00B4321C">
        <w:rPr>
          <w:color w:val="00B0F0"/>
        </w:rPr>
        <w:t xml:space="preserve"> </w:t>
      </w:r>
      <w:r w:rsidR="00CC35B6">
        <w:rPr>
          <w:color w:val="00B0F0"/>
        </w:rPr>
        <w:t>l’</w:t>
      </w:r>
      <w:r w:rsidR="00CC35B6" w:rsidRPr="005A2E23">
        <w:rPr>
          <w:color w:val="00B0F0"/>
        </w:rPr>
        <w:t>ATIH</w:t>
      </w:r>
      <w:r w:rsidR="005A2E23" w:rsidRPr="005A2E23">
        <w:rPr>
          <w:color w:val="00B0F0"/>
        </w:rPr>
        <w:t xml:space="preserve"> si retard à la transmission de la note</w:t>
      </w:r>
      <w:r w:rsidR="005A2E23" w:rsidRPr="005A2E23">
        <w:t>.</w:t>
      </w:r>
    </w:p>
    <w:p w14:paraId="6806BC2E" w14:textId="77777777" w:rsidR="005A2E23" w:rsidRPr="005A2E23" w:rsidRDefault="005A2E23" w:rsidP="00B4321C">
      <w:pPr>
        <w:spacing w:after="0"/>
        <w:jc w:val="both"/>
      </w:pPr>
      <w:r w:rsidRPr="005A2E23">
        <w:t xml:space="preserve">Inquiétudes sur les nouveaux projets </w:t>
      </w:r>
      <w:proofErr w:type="spellStart"/>
      <w:r w:rsidRPr="005A2E23">
        <w:t>RIMPables</w:t>
      </w:r>
      <w:proofErr w:type="spellEnd"/>
      <w:r w:rsidRPr="005A2E23">
        <w:t xml:space="preserve"> aujourd'hui mais financés autrement.</w:t>
      </w:r>
    </w:p>
    <w:p w14:paraId="656E151D" w14:textId="1B067765" w:rsidR="005A2E23" w:rsidRPr="005A2E23" w:rsidRDefault="00DF41E1" w:rsidP="00B4321C">
      <w:pPr>
        <w:spacing w:after="0"/>
        <w:jc w:val="both"/>
        <w:rPr>
          <w:color w:val="00B0F0"/>
        </w:rPr>
      </w:pPr>
      <w:r>
        <w:t>L’</w:t>
      </w:r>
      <w:r w:rsidR="005A2E23" w:rsidRPr="005A2E23">
        <w:t xml:space="preserve">ATIH organise des réunions avec éditeurs de logiciels, </w:t>
      </w:r>
      <w:r w:rsidR="00E9636A">
        <w:t>ou</w:t>
      </w:r>
      <w:r w:rsidR="005A2E23" w:rsidRPr="005A2E23">
        <w:t xml:space="preserve"> les </w:t>
      </w:r>
      <w:r w:rsidRPr="005A2E23">
        <w:t>méd</w:t>
      </w:r>
      <w:r>
        <w:t>ecins</w:t>
      </w:r>
      <w:r w:rsidR="005A2E23" w:rsidRPr="005A2E23">
        <w:t xml:space="preserve"> DIM pouvaient assister. Cette année les DIM n'étaient pas conviés. </w:t>
      </w:r>
      <w:r w:rsidR="005A2E23" w:rsidRPr="005A2E23">
        <w:rPr>
          <w:color w:val="00B0F0"/>
        </w:rPr>
        <w:t>Sollicitation de l'ATIH pour savoir ce qui a été dit aux éditeurs cette année ?</w:t>
      </w:r>
    </w:p>
    <w:p w14:paraId="4B2CE2A9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1400412B" w14:textId="77777777" w:rsidR="005A2E23" w:rsidRPr="005A2E23" w:rsidRDefault="005A2E23" w:rsidP="00B4321C">
      <w:pPr>
        <w:spacing w:after="0"/>
        <w:jc w:val="both"/>
      </w:pPr>
      <w:r w:rsidRPr="005A2E23">
        <w:t>Henri Ligier :</w:t>
      </w:r>
    </w:p>
    <w:p w14:paraId="68D0C4F1" w14:textId="4B385C11" w:rsidR="005A2E23" w:rsidRPr="005A2E23" w:rsidRDefault="005A2E23" w:rsidP="00B4321C">
      <w:pPr>
        <w:spacing w:after="0"/>
        <w:jc w:val="both"/>
      </w:pPr>
      <w:r w:rsidRPr="005A2E23">
        <w:t>Peu d'info</w:t>
      </w:r>
      <w:r w:rsidR="00DF41E1">
        <w:t>rmations</w:t>
      </w:r>
      <w:r w:rsidRPr="005A2E23">
        <w:t xml:space="preserve"> sur la corrélation financière entre PMSI et DFA.</w:t>
      </w:r>
    </w:p>
    <w:p w14:paraId="06C502D6" w14:textId="77777777" w:rsidR="00DF41E1" w:rsidRDefault="00DF41E1" w:rsidP="00B4321C">
      <w:pPr>
        <w:spacing w:after="0"/>
        <w:jc w:val="both"/>
      </w:pPr>
    </w:p>
    <w:p w14:paraId="2C2045D7" w14:textId="25292622" w:rsidR="005A2E23" w:rsidRPr="005A2E23" w:rsidRDefault="005A2E23" w:rsidP="00B4321C">
      <w:pPr>
        <w:spacing w:after="0"/>
        <w:jc w:val="both"/>
      </w:pPr>
      <w:r w:rsidRPr="005A2E23">
        <w:t>V</w:t>
      </w:r>
      <w:r w:rsidR="00DF41E1">
        <w:t xml:space="preserve">alérie </w:t>
      </w:r>
      <w:r w:rsidRPr="005A2E23">
        <w:t>L</w:t>
      </w:r>
      <w:r w:rsidR="00DF41E1">
        <w:t>e</w:t>
      </w:r>
      <w:r w:rsidR="00E9636A">
        <w:t xml:space="preserve"> M</w:t>
      </w:r>
      <w:r w:rsidR="00DF41E1">
        <w:t>asson</w:t>
      </w:r>
      <w:r w:rsidRPr="005A2E23">
        <w:t xml:space="preserve"> : en cours d'année c'est le flou car </w:t>
      </w:r>
      <w:r w:rsidR="00E9636A">
        <w:t xml:space="preserve">la </w:t>
      </w:r>
      <w:r w:rsidRPr="005A2E23">
        <w:t xml:space="preserve">valeur du point </w:t>
      </w:r>
      <w:r w:rsidR="00444A62">
        <w:t xml:space="preserve">n’est </w:t>
      </w:r>
      <w:r w:rsidRPr="005A2E23">
        <w:t xml:space="preserve">pas encore connue, mais </w:t>
      </w:r>
      <w:r w:rsidR="00DF41E1">
        <w:t xml:space="preserve">les </w:t>
      </w:r>
      <w:r w:rsidRPr="005A2E23">
        <w:t xml:space="preserve">éléments de </w:t>
      </w:r>
      <w:r w:rsidR="00DF41E1">
        <w:t xml:space="preserve">la </w:t>
      </w:r>
      <w:r w:rsidRPr="005A2E23">
        <w:t>notice technique permet</w:t>
      </w:r>
      <w:r w:rsidR="00DF41E1">
        <w:t>tent</w:t>
      </w:r>
      <w:r w:rsidRPr="005A2E23">
        <w:t xml:space="preserve"> de faire des outils de calcul en fonction d'une valeur de point qu'on estime juste. </w:t>
      </w:r>
      <w:r w:rsidRPr="005A2E23">
        <w:rPr>
          <w:color w:val="00B0F0"/>
        </w:rPr>
        <w:t>Besoin d'outils pour piloter</w:t>
      </w:r>
      <w:r w:rsidRPr="005A2E23">
        <w:t xml:space="preserve"> (les outils commerciaux ne sont pas encore très bons, on repose sur des initiatives personnelles type outil de Gael Leloup).</w:t>
      </w:r>
    </w:p>
    <w:p w14:paraId="6D241F58" w14:textId="6E3E96AF" w:rsidR="005A2E23" w:rsidRPr="005A2E23" w:rsidRDefault="005A2E23" w:rsidP="00B4321C">
      <w:pPr>
        <w:spacing w:after="0"/>
        <w:jc w:val="both"/>
      </w:pPr>
      <w:r w:rsidRPr="005A2E23">
        <w:t>Dr</w:t>
      </w:r>
      <w:r w:rsidR="00DF41E1">
        <w:t xml:space="preserve"> Anis</w:t>
      </w:r>
      <w:r w:rsidRPr="005A2E23">
        <w:t xml:space="preserve"> </w:t>
      </w:r>
      <w:proofErr w:type="spellStart"/>
      <w:r w:rsidRPr="005A2E23">
        <w:t>Ellini</w:t>
      </w:r>
      <w:proofErr w:type="spellEnd"/>
      <w:r w:rsidRPr="005A2E23">
        <w:t xml:space="preserve"> : la phase transitoire complique la compréhension du modèle. En attendant, se baser sur les outils finaux de pondération. Plus clair quand la sécurisation sera abandonnée.</w:t>
      </w:r>
    </w:p>
    <w:p w14:paraId="1DD375CC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545ACC47" w14:textId="77777777" w:rsidR="005A2E23" w:rsidRPr="005A2E23" w:rsidRDefault="005A2E23" w:rsidP="00B4321C">
      <w:pPr>
        <w:spacing w:after="0"/>
        <w:jc w:val="both"/>
      </w:pPr>
      <w:r w:rsidRPr="005A2E23">
        <w:t xml:space="preserve">Dr </w:t>
      </w:r>
      <w:proofErr w:type="spellStart"/>
      <w:r w:rsidRPr="005A2E23">
        <w:t>Ellini</w:t>
      </w:r>
      <w:proofErr w:type="spellEnd"/>
      <w:r w:rsidRPr="005A2E23">
        <w:t xml:space="preserve"> :</w:t>
      </w:r>
    </w:p>
    <w:p w14:paraId="3A5BB056" w14:textId="2E02DF5D" w:rsidR="005A2E23" w:rsidRPr="005A2E23" w:rsidRDefault="005A2E23" w:rsidP="00B4321C">
      <w:pPr>
        <w:spacing w:after="0"/>
        <w:jc w:val="both"/>
      </w:pPr>
      <w:r w:rsidRPr="005A2E23">
        <w:t>Dans quelle mesure au niv</w:t>
      </w:r>
      <w:r w:rsidR="00DF41E1">
        <w:t>eau</w:t>
      </w:r>
      <w:r w:rsidRPr="005A2E23">
        <w:t xml:space="preserve"> régional, </w:t>
      </w:r>
      <w:r w:rsidR="00DF41E1" w:rsidRPr="005A2E23">
        <w:t xml:space="preserve">on peut contourner </w:t>
      </w:r>
      <w:r w:rsidRPr="005A2E23">
        <w:t>les règles établies</w:t>
      </w:r>
      <w:r w:rsidR="00444A62">
        <w:t>, pour u</w:t>
      </w:r>
      <w:r w:rsidRPr="005A2E23">
        <w:t>tiliser le recueil pour caractériser certaines activités.</w:t>
      </w:r>
    </w:p>
    <w:p w14:paraId="6A88A656" w14:textId="606907AF" w:rsidR="005A2E23" w:rsidRPr="005A2E23" w:rsidRDefault="005A2E23" w:rsidP="00B4321C">
      <w:pPr>
        <w:spacing w:after="0"/>
        <w:jc w:val="both"/>
        <w:rPr>
          <w:color w:val="00B0F0"/>
        </w:rPr>
      </w:pPr>
      <w:r w:rsidRPr="005A2E23">
        <w:rPr>
          <w:color w:val="00B0F0"/>
        </w:rPr>
        <w:t xml:space="preserve">Dans quelle mesure l'ARS grâce au pouvoir de dérogation, pourrait nous permettre de faire remonter des données particulières, non </w:t>
      </w:r>
      <w:r w:rsidR="00E9636A" w:rsidRPr="005A2E23">
        <w:rPr>
          <w:color w:val="00B0F0"/>
        </w:rPr>
        <w:t>prévues,</w:t>
      </w:r>
      <w:r w:rsidRPr="005A2E23">
        <w:rPr>
          <w:color w:val="00B0F0"/>
        </w:rPr>
        <w:t xml:space="preserve"> selon nos règles, etc.</w:t>
      </w:r>
    </w:p>
    <w:p w14:paraId="17621BF1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2D8BD2C3" w14:textId="0EA1F6E7" w:rsidR="005A2E23" w:rsidRPr="005A2E23" w:rsidRDefault="005A2E23" w:rsidP="00420D63">
      <w:pPr>
        <w:spacing w:after="0"/>
        <w:jc w:val="both"/>
        <w:rPr>
          <w:b/>
          <w:bCs/>
        </w:rPr>
      </w:pPr>
      <w:r w:rsidRPr="005A2E23">
        <w:t> </w:t>
      </w:r>
      <w:r w:rsidRPr="005A2E23">
        <w:rPr>
          <w:b/>
          <w:bCs/>
        </w:rPr>
        <w:t>Organisation</w:t>
      </w:r>
    </w:p>
    <w:p w14:paraId="682158A1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625217DD" w14:textId="77777777" w:rsidR="005A2E23" w:rsidRPr="005A2E23" w:rsidRDefault="005A2E23" w:rsidP="00B4321C">
      <w:pPr>
        <w:spacing w:after="0"/>
        <w:jc w:val="both"/>
      </w:pPr>
      <w:r w:rsidRPr="005A2E23">
        <w:t>Quel travail prioriser ?</w:t>
      </w:r>
    </w:p>
    <w:p w14:paraId="026A7166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88D100D" w14:textId="0F066A54" w:rsidR="005A2E23" w:rsidRPr="005A2E23" w:rsidRDefault="005A2E23" w:rsidP="00B4321C">
      <w:pPr>
        <w:numPr>
          <w:ilvl w:val="0"/>
          <w:numId w:val="16"/>
        </w:numPr>
        <w:spacing w:after="0"/>
        <w:jc w:val="both"/>
      </w:pPr>
      <w:r w:rsidRPr="005A2E23">
        <w:t xml:space="preserve">Soit PAQ : travail ensemble sur une grille d'indicateurs, de contrôles, </w:t>
      </w:r>
      <w:r w:rsidR="00E9636A">
        <w:t>avec pour finalité de</w:t>
      </w:r>
      <w:r w:rsidR="00E9636A" w:rsidRPr="005A2E23">
        <w:t xml:space="preserve"> </w:t>
      </w:r>
      <w:r w:rsidRPr="005A2E23">
        <w:t>créer un</w:t>
      </w:r>
      <w:r w:rsidR="00E9636A">
        <w:t xml:space="preserve"> document</w:t>
      </w:r>
      <w:r w:rsidR="00B4321C">
        <w:t xml:space="preserve"> </w:t>
      </w:r>
      <w:r w:rsidR="00E9636A">
        <w:t xml:space="preserve">commun </w:t>
      </w:r>
      <w:r w:rsidRPr="005A2E23">
        <w:t>diffusable des contrôles à opérer</w:t>
      </w:r>
      <w:r w:rsidR="00E9636A">
        <w:t xml:space="preserve"> en région par les </w:t>
      </w:r>
      <w:proofErr w:type="spellStart"/>
      <w:r w:rsidR="00E9636A">
        <w:t>DIMs</w:t>
      </w:r>
      <w:proofErr w:type="spellEnd"/>
      <w:r w:rsidR="00E9636A">
        <w:t xml:space="preserve"> et/ou l’ARS</w:t>
      </w:r>
      <w:r w:rsidRPr="005A2E23">
        <w:t xml:space="preserve">. </w:t>
      </w:r>
    </w:p>
    <w:p w14:paraId="66AD8CD4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2B008426" w14:textId="39F99F3F" w:rsidR="005A2E23" w:rsidRPr="005A2E23" w:rsidRDefault="005A2E23" w:rsidP="00B4321C">
      <w:pPr>
        <w:numPr>
          <w:ilvl w:val="0"/>
          <w:numId w:val="17"/>
        </w:numPr>
        <w:spacing w:after="0"/>
        <w:jc w:val="both"/>
      </w:pPr>
      <w:r w:rsidRPr="005A2E23">
        <w:t xml:space="preserve">Soit guide : meilleure réécriture des définitions, préciser les </w:t>
      </w:r>
      <w:r w:rsidR="00E9636A">
        <w:t xml:space="preserve">concepts, avec la finalité de pousser ces précisions </w:t>
      </w:r>
      <w:r w:rsidR="00CC35B6">
        <w:t xml:space="preserve">au </w:t>
      </w:r>
      <w:r w:rsidR="00CC35B6" w:rsidRPr="005A2E23">
        <w:t>niveau</w:t>
      </w:r>
      <w:r w:rsidR="00E9636A">
        <w:t xml:space="preserve"> </w:t>
      </w:r>
      <w:r w:rsidRPr="00444A62">
        <w:t>national</w:t>
      </w:r>
      <w:r w:rsidR="00444A62" w:rsidRPr="00F56D3D">
        <w:t xml:space="preserve"> ensuite</w:t>
      </w:r>
      <w:r w:rsidRPr="00B4321C">
        <w:rPr>
          <w:strike/>
        </w:rPr>
        <w:t>.</w:t>
      </w:r>
    </w:p>
    <w:p w14:paraId="4DDA6532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E68FC44" w14:textId="5F60312A" w:rsidR="005A2E23" w:rsidRPr="005A2E23" w:rsidRDefault="005A2E23" w:rsidP="00B4321C">
      <w:pPr>
        <w:spacing w:after="0"/>
        <w:jc w:val="both"/>
      </w:pPr>
      <w:r w:rsidRPr="005A2E23">
        <w:t xml:space="preserve">Dr </w:t>
      </w:r>
      <w:r w:rsidR="00DF41E1">
        <w:t xml:space="preserve">Jean-Charles </w:t>
      </w:r>
      <w:r w:rsidRPr="005A2E23">
        <w:t>Olivier :</w:t>
      </w:r>
    </w:p>
    <w:p w14:paraId="2CA29306" w14:textId="77777777" w:rsidR="005A2E23" w:rsidRPr="005A2E23" w:rsidRDefault="005A2E23" w:rsidP="00B4321C">
      <w:pPr>
        <w:spacing w:after="0"/>
        <w:jc w:val="both"/>
      </w:pPr>
      <w:r w:rsidRPr="005A2E23">
        <w:t>PAQ prioritaire pour professionnaliser le métier de DIM en psy.</w:t>
      </w:r>
    </w:p>
    <w:p w14:paraId="73EF0A3E" w14:textId="4DE1070F" w:rsidR="005A2E23" w:rsidRPr="005A2E23" w:rsidRDefault="005A2E23" w:rsidP="00B4321C">
      <w:pPr>
        <w:spacing w:after="0"/>
        <w:jc w:val="both"/>
      </w:pPr>
      <w:r w:rsidRPr="005A2E23">
        <w:t xml:space="preserve">Emilie Baudelet : les indicateurs </w:t>
      </w:r>
      <w:r w:rsidR="00E9636A">
        <w:t>étant</w:t>
      </w:r>
      <w:r w:rsidR="00E9636A" w:rsidRPr="005A2E23">
        <w:t xml:space="preserve"> </w:t>
      </w:r>
      <w:r w:rsidRPr="005A2E23">
        <w:t xml:space="preserve">différents entre </w:t>
      </w:r>
      <w:proofErr w:type="spellStart"/>
      <w:r w:rsidRPr="005A2E23">
        <w:t>exDGF</w:t>
      </w:r>
      <w:proofErr w:type="spellEnd"/>
      <w:r w:rsidRPr="005A2E23">
        <w:t xml:space="preserve"> et </w:t>
      </w:r>
      <w:proofErr w:type="spellStart"/>
      <w:r w:rsidR="00B4321C">
        <w:t>ex</w:t>
      </w:r>
      <w:r w:rsidRPr="005A2E23">
        <w:t>OQN</w:t>
      </w:r>
      <w:proofErr w:type="spellEnd"/>
      <w:r w:rsidR="00E9636A">
        <w:t>, il faut s</w:t>
      </w:r>
      <w:r w:rsidRPr="005A2E23">
        <w:t>cinder le GT en 2</w:t>
      </w:r>
      <w:r w:rsidR="00E9636A">
        <w:t xml:space="preserve"> ; de plus </w:t>
      </w:r>
      <w:r w:rsidRPr="005A2E23">
        <w:t>les indicateurs ARS ne sont</w:t>
      </w:r>
      <w:r w:rsidR="00E9636A">
        <w:t xml:space="preserve"> sans </w:t>
      </w:r>
      <w:r w:rsidR="00CC35B6">
        <w:t xml:space="preserve">doute </w:t>
      </w:r>
      <w:r w:rsidR="00444A62" w:rsidRPr="005A2E23">
        <w:t xml:space="preserve">pas </w:t>
      </w:r>
      <w:r w:rsidR="00444A62">
        <w:t>strictement</w:t>
      </w:r>
      <w:r w:rsidR="00E9636A">
        <w:t xml:space="preserve"> </w:t>
      </w:r>
      <w:r w:rsidRPr="005A2E23">
        <w:t>les mêmes que les indicateurs ES.</w:t>
      </w:r>
    </w:p>
    <w:p w14:paraId="3468EE27" w14:textId="46CF51A1" w:rsidR="005A2E23" w:rsidRPr="005A2E23" w:rsidRDefault="005A2E23" w:rsidP="00B4321C">
      <w:pPr>
        <w:spacing w:after="0"/>
        <w:jc w:val="both"/>
      </w:pPr>
      <w:r w:rsidRPr="005A2E23">
        <w:t xml:space="preserve">Dr </w:t>
      </w:r>
      <w:r w:rsidR="00DF41E1">
        <w:t xml:space="preserve">Anis </w:t>
      </w:r>
      <w:proofErr w:type="spellStart"/>
      <w:r w:rsidRPr="005A2E23">
        <w:t>Ellini</w:t>
      </w:r>
      <w:proofErr w:type="spellEnd"/>
      <w:r w:rsidRPr="005A2E23">
        <w:t xml:space="preserve"> : interpeller les COTRIM des autres régions pour voir ce qu'ils font ?</w:t>
      </w:r>
    </w:p>
    <w:p w14:paraId="38850AF0" w14:textId="68E00244" w:rsidR="005A2E23" w:rsidRPr="005A2E23" w:rsidRDefault="005A2E23" w:rsidP="00B4321C">
      <w:pPr>
        <w:spacing w:after="0"/>
        <w:jc w:val="both"/>
      </w:pPr>
      <w:r w:rsidRPr="005A2E23">
        <w:t>Dr A</w:t>
      </w:r>
      <w:r w:rsidR="00DF41E1">
        <w:t>mel S</w:t>
      </w:r>
      <w:r w:rsidRPr="005A2E23">
        <w:t xml:space="preserve">mati : </w:t>
      </w:r>
      <w:r w:rsidR="00DF41E1">
        <w:t xml:space="preserve">le </w:t>
      </w:r>
      <w:r w:rsidRPr="005A2E23">
        <w:t>PAQ est une priorité.</w:t>
      </w:r>
    </w:p>
    <w:p w14:paraId="63015893" w14:textId="4884B540" w:rsidR="005A2E23" w:rsidRDefault="005A2E23" w:rsidP="00B4321C">
      <w:pPr>
        <w:spacing w:after="0"/>
        <w:jc w:val="both"/>
      </w:pPr>
      <w:r w:rsidRPr="005A2E23">
        <w:t xml:space="preserve">Dr </w:t>
      </w:r>
      <w:r w:rsidR="00DF41E1">
        <w:t xml:space="preserve">Isabelle </w:t>
      </w:r>
      <w:r w:rsidRPr="005A2E23">
        <w:t xml:space="preserve">Gasquet : </w:t>
      </w:r>
      <w:r w:rsidR="00DF41E1">
        <w:t xml:space="preserve">un </w:t>
      </w:r>
      <w:r w:rsidRPr="005A2E23">
        <w:t>PAQ réduit</w:t>
      </w:r>
      <w:r w:rsidR="00DF41E1">
        <w:t xml:space="preserve"> n’est </w:t>
      </w:r>
      <w:r w:rsidRPr="005A2E23">
        <w:t>pas suffisant au regard des enjeux.</w:t>
      </w:r>
    </w:p>
    <w:p w14:paraId="68DE9809" w14:textId="0B0375E4" w:rsidR="009821FE" w:rsidRDefault="009821FE" w:rsidP="00B4321C">
      <w:pPr>
        <w:spacing w:after="0"/>
        <w:jc w:val="both"/>
      </w:pPr>
      <w:r>
        <w:t>Dr Isabelle Pinson confirme que si des indicateurs communs à tous les statuts peuvent être identifiés, des indicateurs spécifiques aux établissements à but lucratif sont à suivre, notamment en raison du mode de financement.</w:t>
      </w:r>
    </w:p>
    <w:p w14:paraId="1B2A437D" w14:textId="3EEA3865" w:rsidR="009821FE" w:rsidRPr="005A2E23" w:rsidRDefault="009821FE" w:rsidP="00B4321C">
      <w:pPr>
        <w:spacing w:after="0"/>
        <w:jc w:val="both"/>
      </w:pPr>
      <w:r>
        <w:t>Elle est volontaire pour participer au groupe de travail, à distance.</w:t>
      </w:r>
    </w:p>
    <w:p w14:paraId="45AFF2DE" w14:textId="77777777" w:rsidR="005A2E23" w:rsidRPr="005A2E23" w:rsidRDefault="005A2E23" w:rsidP="00B4321C">
      <w:pPr>
        <w:spacing w:after="0"/>
        <w:jc w:val="both"/>
      </w:pPr>
      <w:r w:rsidRPr="005A2E23">
        <w:lastRenderedPageBreak/>
        <w:t> </w:t>
      </w:r>
    </w:p>
    <w:p w14:paraId="0A0504F8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7D9C5B28" w14:textId="77777777" w:rsidR="005A2E23" w:rsidRPr="005A2E23" w:rsidRDefault="005A2E23" w:rsidP="00B4321C">
      <w:pPr>
        <w:spacing w:after="0"/>
        <w:jc w:val="both"/>
      </w:pPr>
      <w:proofErr w:type="spellStart"/>
      <w:r w:rsidRPr="005A2E23">
        <w:t>A venir</w:t>
      </w:r>
      <w:proofErr w:type="spellEnd"/>
      <w:r w:rsidRPr="005A2E23">
        <w:t xml:space="preserve"> :</w:t>
      </w:r>
    </w:p>
    <w:p w14:paraId="72620F28" w14:textId="576BB6BD" w:rsidR="005A2E23" w:rsidRPr="005A2E23" w:rsidRDefault="005A2E23" w:rsidP="00B4321C">
      <w:pPr>
        <w:spacing w:after="0"/>
        <w:jc w:val="both"/>
      </w:pPr>
      <w:r w:rsidRPr="005A2E23">
        <w:t xml:space="preserve">Organisation de 2 </w:t>
      </w:r>
      <w:r w:rsidR="00CC35B6" w:rsidRPr="005A2E23">
        <w:t>sous-groupes</w:t>
      </w:r>
      <w:r w:rsidRPr="005A2E23">
        <w:t xml:space="preserve"> :</w:t>
      </w:r>
    </w:p>
    <w:p w14:paraId="36EC54AA" w14:textId="77777777" w:rsidR="005A2E23" w:rsidRPr="005A2E23" w:rsidRDefault="005A2E23" w:rsidP="00B4321C">
      <w:pPr>
        <w:numPr>
          <w:ilvl w:val="0"/>
          <w:numId w:val="18"/>
        </w:numPr>
        <w:spacing w:after="0"/>
        <w:jc w:val="both"/>
      </w:pPr>
      <w:r w:rsidRPr="005A2E23">
        <w:t>Indicateurs qualité par ES</w:t>
      </w:r>
    </w:p>
    <w:p w14:paraId="2378BD39" w14:textId="3F43C82B" w:rsidR="005A2E23" w:rsidRPr="005A2E23" w:rsidRDefault="005A2E23" w:rsidP="00B4321C">
      <w:pPr>
        <w:numPr>
          <w:ilvl w:val="0"/>
          <w:numId w:val="18"/>
        </w:numPr>
        <w:spacing w:after="0"/>
        <w:jc w:val="both"/>
      </w:pPr>
      <w:r w:rsidRPr="005A2E23">
        <w:t>Guide</w:t>
      </w:r>
      <w:r w:rsidR="00DF41E1">
        <w:t> : compléter les définitions imprécises</w:t>
      </w:r>
    </w:p>
    <w:p w14:paraId="6A0007C6" w14:textId="04D60D31" w:rsidR="005A2E23" w:rsidRPr="005A2E23" w:rsidRDefault="005A2E23" w:rsidP="00B4321C">
      <w:pPr>
        <w:spacing w:after="0"/>
        <w:jc w:val="both"/>
      </w:pPr>
      <w:r w:rsidRPr="005A2E23">
        <w:t>Positionnement de chacun</w:t>
      </w:r>
      <w:r w:rsidR="00E9636A">
        <w:t xml:space="preserve"> sur chacun des groupes</w:t>
      </w:r>
    </w:p>
    <w:p w14:paraId="1E372F7E" w14:textId="77777777" w:rsidR="005A2E23" w:rsidRPr="005A2E23" w:rsidRDefault="005A2E23" w:rsidP="00B4321C">
      <w:pPr>
        <w:spacing w:after="0"/>
        <w:jc w:val="both"/>
      </w:pPr>
      <w:r w:rsidRPr="005A2E23">
        <w:t>2 séances de GT avant de faire une prochaine plénière.</w:t>
      </w:r>
    </w:p>
    <w:p w14:paraId="4625B237" w14:textId="77777777" w:rsidR="005A2E23" w:rsidRPr="005A2E23" w:rsidRDefault="005A2E23" w:rsidP="00B4321C">
      <w:pPr>
        <w:spacing w:after="0"/>
        <w:jc w:val="both"/>
      </w:pPr>
      <w:r w:rsidRPr="005A2E23">
        <w:t>Privilégier le présentiel à l'agence.</w:t>
      </w:r>
    </w:p>
    <w:p w14:paraId="2F32BFB9" w14:textId="77777777" w:rsidR="005A2E23" w:rsidRPr="005A2E23" w:rsidRDefault="005A2E23" w:rsidP="00B4321C">
      <w:pPr>
        <w:spacing w:after="0"/>
        <w:jc w:val="both"/>
      </w:pPr>
      <w:r w:rsidRPr="005A2E23">
        <w:t> </w:t>
      </w:r>
    </w:p>
    <w:p w14:paraId="48F1EA95" w14:textId="77777777" w:rsidR="005A2E23" w:rsidRPr="005A2E23" w:rsidRDefault="005A2E23" w:rsidP="00B4321C">
      <w:pPr>
        <w:spacing w:after="0"/>
        <w:jc w:val="both"/>
      </w:pPr>
      <w:r w:rsidRPr="005A2E23">
        <w:t>Créneau : vendredi matin de fin de mois.</w:t>
      </w:r>
    </w:p>
    <w:p w14:paraId="3F1DB253" w14:textId="77777777" w:rsidR="00C42AB2" w:rsidRDefault="00C42AB2" w:rsidP="00B4321C">
      <w:pPr>
        <w:spacing w:after="0"/>
        <w:jc w:val="both"/>
        <w:rPr>
          <w:u w:val="single"/>
        </w:rPr>
      </w:pPr>
    </w:p>
    <w:p w14:paraId="7C12F308" w14:textId="77777777" w:rsidR="00C42AB2" w:rsidRPr="00321AA7" w:rsidRDefault="00C42AB2" w:rsidP="00B4321C">
      <w:pPr>
        <w:spacing w:after="0"/>
        <w:jc w:val="both"/>
        <w:rPr>
          <w:u w:val="single"/>
        </w:rPr>
      </w:pPr>
    </w:p>
    <w:p w14:paraId="2D2ACE86" w14:textId="5A4E4657" w:rsidR="00CD7A70" w:rsidRDefault="00321AA7" w:rsidP="00B4321C">
      <w:pPr>
        <w:spacing w:after="0"/>
        <w:jc w:val="both"/>
      </w:pPr>
      <w:r w:rsidRPr="00D52676">
        <w:rPr>
          <w:b/>
          <w:bCs/>
        </w:rPr>
        <w:t>La p</w:t>
      </w:r>
      <w:r w:rsidR="002A0BD5" w:rsidRPr="00D52676">
        <w:rPr>
          <w:b/>
          <w:bCs/>
        </w:rPr>
        <w:t xml:space="preserve">rochaine réunion </w:t>
      </w:r>
      <w:r w:rsidRPr="00D52676">
        <w:rPr>
          <w:b/>
          <w:bCs/>
        </w:rPr>
        <w:t xml:space="preserve">du COTRIM </w:t>
      </w:r>
      <w:r w:rsidR="00FA0F45">
        <w:rPr>
          <w:b/>
          <w:bCs/>
        </w:rPr>
        <w:t>PSY</w:t>
      </w:r>
      <w:r w:rsidR="00FA0F45" w:rsidRPr="00D52676">
        <w:rPr>
          <w:b/>
          <w:bCs/>
        </w:rPr>
        <w:t xml:space="preserve"> </w:t>
      </w:r>
      <w:r w:rsidRPr="00D52676">
        <w:rPr>
          <w:b/>
          <w:bCs/>
        </w:rPr>
        <w:t xml:space="preserve">aura lieu </w:t>
      </w:r>
      <w:r w:rsidR="002A0BD5" w:rsidRPr="00D52676">
        <w:rPr>
          <w:b/>
          <w:bCs/>
        </w:rPr>
        <w:t xml:space="preserve">le </w:t>
      </w:r>
      <w:r w:rsidR="00DF41E1">
        <w:rPr>
          <w:b/>
          <w:bCs/>
        </w:rPr>
        <w:t>vendredi 27 mars</w:t>
      </w:r>
      <w:r w:rsidR="002A0BD5" w:rsidRPr="00D52676">
        <w:rPr>
          <w:b/>
          <w:bCs/>
        </w:rPr>
        <w:t xml:space="preserve"> 2025</w:t>
      </w:r>
      <w:r w:rsidR="00540F41">
        <w:rPr>
          <w:b/>
          <w:bCs/>
        </w:rPr>
        <w:t xml:space="preserve"> à 1</w:t>
      </w:r>
      <w:r w:rsidR="00DF41E1">
        <w:rPr>
          <w:b/>
          <w:bCs/>
        </w:rPr>
        <w:t xml:space="preserve">0 </w:t>
      </w:r>
      <w:r w:rsidR="00540F41">
        <w:rPr>
          <w:b/>
          <w:bCs/>
        </w:rPr>
        <w:t>heures</w:t>
      </w:r>
      <w:r w:rsidR="00DF41E1">
        <w:rPr>
          <w:b/>
          <w:bCs/>
        </w:rPr>
        <w:t xml:space="preserve"> avec </w:t>
      </w:r>
      <w:r w:rsidR="00CC35B6">
        <w:rPr>
          <w:b/>
          <w:bCs/>
        </w:rPr>
        <w:t>une priorité donnée</w:t>
      </w:r>
      <w:r w:rsidR="00DF41E1">
        <w:rPr>
          <w:b/>
          <w:bCs/>
        </w:rPr>
        <w:t xml:space="preserve"> à la présence physique à l’ARS IDF</w:t>
      </w:r>
    </w:p>
    <w:sectPr w:rsidR="00CD7A70" w:rsidSect="00D52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C4C"/>
    <w:multiLevelType w:val="multilevel"/>
    <w:tmpl w:val="0444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32B73"/>
    <w:multiLevelType w:val="hybridMultilevel"/>
    <w:tmpl w:val="377CF980"/>
    <w:lvl w:ilvl="0" w:tplc="CB8A24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00AC"/>
    <w:multiLevelType w:val="multilevel"/>
    <w:tmpl w:val="ECFA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C094C"/>
    <w:multiLevelType w:val="hybridMultilevel"/>
    <w:tmpl w:val="B8F65E16"/>
    <w:lvl w:ilvl="0" w:tplc="D310C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C1418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B82E4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D071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D6E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D6C4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B402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91628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DA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D80562F"/>
    <w:multiLevelType w:val="multilevel"/>
    <w:tmpl w:val="3B80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DB5623"/>
    <w:multiLevelType w:val="multilevel"/>
    <w:tmpl w:val="9544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525437"/>
    <w:multiLevelType w:val="multilevel"/>
    <w:tmpl w:val="F142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C39DB"/>
    <w:multiLevelType w:val="multilevel"/>
    <w:tmpl w:val="8A7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93164"/>
    <w:multiLevelType w:val="multilevel"/>
    <w:tmpl w:val="0728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77BA7"/>
    <w:multiLevelType w:val="multilevel"/>
    <w:tmpl w:val="223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7E23F2"/>
    <w:multiLevelType w:val="multilevel"/>
    <w:tmpl w:val="41D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259A0"/>
    <w:multiLevelType w:val="multilevel"/>
    <w:tmpl w:val="2572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013E52"/>
    <w:multiLevelType w:val="hybridMultilevel"/>
    <w:tmpl w:val="2A9AA48A"/>
    <w:lvl w:ilvl="0" w:tplc="C682195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40B8B"/>
    <w:multiLevelType w:val="multilevel"/>
    <w:tmpl w:val="0EF0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C272A"/>
    <w:multiLevelType w:val="hybridMultilevel"/>
    <w:tmpl w:val="A2BEFB64"/>
    <w:lvl w:ilvl="0" w:tplc="4D7ACCE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52B1F"/>
    <w:multiLevelType w:val="multilevel"/>
    <w:tmpl w:val="186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526A4"/>
    <w:multiLevelType w:val="multilevel"/>
    <w:tmpl w:val="328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2335C"/>
    <w:multiLevelType w:val="multilevel"/>
    <w:tmpl w:val="324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438911">
    <w:abstractNumId w:val="1"/>
  </w:num>
  <w:num w:numId="2" w16cid:durableId="1780028423">
    <w:abstractNumId w:val="15"/>
  </w:num>
  <w:num w:numId="3" w16cid:durableId="1859350058">
    <w:abstractNumId w:val="9"/>
  </w:num>
  <w:num w:numId="4" w16cid:durableId="548496725">
    <w:abstractNumId w:val="0"/>
  </w:num>
  <w:num w:numId="5" w16cid:durableId="468864269">
    <w:abstractNumId w:val="12"/>
  </w:num>
  <w:num w:numId="6" w16cid:durableId="1503550339">
    <w:abstractNumId w:val="14"/>
  </w:num>
  <w:num w:numId="7" w16cid:durableId="396099909">
    <w:abstractNumId w:val="3"/>
  </w:num>
  <w:num w:numId="8" w16cid:durableId="94568749">
    <w:abstractNumId w:val="16"/>
  </w:num>
  <w:num w:numId="9" w16cid:durableId="513229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903356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401081">
    <w:abstractNumId w:val="5"/>
  </w:num>
  <w:num w:numId="12" w16cid:durableId="68786927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7940481">
    <w:abstractNumId w:val="17"/>
  </w:num>
  <w:num w:numId="14" w16cid:durableId="1410077839">
    <w:abstractNumId w:val="4"/>
  </w:num>
  <w:num w:numId="15" w16cid:durableId="73180497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126161">
    <w:abstractNumId w:val="10"/>
  </w:num>
  <w:num w:numId="17" w16cid:durableId="450057390">
    <w:abstractNumId w:val="7"/>
  </w:num>
  <w:num w:numId="18" w16cid:durableId="15277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8E"/>
    <w:rsid w:val="000031F7"/>
    <w:rsid w:val="00061C3E"/>
    <w:rsid w:val="000D2627"/>
    <w:rsid w:val="000E14CA"/>
    <w:rsid w:val="000E1DC2"/>
    <w:rsid w:val="000F4E83"/>
    <w:rsid w:val="001804D0"/>
    <w:rsid w:val="001A40FE"/>
    <w:rsid w:val="001A7082"/>
    <w:rsid w:val="001B3080"/>
    <w:rsid w:val="001C2827"/>
    <w:rsid w:val="001D193A"/>
    <w:rsid w:val="0020368E"/>
    <w:rsid w:val="002862EF"/>
    <w:rsid w:val="002A0BD5"/>
    <w:rsid w:val="002A26A6"/>
    <w:rsid w:val="002B6C44"/>
    <w:rsid w:val="002C3E2C"/>
    <w:rsid w:val="00307FF2"/>
    <w:rsid w:val="00321AA7"/>
    <w:rsid w:val="00374552"/>
    <w:rsid w:val="00386B5D"/>
    <w:rsid w:val="00391F47"/>
    <w:rsid w:val="003C512D"/>
    <w:rsid w:val="003D310A"/>
    <w:rsid w:val="003D5309"/>
    <w:rsid w:val="00420D63"/>
    <w:rsid w:val="004311A9"/>
    <w:rsid w:val="00444A62"/>
    <w:rsid w:val="004B6797"/>
    <w:rsid w:val="004C260E"/>
    <w:rsid w:val="004D0D01"/>
    <w:rsid w:val="005347D5"/>
    <w:rsid w:val="00540F41"/>
    <w:rsid w:val="00567902"/>
    <w:rsid w:val="00574355"/>
    <w:rsid w:val="005A2E23"/>
    <w:rsid w:val="005C5CD1"/>
    <w:rsid w:val="00676062"/>
    <w:rsid w:val="00687914"/>
    <w:rsid w:val="006A4BE0"/>
    <w:rsid w:val="006E3908"/>
    <w:rsid w:val="006E4A40"/>
    <w:rsid w:val="006E667F"/>
    <w:rsid w:val="0072261F"/>
    <w:rsid w:val="00736F7F"/>
    <w:rsid w:val="007B4C5A"/>
    <w:rsid w:val="007F082F"/>
    <w:rsid w:val="007F43D0"/>
    <w:rsid w:val="008323AB"/>
    <w:rsid w:val="00856FCE"/>
    <w:rsid w:val="008E08A2"/>
    <w:rsid w:val="00907989"/>
    <w:rsid w:val="00931FB3"/>
    <w:rsid w:val="00951A3A"/>
    <w:rsid w:val="009821FE"/>
    <w:rsid w:val="00A5645A"/>
    <w:rsid w:val="00A86FE1"/>
    <w:rsid w:val="00AB02A0"/>
    <w:rsid w:val="00AE6B88"/>
    <w:rsid w:val="00AF3B39"/>
    <w:rsid w:val="00B4321C"/>
    <w:rsid w:val="00C42AB2"/>
    <w:rsid w:val="00CC35B6"/>
    <w:rsid w:val="00CD57F7"/>
    <w:rsid w:val="00CD7A70"/>
    <w:rsid w:val="00D52676"/>
    <w:rsid w:val="00D87C28"/>
    <w:rsid w:val="00DA4B53"/>
    <w:rsid w:val="00DB2538"/>
    <w:rsid w:val="00DE6FBD"/>
    <w:rsid w:val="00DF41E1"/>
    <w:rsid w:val="00E11335"/>
    <w:rsid w:val="00E434BF"/>
    <w:rsid w:val="00E9636A"/>
    <w:rsid w:val="00F40B20"/>
    <w:rsid w:val="00F73185"/>
    <w:rsid w:val="00F923C3"/>
    <w:rsid w:val="00FA0F45"/>
    <w:rsid w:val="00FA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59BA"/>
  <w15:chartTrackingRefBased/>
  <w15:docId w15:val="{4D667B5F-30BC-487D-BEA5-A1CFEFEE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3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3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3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36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36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36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36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36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36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36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36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36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36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368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11A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1A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A0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efaidnbmnnnibpcajpcglclefindmkaj/https:/www.adesm.fr/wp-content/uploads/2025/10/J1_14h-Raphael-Curti-pr_sentation-enquete-DIM-Valvert-1.2.pdf" TargetMode="External"/><Relationship Id="rId5" Type="http://schemas.openxmlformats.org/officeDocument/2006/relationships/hyperlink" Target="chrome-extension://efaidnbmnnnibpcajpcglclefindmkaj/https:/www.adesm.fr/wp-content/uploads/2025/10/J1_14h-Valerie-Le-Masson-Presentation-_ligh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1697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DEVAUX, Emmanuelle (ARS-IDF)</dc:creator>
  <cp:keywords/>
  <dc:description/>
  <cp:lastModifiedBy>DEVAUX, Emmanuelle (ARS-IDF)</cp:lastModifiedBy>
  <cp:revision>2</cp:revision>
  <cp:lastPrinted>2025-11-06T13:53:00Z</cp:lastPrinted>
  <dcterms:created xsi:type="dcterms:W3CDTF">2025-11-12T16:22:00Z</dcterms:created>
  <dcterms:modified xsi:type="dcterms:W3CDTF">2025-11-12T16:22:00Z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2025-10-30T14:28:44Z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fbcd15a6-c5fb-464e-ac88-5daef6406b05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