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XSpec="center" w:tblpY="781"/>
        <w:tblW w:w="1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3827"/>
        <w:gridCol w:w="2268"/>
        <w:gridCol w:w="2911"/>
      </w:tblGrid>
      <w:tr w:rsidR="004141F8" w:rsidTr="004141F8">
        <w:trPr>
          <w:trHeight w:val="1875"/>
        </w:trPr>
        <w:tc>
          <w:tcPr>
            <w:tcW w:w="2836" w:type="dxa"/>
          </w:tcPr>
          <w:p w:rsidR="004141F8" w:rsidRDefault="004141F8" w:rsidP="004141F8">
            <w:r>
              <w:rPr>
                <w:noProof/>
                <w:lang w:eastAsia="fr-FR"/>
              </w:rPr>
              <w:drawing>
                <wp:inline distT="0" distB="0" distL="0" distR="0" wp14:anchorId="189AE42A" wp14:editId="092FEAF0">
                  <wp:extent cx="1475105" cy="8477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105" cy="847725"/>
                          </a:xfrm>
                          <a:prstGeom prst="rect">
                            <a:avLst/>
                          </a:prstGeom>
                          <a:noFill/>
                        </pic:spPr>
                      </pic:pic>
                    </a:graphicData>
                  </a:graphic>
                </wp:inline>
              </w:drawing>
            </w:r>
          </w:p>
        </w:tc>
        <w:tc>
          <w:tcPr>
            <w:tcW w:w="3827" w:type="dxa"/>
          </w:tcPr>
          <w:p w:rsidR="004141F8" w:rsidRDefault="004141F8" w:rsidP="004141F8">
            <w:r>
              <w:rPr>
                <w:noProof/>
                <w:lang w:eastAsia="fr-FR"/>
              </w:rPr>
              <w:drawing>
                <wp:inline distT="0" distB="0" distL="0" distR="0" wp14:anchorId="0E54BE33" wp14:editId="6411692A">
                  <wp:extent cx="2152015" cy="914400"/>
                  <wp:effectExtent l="0" t="0" r="63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015" cy="914400"/>
                          </a:xfrm>
                          <a:prstGeom prst="rect">
                            <a:avLst/>
                          </a:prstGeom>
                          <a:noFill/>
                        </pic:spPr>
                      </pic:pic>
                    </a:graphicData>
                  </a:graphic>
                </wp:inline>
              </w:drawing>
            </w:r>
          </w:p>
        </w:tc>
        <w:tc>
          <w:tcPr>
            <w:tcW w:w="2268" w:type="dxa"/>
          </w:tcPr>
          <w:p w:rsidR="004141F8" w:rsidRDefault="004141F8" w:rsidP="004141F8">
            <w:pPr>
              <w:jc w:val="center"/>
            </w:pPr>
            <w:r>
              <w:rPr>
                <w:noProof/>
                <w:lang w:eastAsia="fr-FR"/>
              </w:rPr>
              <w:drawing>
                <wp:inline distT="0" distB="0" distL="0" distR="0" wp14:anchorId="0AFC6AC5" wp14:editId="1098BA5F">
                  <wp:extent cx="895985" cy="792480"/>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985" cy="792480"/>
                          </a:xfrm>
                          <a:prstGeom prst="rect">
                            <a:avLst/>
                          </a:prstGeom>
                          <a:noFill/>
                        </pic:spPr>
                      </pic:pic>
                    </a:graphicData>
                  </a:graphic>
                </wp:inline>
              </w:drawing>
            </w:r>
          </w:p>
        </w:tc>
        <w:tc>
          <w:tcPr>
            <w:tcW w:w="2911" w:type="dxa"/>
          </w:tcPr>
          <w:p w:rsidR="004141F8" w:rsidRDefault="004141F8" w:rsidP="004141F8">
            <w:r>
              <w:rPr>
                <w:noProof/>
                <w:lang w:eastAsia="fr-FR"/>
              </w:rPr>
              <w:drawing>
                <wp:inline distT="0" distB="0" distL="0" distR="0" wp14:anchorId="4E3287D5" wp14:editId="0391CE80">
                  <wp:extent cx="1685925" cy="8191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4815" cy="823469"/>
                          </a:xfrm>
                          <a:prstGeom prst="rect">
                            <a:avLst/>
                          </a:prstGeom>
                          <a:noFill/>
                        </pic:spPr>
                      </pic:pic>
                    </a:graphicData>
                  </a:graphic>
                </wp:inline>
              </w:drawing>
            </w:r>
          </w:p>
        </w:tc>
      </w:tr>
    </w:tbl>
    <w:p w:rsidR="004C335E" w:rsidRPr="004C335E" w:rsidRDefault="004C335E" w:rsidP="004C335E"/>
    <w:p w:rsidR="00DD02D5" w:rsidRDefault="00DD02D5" w:rsidP="00DD02D5">
      <w:pPr>
        <w:spacing w:line="0" w:lineRule="atLeast"/>
      </w:pPr>
    </w:p>
    <w:p w:rsidR="00DD02D5" w:rsidRDefault="00DD02D5" w:rsidP="00DD02D5">
      <w:pPr>
        <w:spacing w:line="0" w:lineRule="atLeast"/>
      </w:pPr>
    </w:p>
    <w:p w:rsidR="00DD02D5" w:rsidRDefault="00DD02D5" w:rsidP="00DD02D5">
      <w:pPr>
        <w:spacing w:line="200" w:lineRule="exact"/>
        <w:rPr>
          <w:rFonts w:ascii="Times New Roman" w:eastAsia="Times New Roman" w:hAnsi="Times New Roman"/>
          <w:sz w:val="24"/>
        </w:rPr>
      </w:pPr>
      <w:bookmarkStart w:id="0" w:name="page1"/>
      <w:bookmarkEnd w:id="0"/>
    </w:p>
    <w:p w:rsidR="00DD02D5" w:rsidRPr="001B15BF" w:rsidRDefault="00DD02D5" w:rsidP="00826487">
      <w:pPr>
        <w:spacing w:line="0" w:lineRule="atLeast"/>
        <w:jc w:val="center"/>
        <w:rPr>
          <w:b/>
          <w:color w:val="17365D"/>
          <w:sz w:val="44"/>
        </w:rPr>
      </w:pPr>
      <w:r w:rsidRPr="001B15BF">
        <w:rPr>
          <w:b/>
          <w:color w:val="17365D"/>
          <w:sz w:val="44"/>
        </w:rPr>
        <w:t xml:space="preserve">AVIS D’APPEL À </w:t>
      </w:r>
      <w:r w:rsidR="00EC224D">
        <w:rPr>
          <w:b/>
          <w:color w:val="17365D"/>
          <w:sz w:val="44"/>
        </w:rPr>
        <w:t>MANIFESTATION D’INTERÊT</w:t>
      </w:r>
      <w:r w:rsidR="00826487">
        <w:rPr>
          <w:b/>
          <w:color w:val="17365D"/>
          <w:sz w:val="44"/>
        </w:rPr>
        <w:t xml:space="preserve"> </w:t>
      </w:r>
    </w:p>
    <w:p w:rsidR="00DD02D5" w:rsidRDefault="00DD02D5" w:rsidP="00DD02D5">
      <w:pPr>
        <w:spacing w:line="200" w:lineRule="exact"/>
        <w:jc w:val="center"/>
        <w:rPr>
          <w:rFonts w:ascii="Times New Roman" w:eastAsia="Times New Roman" w:hAnsi="Times New Roman"/>
          <w:sz w:val="24"/>
        </w:rPr>
      </w:pPr>
    </w:p>
    <w:p w:rsidR="00EC224D" w:rsidRDefault="00EC224D" w:rsidP="00EC224D">
      <w:pPr>
        <w:jc w:val="center"/>
        <w:rPr>
          <w:b/>
          <w:bCs/>
          <w:color w:val="17365D"/>
          <w:sz w:val="40"/>
          <w:szCs w:val="48"/>
        </w:rPr>
      </w:pPr>
      <w:r w:rsidRPr="001B15BF">
        <w:rPr>
          <w:b/>
          <w:bCs/>
          <w:color w:val="17365D"/>
          <w:sz w:val="40"/>
          <w:szCs w:val="48"/>
        </w:rPr>
        <w:t xml:space="preserve">POUR </w:t>
      </w:r>
      <w:r>
        <w:rPr>
          <w:b/>
          <w:bCs/>
          <w:color w:val="17365D"/>
          <w:sz w:val="40"/>
          <w:szCs w:val="48"/>
        </w:rPr>
        <w:t>LE DEVELOPPEMENT D’UN DISPOSITIF D’EMPLOI ACCOMPAGNE DANS LE DEPARTEMENT DU VAL D’OISE</w:t>
      </w:r>
    </w:p>
    <w:p w:rsidR="00DD02D5" w:rsidRPr="001B15BF" w:rsidRDefault="00DD02D5" w:rsidP="00DD02D5">
      <w:pPr>
        <w:rPr>
          <w:rFonts w:ascii="Times New Roman" w:eastAsia="Times New Roman" w:hAnsi="Times New Roman" w:cs="Times New Roman"/>
          <w:color w:val="17365D"/>
          <w:sz w:val="24"/>
          <w:szCs w:val="24"/>
        </w:rPr>
      </w:pPr>
    </w:p>
    <w:p w:rsidR="00DD02D5" w:rsidRPr="001B15BF" w:rsidRDefault="00DD02D5" w:rsidP="00DD02D5">
      <w:pPr>
        <w:pBdr>
          <w:top w:val="single" w:sz="12" w:space="1" w:color="140581"/>
          <w:left w:val="single" w:sz="12" w:space="4" w:color="140581"/>
          <w:bottom w:val="single" w:sz="12" w:space="1" w:color="140581"/>
          <w:right w:val="single" w:sz="12" w:space="4" w:color="140581"/>
        </w:pBdr>
        <w:shd w:val="clear" w:color="auto" w:fill="DBE5F1"/>
        <w:rPr>
          <w:rFonts w:ascii="Times New Roman" w:eastAsia="Times New Roman" w:hAnsi="Times New Roman" w:cs="Times New Roman"/>
          <w:color w:val="0000FF"/>
          <w:sz w:val="10"/>
          <w:szCs w:val="10"/>
        </w:rPr>
      </w:pPr>
    </w:p>
    <w:p w:rsidR="00DD02D5" w:rsidRPr="001B15BF" w:rsidRDefault="00DD02D5" w:rsidP="00826487">
      <w:pPr>
        <w:pBdr>
          <w:top w:val="single" w:sz="12" w:space="1" w:color="140581"/>
          <w:left w:val="single" w:sz="12" w:space="4" w:color="140581"/>
          <w:bottom w:val="single" w:sz="12" w:space="1" w:color="140581"/>
          <w:right w:val="single" w:sz="12" w:space="4" w:color="140581"/>
        </w:pBdr>
        <w:shd w:val="clear" w:color="auto" w:fill="DBE5F1"/>
        <w:spacing w:after="0"/>
        <w:rPr>
          <w:rFonts w:ascii="Arial" w:eastAsia="Times New Roman" w:hAnsi="Arial"/>
          <w:b/>
          <w:color w:val="140581"/>
          <w:sz w:val="24"/>
          <w:szCs w:val="24"/>
        </w:rPr>
      </w:pPr>
      <w:r w:rsidRPr="001B15BF">
        <w:rPr>
          <w:rFonts w:ascii="Arial" w:eastAsia="Times New Roman" w:hAnsi="Arial"/>
          <w:b/>
          <w:color w:val="140581"/>
          <w:sz w:val="24"/>
          <w:szCs w:val="24"/>
        </w:rPr>
        <w:t xml:space="preserve">Autorités responsables de l’appel à </w:t>
      </w:r>
      <w:r w:rsidR="001C5209">
        <w:rPr>
          <w:rFonts w:ascii="Arial" w:eastAsia="Times New Roman" w:hAnsi="Arial"/>
          <w:b/>
          <w:color w:val="140581"/>
          <w:sz w:val="24"/>
          <w:szCs w:val="24"/>
        </w:rPr>
        <w:t xml:space="preserve">manifestation d’intérêt </w:t>
      </w:r>
      <w:r w:rsidRPr="001B15BF">
        <w:rPr>
          <w:rFonts w:ascii="Arial" w:eastAsia="Times New Roman" w:hAnsi="Arial"/>
          <w:b/>
          <w:color w:val="140581"/>
          <w:sz w:val="24"/>
          <w:szCs w:val="24"/>
        </w:rPr>
        <w:t>:</w:t>
      </w:r>
    </w:p>
    <w:p w:rsidR="00DD02D5" w:rsidRPr="001B15BF" w:rsidRDefault="00DD02D5" w:rsidP="00826487">
      <w:pPr>
        <w:pBdr>
          <w:top w:val="single" w:sz="12" w:space="1" w:color="140581"/>
          <w:left w:val="single" w:sz="12" w:space="4" w:color="140581"/>
          <w:bottom w:val="single" w:sz="12" w:space="1" w:color="140581"/>
          <w:right w:val="single" w:sz="12" w:space="4" w:color="140581"/>
        </w:pBdr>
        <w:shd w:val="clear" w:color="auto" w:fill="DBE5F1"/>
        <w:spacing w:after="0"/>
        <w:rPr>
          <w:rFonts w:ascii="Arial" w:eastAsia="Times New Roman" w:hAnsi="Arial"/>
          <w:b/>
          <w:color w:val="140581"/>
          <w:sz w:val="10"/>
          <w:szCs w:val="10"/>
        </w:rPr>
      </w:pPr>
    </w:p>
    <w:p w:rsidR="00DD02D5" w:rsidRPr="001B15BF" w:rsidRDefault="00DD02D5" w:rsidP="00826487">
      <w:pPr>
        <w:pBdr>
          <w:top w:val="single" w:sz="12" w:space="1" w:color="140581"/>
          <w:left w:val="single" w:sz="12" w:space="4" w:color="140581"/>
          <w:bottom w:val="single" w:sz="12" w:space="1" w:color="140581"/>
          <w:right w:val="single" w:sz="12" w:space="4" w:color="140581"/>
        </w:pBdr>
        <w:shd w:val="clear" w:color="auto" w:fill="DBE5F1"/>
        <w:spacing w:after="0"/>
        <w:rPr>
          <w:rFonts w:ascii="Arial" w:eastAsia="Times New Roman" w:hAnsi="Arial"/>
          <w:b/>
          <w:color w:val="140581"/>
          <w:sz w:val="24"/>
          <w:szCs w:val="24"/>
        </w:rPr>
      </w:pPr>
      <w:r w:rsidRPr="001B15BF">
        <w:rPr>
          <w:rFonts w:ascii="Arial" w:eastAsia="Times New Roman" w:hAnsi="Arial"/>
          <w:b/>
          <w:color w:val="140581"/>
          <w:sz w:val="24"/>
          <w:szCs w:val="24"/>
        </w:rPr>
        <w:t>Agence Régionale de Santé Ile-de-France</w:t>
      </w:r>
    </w:p>
    <w:p w:rsidR="00DD02D5" w:rsidRPr="001B15BF" w:rsidRDefault="00DD02D5" w:rsidP="00826487">
      <w:pPr>
        <w:pBdr>
          <w:top w:val="single" w:sz="12" w:space="1" w:color="140581"/>
          <w:left w:val="single" w:sz="12" w:space="4" w:color="140581"/>
          <w:bottom w:val="single" w:sz="12" w:space="1" w:color="140581"/>
          <w:right w:val="single" w:sz="12" w:space="4" w:color="140581"/>
        </w:pBdr>
        <w:shd w:val="clear" w:color="auto" w:fill="DBE5F1"/>
        <w:spacing w:after="0"/>
        <w:rPr>
          <w:rFonts w:ascii="Arial" w:eastAsia="Times New Roman" w:hAnsi="Arial"/>
          <w:b/>
          <w:color w:val="140581"/>
          <w:sz w:val="24"/>
          <w:szCs w:val="24"/>
        </w:rPr>
      </w:pPr>
      <w:r w:rsidRPr="001B15BF">
        <w:rPr>
          <w:rFonts w:ascii="Arial" w:eastAsia="Times New Roman" w:hAnsi="Arial"/>
          <w:b/>
          <w:color w:val="140581"/>
          <w:sz w:val="24"/>
          <w:szCs w:val="24"/>
        </w:rPr>
        <w:t xml:space="preserve">35 </w:t>
      </w:r>
      <w:proofErr w:type="gramStart"/>
      <w:r w:rsidRPr="001B15BF">
        <w:rPr>
          <w:rFonts w:ascii="Arial" w:eastAsia="Times New Roman" w:hAnsi="Arial"/>
          <w:b/>
          <w:color w:val="140581"/>
          <w:sz w:val="24"/>
          <w:szCs w:val="24"/>
        </w:rPr>
        <w:t>rue</w:t>
      </w:r>
      <w:proofErr w:type="gramEnd"/>
      <w:r w:rsidRPr="001B15BF">
        <w:rPr>
          <w:rFonts w:ascii="Arial" w:eastAsia="Times New Roman" w:hAnsi="Arial"/>
          <w:b/>
          <w:color w:val="140581"/>
          <w:sz w:val="24"/>
          <w:szCs w:val="24"/>
        </w:rPr>
        <w:t xml:space="preserve"> de </w:t>
      </w:r>
      <w:smartTag w:uri="urn:schemas-microsoft-com:office:smarttags" w:element="PersonName">
        <w:smartTagPr>
          <w:attr w:name="ProductID" w:val="la Gare"/>
        </w:smartTagPr>
        <w:r w:rsidRPr="001B15BF">
          <w:rPr>
            <w:rFonts w:ascii="Arial" w:eastAsia="Times New Roman" w:hAnsi="Arial"/>
            <w:b/>
            <w:color w:val="140581"/>
            <w:sz w:val="24"/>
            <w:szCs w:val="24"/>
          </w:rPr>
          <w:t>la Gare</w:t>
        </w:r>
      </w:smartTag>
      <w:r w:rsidRPr="001B15BF">
        <w:rPr>
          <w:rFonts w:ascii="Arial" w:eastAsia="Times New Roman" w:hAnsi="Arial"/>
          <w:b/>
          <w:color w:val="140581"/>
          <w:sz w:val="24"/>
          <w:szCs w:val="24"/>
        </w:rPr>
        <w:t xml:space="preserve"> </w:t>
      </w:r>
    </w:p>
    <w:p w:rsidR="00DD02D5" w:rsidRDefault="00DD02D5" w:rsidP="00826487">
      <w:pPr>
        <w:pBdr>
          <w:top w:val="single" w:sz="12" w:space="1" w:color="140581"/>
          <w:left w:val="single" w:sz="12" w:space="4" w:color="140581"/>
          <w:bottom w:val="single" w:sz="12" w:space="1" w:color="140581"/>
          <w:right w:val="single" w:sz="12" w:space="4" w:color="140581"/>
        </w:pBdr>
        <w:shd w:val="clear" w:color="auto" w:fill="DBE5F1"/>
        <w:spacing w:after="0"/>
        <w:rPr>
          <w:rFonts w:ascii="Arial" w:eastAsia="Times New Roman" w:hAnsi="Arial"/>
          <w:b/>
          <w:color w:val="140581"/>
          <w:sz w:val="24"/>
          <w:szCs w:val="24"/>
        </w:rPr>
      </w:pPr>
      <w:smartTag w:uri="urn:schemas-microsoft-com:office:smarttags" w:element="phone">
        <w:smartTagPr>
          <w:attr w:uri="urn:schemas-microsoft-com:office:office" w:name="ls" w:val="trans"/>
        </w:smartTagPr>
        <w:r w:rsidRPr="001B15BF">
          <w:rPr>
            <w:rFonts w:ascii="Arial" w:eastAsia="Times New Roman" w:hAnsi="Arial"/>
            <w:b/>
            <w:color w:val="140581"/>
            <w:sz w:val="24"/>
            <w:szCs w:val="24"/>
          </w:rPr>
          <w:t>75019</w:t>
        </w:r>
      </w:smartTag>
      <w:r w:rsidRPr="001B15BF">
        <w:rPr>
          <w:rFonts w:ascii="Arial" w:eastAsia="Times New Roman" w:hAnsi="Arial"/>
          <w:b/>
          <w:color w:val="140581"/>
          <w:sz w:val="24"/>
          <w:szCs w:val="24"/>
        </w:rPr>
        <w:t xml:space="preserve"> Paris</w:t>
      </w:r>
    </w:p>
    <w:p w:rsidR="00AF03AB" w:rsidRDefault="00AF03AB" w:rsidP="00826487">
      <w:pPr>
        <w:pBdr>
          <w:top w:val="single" w:sz="12" w:space="1" w:color="140581"/>
          <w:left w:val="single" w:sz="12" w:space="4" w:color="140581"/>
          <w:bottom w:val="single" w:sz="12" w:space="1" w:color="140581"/>
          <w:right w:val="single" w:sz="12" w:space="4" w:color="140581"/>
        </w:pBdr>
        <w:shd w:val="clear" w:color="auto" w:fill="DBE5F1"/>
        <w:spacing w:after="0"/>
        <w:rPr>
          <w:rFonts w:ascii="Arial" w:eastAsia="Times New Roman" w:hAnsi="Arial"/>
          <w:b/>
          <w:color w:val="140581"/>
          <w:sz w:val="24"/>
          <w:szCs w:val="24"/>
        </w:rPr>
      </w:pPr>
    </w:p>
    <w:p w:rsidR="00DD02D5" w:rsidRPr="001B15BF" w:rsidRDefault="00DD02D5" w:rsidP="00826487">
      <w:pPr>
        <w:pBdr>
          <w:top w:val="single" w:sz="12" w:space="1" w:color="140581"/>
          <w:left w:val="single" w:sz="12" w:space="4" w:color="140581"/>
          <w:bottom w:val="single" w:sz="12" w:space="1" w:color="140581"/>
          <w:right w:val="single" w:sz="12" w:space="4" w:color="140581"/>
        </w:pBdr>
        <w:shd w:val="clear" w:color="auto" w:fill="DBE5F1"/>
        <w:spacing w:after="0"/>
        <w:rPr>
          <w:rFonts w:ascii="Arial" w:eastAsia="Times New Roman" w:hAnsi="Arial"/>
          <w:b/>
          <w:color w:val="140581"/>
          <w:sz w:val="24"/>
          <w:szCs w:val="24"/>
        </w:rPr>
      </w:pPr>
    </w:p>
    <w:p w:rsidR="00DD02D5" w:rsidRDefault="00DD02D5" w:rsidP="00826487">
      <w:pPr>
        <w:pBdr>
          <w:top w:val="single" w:sz="12" w:space="1" w:color="140581"/>
          <w:left w:val="single" w:sz="12" w:space="4" w:color="140581"/>
          <w:bottom w:val="single" w:sz="12" w:space="1" w:color="140581"/>
          <w:right w:val="single" w:sz="12" w:space="4" w:color="140581"/>
        </w:pBdr>
        <w:shd w:val="clear" w:color="auto" w:fill="DBE5F1"/>
        <w:spacing w:after="0"/>
        <w:rPr>
          <w:rFonts w:ascii="Arial" w:eastAsia="Times New Roman" w:hAnsi="Arial"/>
          <w:b/>
          <w:color w:val="140581"/>
          <w:sz w:val="24"/>
          <w:szCs w:val="24"/>
        </w:rPr>
      </w:pPr>
      <w:r w:rsidRPr="001B15BF">
        <w:rPr>
          <w:rFonts w:ascii="Arial" w:eastAsia="Times New Roman" w:hAnsi="Arial"/>
          <w:b/>
          <w:color w:val="140581"/>
          <w:sz w:val="24"/>
          <w:szCs w:val="24"/>
        </w:rPr>
        <w:t xml:space="preserve">Date de publication de l’avis </w:t>
      </w:r>
      <w:r w:rsidR="001C5209">
        <w:rPr>
          <w:rFonts w:ascii="Arial" w:eastAsia="Times New Roman" w:hAnsi="Arial"/>
          <w:b/>
          <w:color w:val="140581"/>
          <w:sz w:val="24"/>
          <w:szCs w:val="24"/>
        </w:rPr>
        <w:t>d’appel à manifestation d’intérêt</w:t>
      </w:r>
      <w:r w:rsidRPr="001B15BF">
        <w:rPr>
          <w:rFonts w:ascii="Arial" w:eastAsia="Times New Roman" w:hAnsi="Arial"/>
          <w:b/>
          <w:color w:val="140581"/>
          <w:sz w:val="24"/>
          <w:szCs w:val="24"/>
        </w:rPr>
        <w:t xml:space="preserve"> : </w:t>
      </w:r>
      <w:r w:rsidR="00CC5B42">
        <w:rPr>
          <w:rFonts w:ascii="Arial" w:eastAsia="Times New Roman" w:hAnsi="Arial"/>
          <w:b/>
          <w:color w:val="140581"/>
          <w:sz w:val="24"/>
          <w:szCs w:val="24"/>
        </w:rPr>
        <w:t>16 juillet 2019</w:t>
      </w:r>
    </w:p>
    <w:p w:rsidR="00DD02D5" w:rsidRPr="001B15BF" w:rsidRDefault="00DD02D5" w:rsidP="00826487">
      <w:pPr>
        <w:pBdr>
          <w:top w:val="single" w:sz="12" w:space="1" w:color="140581"/>
          <w:left w:val="single" w:sz="12" w:space="4" w:color="140581"/>
          <w:bottom w:val="single" w:sz="12" w:space="1" w:color="140581"/>
          <w:right w:val="single" w:sz="12" w:space="4" w:color="140581"/>
        </w:pBdr>
        <w:shd w:val="clear" w:color="auto" w:fill="DBE5F1"/>
        <w:spacing w:after="0"/>
        <w:rPr>
          <w:rFonts w:ascii="Arial" w:eastAsia="Times New Roman" w:hAnsi="Arial"/>
          <w:b/>
          <w:color w:val="140581"/>
          <w:sz w:val="24"/>
          <w:szCs w:val="24"/>
        </w:rPr>
      </w:pPr>
    </w:p>
    <w:p w:rsidR="00DD02D5" w:rsidRPr="001B15BF" w:rsidRDefault="00DD02D5" w:rsidP="00826487">
      <w:pPr>
        <w:pBdr>
          <w:top w:val="single" w:sz="12" w:space="1" w:color="140581"/>
          <w:left w:val="single" w:sz="12" w:space="4" w:color="140581"/>
          <w:bottom w:val="single" w:sz="12" w:space="1" w:color="140581"/>
          <w:right w:val="single" w:sz="12" w:space="4" w:color="140581"/>
        </w:pBdr>
        <w:shd w:val="clear" w:color="auto" w:fill="DBE5F1"/>
        <w:spacing w:after="0"/>
        <w:rPr>
          <w:rFonts w:ascii="Arial" w:eastAsia="Times New Roman" w:hAnsi="Arial"/>
          <w:b/>
          <w:color w:val="140581"/>
          <w:sz w:val="24"/>
          <w:szCs w:val="24"/>
        </w:rPr>
      </w:pPr>
      <w:r w:rsidRPr="001B15BF">
        <w:rPr>
          <w:rFonts w:ascii="Arial" w:eastAsia="Times New Roman" w:hAnsi="Arial"/>
          <w:b/>
          <w:color w:val="140581"/>
          <w:sz w:val="24"/>
          <w:szCs w:val="24"/>
        </w:rPr>
        <w:t xml:space="preserve">Date limite de dépôt des candidatures : </w:t>
      </w:r>
      <w:r w:rsidR="0085370E">
        <w:rPr>
          <w:rFonts w:ascii="Arial" w:eastAsia="Times New Roman" w:hAnsi="Arial"/>
          <w:b/>
          <w:color w:val="140581"/>
          <w:sz w:val="24"/>
          <w:szCs w:val="24"/>
        </w:rPr>
        <w:t>30</w:t>
      </w:r>
      <w:r w:rsidR="00EC224D">
        <w:rPr>
          <w:rFonts w:ascii="Arial" w:eastAsia="Times New Roman" w:hAnsi="Arial"/>
          <w:b/>
          <w:color w:val="140581"/>
          <w:sz w:val="24"/>
          <w:szCs w:val="24"/>
        </w:rPr>
        <w:t xml:space="preserve"> septembre 2019</w:t>
      </w:r>
    </w:p>
    <w:p w:rsidR="00DD02D5" w:rsidRPr="001B15BF" w:rsidRDefault="00DD02D5" w:rsidP="00826487">
      <w:pPr>
        <w:pBdr>
          <w:top w:val="single" w:sz="12" w:space="1" w:color="140581"/>
          <w:left w:val="single" w:sz="12" w:space="4" w:color="140581"/>
          <w:bottom w:val="single" w:sz="12" w:space="1" w:color="140581"/>
          <w:right w:val="single" w:sz="12" w:space="4" w:color="140581"/>
        </w:pBdr>
        <w:shd w:val="clear" w:color="auto" w:fill="DBE5F1"/>
        <w:spacing w:after="0"/>
        <w:rPr>
          <w:rFonts w:ascii="Arial" w:eastAsia="Times New Roman" w:hAnsi="Arial"/>
          <w:b/>
          <w:i/>
          <w:color w:val="140581"/>
        </w:rPr>
      </w:pPr>
    </w:p>
    <w:p w:rsidR="00DD02D5" w:rsidRDefault="00DD02D5" w:rsidP="00DD02D5">
      <w:pPr>
        <w:jc w:val="center"/>
        <w:rPr>
          <w:rFonts w:eastAsia="Times New Roman" w:cs="Times New Roman"/>
          <w:b/>
          <w:bCs/>
          <w:color w:val="17365D"/>
          <w:sz w:val="40"/>
          <w:szCs w:val="48"/>
        </w:rPr>
      </w:pPr>
    </w:p>
    <w:p w:rsidR="00DD02D5" w:rsidRDefault="00AF03AB" w:rsidP="00DD02D5">
      <w:pPr>
        <w:jc w:val="center"/>
        <w:rPr>
          <w:rFonts w:eastAsia="Times New Roman" w:cs="Times New Roman"/>
          <w:b/>
          <w:bCs/>
          <w:color w:val="17365D"/>
          <w:sz w:val="40"/>
          <w:szCs w:val="48"/>
        </w:rPr>
      </w:pPr>
      <w:r>
        <w:rPr>
          <w:noProof/>
          <w:lang w:eastAsia="fr-FR"/>
        </w:rPr>
        <mc:AlternateContent>
          <mc:Choice Requires="wps">
            <w:drawing>
              <wp:anchor distT="0" distB="0" distL="114300" distR="114300" simplePos="0" relativeHeight="251662336" behindDoc="0" locked="0" layoutInCell="1" allowOverlap="1" wp14:anchorId="6EAD9C38" wp14:editId="154F0A7B">
                <wp:simplePos x="0" y="0"/>
                <wp:positionH relativeFrom="column">
                  <wp:posOffset>1649095</wp:posOffset>
                </wp:positionH>
                <wp:positionV relativeFrom="paragraph">
                  <wp:posOffset>15240</wp:posOffset>
                </wp:positionV>
                <wp:extent cx="2362200" cy="989965"/>
                <wp:effectExtent l="0" t="0" r="0" b="63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279" w:rsidRPr="001B15BF" w:rsidRDefault="00677279" w:rsidP="00826487">
                            <w:pPr>
                              <w:spacing w:after="0"/>
                              <w:jc w:val="center"/>
                              <w:rPr>
                                <w:rFonts w:ascii="Cambria" w:eastAsia="Times New Roman" w:hAnsi="Cambria"/>
                                <w:b/>
                                <w:color w:val="1F497D"/>
                                <w:sz w:val="16"/>
                                <w:szCs w:val="16"/>
                              </w:rPr>
                            </w:pPr>
                            <w:r>
                              <w:rPr>
                                <w:rFonts w:ascii="Cambria" w:eastAsia="Times New Roman" w:hAnsi="Cambria"/>
                                <w:b/>
                                <w:color w:val="1F497D"/>
                                <w:sz w:val="16"/>
                                <w:szCs w:val="16"/>
                              </w:rPr>
                              <w:t xml:space="preserve">Agence Régionale de Santé </w:t>
                            </w:r>
                          </w:p>
                          <w:p w:rsidR="00677279" w:rsidRPr="001B15BF" w:rsidRDefault="00677279" w:rsidP="00826487">
                            <w:pPr>
                              <w:spacing w:after="0"/>
                              <w:jc w:val="center"/>
                              <w:rPr>
                                <w:rFonts w:ascii="Cambria" w:eastAsia="Times New Roman" w:hAnsi="Cambria"/>
                                <w:b/>
                                <w:color w:val="1F497D"/>
                                <w:sz w:val="16"/>
                                <w:szCs w:val="16"/>
                              </w:rPr>
                            </w:pPr>
                          </w:p>
                          <w:p w:rsidR="00677279" w:rsidRPr="001B15BF" w:rsidRDefault="00677279" w:rsidP="00826487">
                            <w:pPr>
                              <w:spacing w:after="0"/>
                              <w:jc w:val="center"/>
                              <w:rPr>
                                <w:rFonts w:ascii="Cambria" w:eastAsia="Times New Roman" w:hAnsi="Cambria" w:cs="Times New Roman"/>
                                <w:color w:val="002395"/>
                                <w:sz w:val="16"/>
                                <w:szCs w:val="16"/>
                              </w:rPr>
                            </w:pPr>
                            <w:r w:rsidRPr="001B15BF">
                              <w:rPr>
                                <w:rFonts w:ascii="Cambria" w:eastAsia="Times New Roman" w:hAnsi="Cambria" w:cs="Times New Roman"/>
                                <w:color w:val="002395"/>
                                <w:sz w:val="16"/>
                                <w:szCs w:val="16"/>
                              </w:rPr>
                              <w:t xml:space="preserve">35 rue de </w:t>
                            </w:r>
                            <w:smartTag w:uri="urn:schemas-microsoft-com:office:smarttags" w:element="PersonName">
                              <w:smartTagPr>
                                <w:attr w:name="ProductID" w:val="la Gare"/>
                              </w:smartTagPr>
                              <w:r w:rsidRPr="001B15BF">
                                <w:rPr>
                                  <w:rFonts w:ascii="Cambria" w:eastAsia="Times New Roman" w:hAnsi="Cambria" w:cs="Times New Roman"/>
                                  <w:color w:val="002395"/>
                                  <w:sz w:val="16"/>
                                  <w:szCs w:val="16"/>
                                </w:rPr>
                                <w:t>la Gare</w:t>
                              </w:r>
                            </w:smartTag>
                          </w:p>
                          <w:p w:rsidR="00677279" w:rsidRDefault="00677279" w:rsidP="00826487">
                            <w:pPr>
                              <w:spacing w:after="0"/>
                              <w:jc w:val="center"/>
                              <w:rPr>
                                <w:rFonts w:ascii="Cambria" w:eastAsia="Times New Roman" w:hAnsi="Cambria" w:cs="Times New Roman"/>
                                <w:color w:val="002395"/>
                                <w:sz w:val="16"/>
                                <w:szCs w:val="16"/>
                              </w:rPr>
                            </w:pPr>
                            <w:smartTag w:uri="urn:schemas-microsoft-com:office:smarttags" w:element="phone">
                              <w:smartTagPr>
                                <w:attr w:uri="urn:schemas-microsoft-com:office:office" w:name="ls" w:val="trans"/>
                              </w:smartTagPr>
                              <w:r w:rsidRPr="001B15BF">
                                <w:rPr>
                                  <w:rFonts w:ascii="Cambria" w:eastAsia="Times New Roman" w:hAnsi="Cambria" w:cs="Times New Roman"/>
                                  <w:color w:val="002395"/>
                                  <w:sz w:val="16"/>
                                  <w:szCs w:val="16"/>
                                </w:rPr>
                                <w:t>75935</w:t>
                              </w:r>
                            </w:smartTag>
                            <w:r w:rsidRPr="001B15BF">
                              <w:rPr>
                                <w:rFonts w:ascii="Cambria" w:eastAsia="Times New Roman" w:hAnsi="Cambria" w:cs="Times New Roman"/>
                                <w:color w:val="002395"/>
                                <w:sz w:val="16"/>
                                <w:szCs w:val="16"/>
                              </w:rPr>
                              <w:t xml:space="preserve"> PARIS cedex</w:t>
                            </w:r>
                          </w:p>
                          <w:p w:rsidR="00677279" w:rsidRDefault="00677279" w:rsidP="00DD02D5">
                            <w:pPr>
                              <w:jc w:val="center"/>
                            </w:pPr>
                            <w:r w:rsidRPr="001B15BF">
                              <w:rPr>
                                <w:rFonts w:ascii="Cambria" w:eastAsia="Times New Roman" w:hAnsi="Cambria" w:cs="Times New Roman"/>
                                <w:color w:val="002395"/>
                                <w:sz w:val="16"/>
                                <w:szCs w:val="16"/>
                              </w:rPr>
                              <w:t xml:space="preserve"> </w:t>
                            </w:r>
                            <w:hyperlink r:id="rId13" w:history="1">
                              <w:r w:rsidRPr="001B15BF">
                                <w:rPr>
                                  <w:rFonts w:ascii="Cambria" w:eastAsia="Times New Roman" w:hAnsi="Cambria" w:cs="Times New Roman"/>
                                  <w:color w:val="0000FF"/>
                                  <w:sz w:val="16"/>
                                  <w:szCs w:val="16"/>
                                  <w:u w:val="single"/>
                                </w:rPr>
                                <w:t>www.ars.iledefrance.sante.fr</w:t>
                              </w:r>
                            </w:hyperlink>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29.85pt;margin-top:1.2pt;width:186pt;height:77.9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" stroked="f">
                <v:textbox>
                  <w:txbxContent>
                    <w:p w:rsidR="00677279" w:rsidRPr="001B15BF" w:rsidRDefault="00677279" w:rsidP="00826487">
                      <w:pPr>
                        <w:spacing w:after="0"/>
                        <w:jc w:val="center"/>
                        <w:rPr>
                          <w:rFonts w:ascii="Cambria" w:eastAsia="Times New Roman" w:hAnsi="Cambria"/>
                          <w:b/>
                          <w:color w:val="1F497D"/>
                          <w:sz w:val="16"/>
                          <w:szCs w:val="16"/>
                        </w:rPr>
                      </w:pPr>
                      <w:r>
                        <w:rPr>
                          <w:rFonts w:ascii="Cambria" w:eastAsia="Times New Roman" w:hAnsi="Cambria"/>
                          <w:b/>
                          <w:color w:val="1F497D"/>
                          <w:sz w:val="16"/>
                          <w:szCs w:val="16"/>
                        </w:rPr>
                        <w:t xml:space="preserve">Agence Régionale de Santé </w:t>
                      </w:r>
                    </w:p>
                    <w:p w:rsidR="00677279" w:rsidRPr="001B15BF" w:rsidRDefault="00677279" w:rsidP="00826487">
                      <w:pPr>
                        <w:spacing w:after="0"/>
                        <w:jc w:val="center"/>
                        <w:rPr>
                          <w:rFonts w:ascii="Cambria" w:eastAsia="Times New Roman" w:hAnsi="Cambria"/>
                          <w:b/>
                          <w:color w:val="1F497D"/>
                          <w:sz w:val="16"/>
                          <w:szCs w:val="16"/>
                        </w:rPr>
                      </w:pPr>
                    </w:p>
                    <w:p w:rsidR="00677279" w:rsidRPr="001B15BF" w:rsidRDefault="00677279" w:rsidP="00826487">
                      <w:pPr>
                        <w:spacing w:after="0"/>
                        <w:jc w:val="center"/>
                        <w:rPr>
                          <w:rFonts w:ascii="Cambria" w:eastAsia="Times New Roman" w:hAnsi="Cambria" w:cs="Times New Roman"/>
                          <w:color w:val="002395"/>
                          <w:sz w:val="16"/>
                          <w:szCs w:val="16"/>
                        </w:rPr>
                      </w:pPr>
                      <w:r w:rsidRPr="001B15BF">
                        <w:rPr>
                          <w:rFonts w:ascii="Cambria" w:eastAsia="Times New Roman" w:hAnsi="Cambria" w:cs="Times New Roman"/>
                          <w:color w:val="002395"/>
                          <w:sz w:val="16"/>
                          <w:szCs w:val="16"/>
                        </w:rPr>
                        <w:t xml:space="preserve">35 rue de </w:t>
                      </w:r>
                      <w:smartTag w:uri="urn:schemas-microsoft-com:office:smarttags" w:element="PersonName">
                        <w:smartTagPr>
                          <w:attr w:name="ProductID" w:val="la Gare"/>
                        </w:smartTagPr>
                        <w:r w:rsidRPr="001B15BF">
                          <w:rPr>
                            <w:rFonts w:ascii="Cambria" w:eastAsia="Times New Roman" w:hAnsi="Cambria" w:cs="Times New Roman"/>
                            <w:color w:val="002395"/>
                            <w:sz w:val="16"/>
                            <w:szCs w:val="16"/>
                          </w:rPr>
                          <w:t>la Gare</w:t>
                        </w:r>
                      </w:smartTag>
                    </w:p>
                    <w:p w:rsidR="00677279" w:rsidRDefault="00677279" w:rsidP="00826487">
                      <w:pPr>
                        <w:spacing w:after="0"/>
                        <w:jc w:val="center"/>
                        <w:rPr>
                          <w:rFonts w:ascii="Cambria" w:eastAsia="Times New Roman" w:hAnsi="Cambria" w:cs="Times New Roman"/>
                          <w:color w:val="002395"/>
                          <w:sz w:val="16"/>
                          <w:szCs w:val="16"/>
                        </w:rPr>
                      </w:pPr>
                      <w:smartTag w:uri="urn:schemas-microsoft-com:office:smarttags" w:element="phone">
                        <w:smartTagPr>
                          <w:attr w:uri="urn:schemas-microsoft-com:office:office" w:name="ls" w:val="trans"/>
                        </w:smartTagPr>
                        <w:r w:rsidRPr="001B15BF">
                          <w:rPr>
                            <w:rFonts w:ascii="Cambria" w:eastAsia="Times New Roman" w:hAnsi="Cambria" w:cs="Times New Roman"/>
                            <w:color w:val="002395"/>
                            <w:sz w:val="16"/>
                            <w:szCs w:val="16"/>
                          </w:rPr>
                          <w:t>75935</w:t>
                        </w:r>
                      </w:smartTag>
                      <w:r w:rsidRPr="001B15BF">
                        <w:rPr>
                          <w:rFonts w:ascii="Cambria" w:eastAsia="Times New Roman" w:hAnsi="Cambria" w:cs="Times New Roman"/>
                          <w:color w:val="002395"/>
                          <w:sz w:val="16"/>
                          <w:szCs w:val="16"/>
                        </w:rPr>
                        <w:t xml:space="preserve"> PARIS cedex</w:t>
                      </w:r>
                    </w:p>
                    <w:p w:rsidR="00677279" w:rsidRDefault="00677279" w:rsidP="00DD02D5">
                      <w:pPr>
                        <w:jc w:val="center"/>
                      </w:pPr>
                      <w:r w:rsidRPr="001B15BF">
                        <w:rPr>
                          <w:rFonts w:ascii="Cambria" w:eastAsia="Times New Roman" w:hAnsi="Cambria" w:cs="Times New Roman"/>
                          <w:color w:val="002395"/>
                          <w:sz w:val="16"/>
                          <w:szCs w:val="16"/>
                        </w:rPr>
                        <w:t xml:space="preserve"> </w:t>
                      </w:r>
                      <w:hyperlink r:id="rId15" w:history="1">
                        <w:r w:rsidRPr="001B15BF">
                          <w:rPr>
                            <w:rFonts w:ascii="Cambria" w:eastAsia="Times New Roman" w:hAnsi="Cambria" w:cs="Times New Roman"/>
                            <w:color w:val="0000FF"/>
                            <w:sz w:val="16"/>
                            <w:szCs w:val="16"/>
                            <w:u w:val="single"/>
                          </w:rPr>
                          <w:t>www.ars.iledefrance.sante.fr</w:t>
                        </w:r>
                      </w:hyperlink>
                    </w:p>
                  </w:txbxContent>
                </v:textbox>
              </v:shape>
            </w:pict>
          </mc:Fallback>
        </mc:AlternateContent>
      </w:r>
    </w:p>
    <w:p w:rsidR="00DD02D5" w:rsidRPr="001B15BF" w:rsidRDefault="00DD02D5" w:rsidP="00DD02D5">
      <w:pPr>
        <w:jc w:val="right"/>
        <w:rPr>
          <w:rFonts w:eastAsia="Times New Roman" w:cs="Times New Roman"/>
          <w:b/>
          <w:bCs/>
          <w:color w:val="17365D"/>
          <w:sz w:val="40"/>
          <w:szCs w:val="48"/>
        </w:rPr>
      </w:pPr>
    </w:p>
    <w:p w:rsidR="00DD02D5" w:rsidRDefault="00DD02D5" w:rsidP="00DD02D5">
      <w:pPr>
        <w:spacing w:line="239" w:lineRule="auto"/>
        <w:ind w:left="120"/>
        <w:rPr>
          <w:sz w:val="16"/>
        </w:rPr>
        <w:sectPr w:rsidR="00DD02D5" w:rsidSect="003E0725">
          <w:footerReference w:type="default" r:id="rId16"/>
          <w:headerReference w:type="first" r:id="rId17"/>
          <w:pgSz w:w="11900" w:h="16838"/>
          <w:pgMar w:top="1440" w:right="1300" w:bottom="705" w:left="1300" w:header="0" w:footer="0" w:gutter="0"/>
          <w:pgNumType w:start="1"/>
          <w:cols w:space="0" w:equalWidth="0">
            <w:col w:w="9300"/>
          </w:cols>
          <w:titlePg/>
          <w:docGrid w:linePitch="360"/>
        </w:sectPr>
      </w:pPr>
    </w:p>
    <w:p w:rsidR="00DD02D5" w:rsidRDefault="00DD02D5" w:rsidP="002A1283">
      <w:pPr>
        <w:numPr>
          <w:ilvl w:val="0"/>
          <w:numId w:val="13"/>
        </w:numPr>
        <w:tabs>
          <w:tab w:val="left" w:pos="700"/>
        </w:tabs>
        <w:spacing w:after="0" w:line="0" w:lineRule="atLeast"/>
        <w:rPr>
          <w:rFonts w:ascii="Times New Roman" w:eastAsia="Times New Roman" w:hAnsi="Times New Roman"/>
          <w:b/>
          <w:color w:val="1F497D"/>
          <w:sz w:val="23"/>
          <w:u w:val="single"/>
        </w:rPr>
      </w:pPr>
      <w:bookmarkStart w:id="1" w:name="page2"/>
      <w:bookmarkEnd w:id="1"/>
      <w:r>
        <w:rPr>
          <w:rFonts w:ascii="Times New Roman" w:eastAsia="Times New Roman" w:hAnsi="Times New Roman"/>
          <w:b/>
          <w:color w:val="1F497D"/>
          <w:sz w:val="23"/>
          <w:u w:val="single"/>
        </w:rPr>
        <w:lastRenderedPageBreak/>
        <w:t xml:space="preserve">QUALITE </w:t>
      </w:r>
      <w:r w:rsidR="00826487">
        <w:rPr>
          <w:rFonts w:ascii="Times New Roman" w:eastAsia="Times New Roman" w:hAnsi="Times New Roman"/>
          <w:b/>
          <w:color w:val="1F497D"/>
          <w:sz w:val="23"/>
          <w:u w:val="single"/>
        </w:rPr>
        <w:t>DES AUTORITES COMPETENTES</w:t>
      </w:r>
    </w:p>
    <w:p w:rsidR="00DD02D5" w:rsidRDefault="00DD02D5" w:rsidP="00DD02D5">
      <w:pPr>
        <w:spacing w:line="200" w:lineRule="exact"/>
        <w:rPr>
          <w:rFonts w:ascii="Times New Roman" w:eastAsia="Times New Roman" w:hAnsi="Times New Roman"/>
        </w:rPr>
      </w:pPr>
    </w:p>
    <w:p w:rsidR="00DD02D5" w:rsidRPr="0062245B" w:rsidRDefault="00DD02D5" w:rsidP="00826487">
      <w:pPr>
        <w:spacing w:after="0"/>
        <w:jc w:val="center"/>
        <w:rPr>
          <w:rFonts w:ascii="Arial" w:eastAsia="Times New Roman" w:hAnsi="Arial"/>
          <w:b/>
          <w:bCs/>
        </w:rPr>
      </w:pPr>
      <w:r w:rsidRPr="0062245B">
        <w:rPr>
          <w:rFonts w:ascii="Arial" w:eastAsia="Times New Roman" w:hAnsi="Arial"/>
          <w:b/>
          <w:bCs/>
        </w:rPr>
        <w:t>Agence régionale de santé d’Ile-de-</w:t>
      </w:r>
      <w:r w:rsidR="00826487">
        <w:rPr>
          <w:rFonts w:ascii="Arial" w:eastAsia="Times New Roman" w:hAnsi="Arial"/>
          <w:b/>
          <w:bCs/>
        </w:rPr>
        <w:t>France (ARS)</w:t>
      </w:r>
    </w:p>
    <w:p w:rsidR="00DD02D5" w:rsidRPr="0062245B" w:rsidRDefault="00DD02D5" w:rsidP="00826487">
      <w:pPr>
        <w:spacing w:after="0"/>
        <w:jc w:val="center"/>
        <w:rPr>
          <w:rFonts w:ascii="Arial" w:eastAsia="Times New Roman" w:hAnsi="Arial"/>
          <w:bCs/>
        </w:rPr>
      </w:pPr>
      <w:r w:rsidRPr="0062245B">
        <w:rPr>
          <w:rFonts w:ascii="Arial" w:eastAsia="Times New Roman" w:hAnsi="Arial"/>
          <w:bCs/>
        </w:rPr>
        <w:t>35 rue de la Gare</w:t>
      </w:r>
    </w:p>
    <w:p w:rsidR="00DD02D5" w:rsidRPr="0062245B" w:rsidRDefault="00DD02D5" w:rsidP="00826487">
      <w:pPr>
        <w:spacing w:after="0"/>
        <w:jc w:val="center"/>
        <w:rPr>
          <w:rFonts w:ascii="Arial" w:eastAsia="Times New Roman" w:hAnsi="Arial"/>
          <w:bCs/>
        </w:rPr>
      </w:pPr>
      <w:r w:rsidRPr="0062245B">
        <w:rPr>
          <w:rFonts w:ascii="Arial" w:eastAsia="Times New Roman" w:hAnsi="Arial"/>
          <w:bCs/>
        </w:rPr>
        <w:t>Millénaire 2</w:t>
      </w:r>
    </w:p>
    <w:p w:rsidR="00DD02D5" w:rsidRDefault="00DD02D5" w:rsidP="00826487">
      <w:pPr>
        <w:spacing w:after="0"/>
        <w:jc w:val="center"/>
        <w:rPr>
          <w:rFonts w:ascii="Arial" w:eastAsia="Times New Roman" w:hAnsi="Arial"/>
          <w:bCs/>
        </w:rPr>
      </w:pPr>
      <w:r w:rsidRPr="0062245B">
        <w:rPr>
          <w:rFonts w:ascii="Arial" w:eastAsia="Times New Roman" w:hAnsi="Arial"/>
          <w:bCs/>
        </w:rPr>
        <w:t>75935 Paris cedex 19</w:t>
      </w:r>
    </w:p>
    <w:p w:rsidR="00826487" w:rsidRDefault="00826487" w:rsidP="00826487">
      <w:pPr>
        <w:spacing w:after="0"/>
        <w:jc w:val="center"/>
        <w:rPr>
          <w:rFonts w:ascii="Arial" w:eastAsia="Times New Roman" w:hAnsi="Arial"/>
          <w:bCs/>
        </w:rPr>
      </w:pPr>
    </w:p>
    <w:p w:rsidR="00826487" w:rsidRDefault="00826487" w:rsidP="00826487">
      <w:pPr>
        <w:spacing w:after="0"/>
        <w:jc w:val="center"/>
        <w:rPr>
          <w:rFonts w:ascii="Arial" w:eastAsia="Times New Roman" w:hAnsi="Arial"/>
          <w:b/>
          <w:bCs/>
        </w:rPr>
      </w:pPr>
      <w:r>
        <w:rPr>
          <w:rFonts w:ascii="Arial" w:eastAsia="Times New Roman" w:hAnsi="Arial"/>
          <w:b/>
          <w:bCs/>
        </w:rPr>
        <w:t>Direction régionale</w:t>
      </w:r>
      <w:r w:rsidRPr="00826487">
        <w:rPr>
          <w:rFonts w:ascii="Arial" w:eastAsia="Times New Roman" w:hAnsi="Arial"/>
          <w:b/>
          <w:bCs/>
        </w:rPr>
        <w:t xml:space="preserve"> des entreprises, de la concurrence, de la consommation, du travail et de l'emploi (DIRECCTE) - Île-de-</w:t>
      </w:r>
      <w:r>
        <w:rPr>
          <w:rFonts w:ascii="Arial" w:eastAsia="Times New Roman" w:hAnsi="Arial"/>
          <w:b/>
          <w:bCs/>
        </w:rPr>
        <w:t>France</w:t>
      </w:r>
    </w:p>
    <w:p w:rsidR="00826487" w:rsidRDefault="00826487" w:rsidP="00826487">
      <w:pPr>
        <w:spacing w:after="0"/>
        <w:jc w:val="center"/>
        <w:rPr>
          <w:rFonts w:ascii="Arial" w:eastAsia="Times New Roman" w:hAnsi="Arial"/>
          <w:bCs/>
        </w:rPr>
      </w:pPr>
      <w:r w:rsidRPr="00826487">
        <w:rPr>
          <w:rFonts w:ascii="Arial" w:eastAsia="Times New Roman" w:hAnsi="Arial"/>
          <w:bCs/>
        </w:rPr>
        <w:t>19 rue Madeleine-</w:t>
      </w:r>
      <w:proofErr w:type="spellStart"/>
      <w:r w:rsidRPr="00826487">
        <w:rPr>
          <w:rFonts w:ascii="Arial" w:eastAsia="Times New Roman" w:hAnsi="Arial"/>
          <w:bCs/>
        </w:rPr>
        <w:t>Vionnet</w:t>
      </w:r>
      <w:proofErr w:type="spellEnd"/>
      <w:r w:rsidRPr="00826487">
        <w:rPr>
          <w:rFonts w:ascii="Arial" w:eastAsia="Times New Roman" w:hAnsi="Arial"/>
          <w:bCs/>
        </w:rPr>
        <w:br/>
        <w:t>93300 Aubervilliers</w:t>
      </w:r>
    </w:p>
    <w:p w:rsidR="00826487" w:rsidRDefault="00826487" w:rsidP="00826487">
      <w:pPr>
        <w:spacing w:after="0"/>
        <w:jc w:val="center"/>
        <w:rPr>
          <w:rFonts w:ascii="Arial" w:eastAsia="Times New Roman" w:hAnsi="Arial"/>
          <w:bCs/>
        </w:rPr>
      </w:pPr>
    </w:p>
    <w:p w:rsidR="00826487" w:rsidRPr="00826487" w:rsidRDefault="00826487" w:rsidP="00826487">
      <w:pPr>
        <w:spacing w:after="0"/>
        <w:jc w:val="center"/>
        <w:rPr>
          <w:rFonts w:ascii="Arial" w:eastAsia="Times New Roman" w:hAnsi="Arial"/>
          <w:b/>
          <w:bCs/>
        </w:rPr>
      </w:pPr>
      <w:r w:rsidRPr="00826487">
        <w:rPr>
          <w:rFonts w:ascii="Arial" w:eastAsia="Times New Roman" w:hAnsi="Arial"/>
          <w:b/>
          <w:bCs/>
        </w:rPr>
        <w:t>Association de gestion du fonds pour l’insertion professionnelle des personnes handicapées (AGEFIPH)</w:t>
      </w:r>
    </w:p>
    <w:p w:rsidR="00826487" w:rsidRPr="00826487" w:rsidRDefault="00826487" w:rsidP="00826487">
      <w:pPr>
        <w:spacing w:after="0"/>
        <w:jc w:val="center"/>
        <w:rPr>
          <w:rFonts w:ascii="Arial" w:eastAsia="Times New Roman" w:hAnsi="Arial"/>
          <w:b/>
          <w:bCs/>
        </w:rPr>
      </w:pPr>
      <w:r w:rsidRPr="00826487">
        <w:rPr>
          <w:rFonts w:ascii="Arial" w:eastAsia="Times New Roman" w:hAnsi="Arial"/>
          <w:b/>
          <w:bCs/>
        </w:rPr>
        <w:t>Délégation régionale d’Ile-de-France</w:t>
      </w:r>
    </w:p>
    <w:p w:rsidR="00826487" w:rsidRPr="00826487" w:rsidRDefault="00826487" w:rsidP="00826487">
      <w:pPr>
        <w:spacing w:after="0"/>
        <w:jc w:val="center"/>
        <w:rPr>
          <w:rFonts w:ascii="Arial" w:eastAsia="Times New Roman" w:hAnsi="Arial"/>
          <w:bCs/>
        </w:rPr>
      </w:pPr>
      <w:r w:rsidRPr="00826487">
        <w:rPr>
          <w:rFonts w:ascii="Arial" w:eastAsia="Times New Roman" w:hAnsi="Arial"/>
          <w:bCs/>
        </w:rPr>
        <w:t xml:space="preserve">Immeuble Le </w:t>
      </w:r>
      <w:proofErr w:type="spellStart"/>
      <w:r w:rsidRPr="00826487">
        <w:rPr>
          <w:rFonts w:ascii="Arial" w:eastAsia="Times New Roman" w:hAnsi="Arial"/>
          <w:bCs/>
        </w:rPr>
        <w:t>Baudran</w:t>
      </w:r>
      <w:proofErr w:type="spellEnd"/>
      <w:r w:rsidRPr="00826487">
        <w:rPr>
          <w:rFonts w:ascii="Arial" w:eastAsia="Times New Roman" w:hAnsi="Arial"/>
          <w:bCs/>
        </w:rPr>
        <w:t> </w:t>
      </w:r>
      <w:r w:rsidRPr="00826487">
        <w:rPr>
          <w:rFonts w:ascii="Arial" w:eastAsia="Times New Roman" w:hAnsi="Arial"/>
          <w:bCs/>
        </w:rPr>
        <w:br/>
        <w:t>21-37 rue de Stalingrad</w:t>
      </w:r>
      <w:r w:rsidRPr="00826487">
        <w:rPr>
          <w:rFonts w:ascii="Arial" w:eastAsia="Times New Roman" w:hAnsi="Arial"/>
          <w:bCs/>
        </w:rPr>
        <w:br/>
        <w:t xml:space="preserve">24-28 Villa </w:t>
      </w:r>
      <w:proofErr w:type="spellStart"/>
      <w:r w:rsidRPr="00826487">
        <w:rPr>
          <w:rFonts w:ascii="Arial" w:eastAsia="Times New Roman" w:hAnsi="Arial"/>
          <w:bCs/>
        </w:rPr>
        <w:t>Baudran</w:t>
      </w:r>
      <w:proofErr w:type="spellEnd"/>
      <w:r w:rsidRPr="00826487">
        <w:rPr>
          <w:rFonts w:ascii="Arial" w:eastAsia="Times New Roman" w:hAnsi="Arial"/>
          <w:bCs/>
        </w:rPr>
        <w:br/>
        <w:t>94110 ARCUEIL</w:t>
      </w:r>
    </w:p>
    <w:p w:rsidR="00826487" w:rsidRDefault="00826487" w:rsidP="00826487">
      <w:pPr>
        <w:spacing w:after="0"/>
        <w:jc w:val="center"/>
        <w:rPr>
          <w:rFonts w:ascii="Arial" w:eastAsia="Times New Roman" w:hAnsi="Arial"/>
          <w:b/>
          <w:bCs/>
        </w:rPr>
      </w:pPr>
    </w:p>
    <w:p w:rsidR="00826487" w:rsidRPr="00826487" w:rsidRDefault="00D157D0" w:rsidP="00826487">
      <w:pPr>
        <w:spacing w:after="0"/>
        <w:jc w:val="center"/>
        <w:rPr>
          <w:rFonts w:ascii="Arial" w:eastAsia="Times New Roman" w:hAnsi="Arial"/>
          <w:b/>
          <w:bCs/>
        </w:rPr>
      </w:pPr>
      <w:r w:rsidRPr="00C15BE8">
        <w:rPr>
          <w:rFonts w:ascii="Arial" w:eastAsia="Times New Roman" w:hAnsi="Arial"/>
          <w:b/>
          <w:bCs/>
        </w:rPr>
        <w:t>Fonds pour l’insertion des personnes handicapées dans la fonction publique (FIPHFP)</w:t>
      </w:r>
    </w:p>
    <w:p w:rsidR="00C15BE8" w:rsidRPr="00C15BE8" w:rsidRDefault="00C15BE8" w:rsidP="00826487">
      <w:pPr>
        <w:spacing w:after="0"/>
        <w:jc w:val="center"/>
        <w:rPr>
          <w:rFonts w:ascii="Arial" w:eastAsia="Times New Roman" w:hAnsi="Arial"/>
          <w:bCs/>
        </w:rPr>
      </w:pPr>
      <w:r w:rsidRPr="00C15BE8">
        <w:rPr>
          <w:rFonts w:ascii="Arial" w:eastAsia="Times New Roman" w:hAnsi="Arial"/>
          <w:bCs/>
        </w:rPr>
        <w:t>Caisse des dépôts et consignations</w:t>
      </w:r>
    </w:p>
    <w:p w:rsidR="00C15BE8" w:rsidRPr="00C15BE8" w:rsidRDefault="00C15BE8" w:rsidP="00826487">
      <w:pPr>
        <w:spacing w:after="0"/>
        <w:jc w:val="center"/>
        <w:rPr>
          <w:rFonts w:ascii="Arial" w:eastAsia="Times New Roman" w:hAnsi="Arial"/>
          <w:bCs/>
        </w:rPr>
      </w:pPr>
      <w:r w:rsidRPr="00C15BE8">
        <w:rPr>
          <w:rFonts w:ascii="Arial" w:eastAsia="Times New Roman" w:hAnsi="Arial"/>
          <w:bCs/>
        </w:rPr>
        <w:t xml:space="preserve">12 avenue Pierre Mendès-France </w:t>
      </w:r>
    </w:p>
    <w:p w:rsidR="00826487" w:rsidRPr="0062245B" w:rsidRDefault="00C15BE8" w:rsidP="00826487">
      <w:pPr>
        <w:spacing w:after="0"/>
        <w:jc w:val="center"/>
        <w:rPr>
          <w:rFonts w:ascii="Arial" w:eastAsia="Times New Roman" w:hAnsi="Arial"/>
          <w:bCs/>
        </w:rPr>
      </w:pPr>
      <w:r w:rsidRPr="00C15BE8">
        <w:rPr>
          <w:rFonts w:ascii="Arial" w:eastAsia="Times New Roman" w:hAnsi="Arial"/>
          <w:bCs/>
        </w:rPr>
        <w:t>75013 PARIS</w:t>
      </w:r>
    </w:p>
    <w:p w:rsidR="00DD02D5" w:rsidRDefault="00DD02D5" w:rsidP="00DD02D5">
      <w:pPr>
        <w:spacing w:line="269" w:lineRule="exact"/>
        <w:rPr>
          <w:rFonts w:ascii="Times New Roman" w:eastAsia="Times New Roman" w:hAnsi="Times New Roman"/>
        </w:rPr>
      </w:pPr>
    </w:p>
    <w:p w:rsidR="00DD02D5" w:rsidRPr="009B3C2D" w:rsidRDefault="00DD02D5" w:rsidP="002A1283">
      <w:pPr>
        <w:numPr>
          <w:ilvl w:val="0"/>
          <w:numId w:val="13"/>
        </w:numPr>
        <w:tabs>
          <w:tab w:val="left" w:pos="720"/>
        </w:tabs>
        <w:spacing w:after="0" w:line="0" w:lineRule="atLeast"/>
        <w:jc w:val="both"/>
        <w:rPr>
          <w:rFonts w:ascii="Times New Roman" w:eastAsia="Times New Roman" w:hAnsi="Times New Roman"/>
          <w:b/>
          <w:color w:val="1F497D"/>
          <w:sz w:val="24"/>
          <w:u w:val="single"/>
        </w:rPr>
      </w:pPr>
      <w:r>
        <w:rPr>
          <w:rFonts w:ascii="Times New Roman" w:eastAsia="Times New Roman" w:hAnsi="Times New Roman"/>
          <w:b/>
          <w:color w:val="1F497D"/>
          <w:sz w:val="24"/>
          <w:u w:val="single"/>
        </w:rPr>
        <w:t>CONTENU DU PROJET ET OBJECTIFS POURSUIVIS</w:t>
      </w:r>
    </w:p>
    <w:p w:rsidR="00DD02D5" w:rsidRDefault="00DD02D5" w:rsidP="00DD02D5">
      <w:pPr>
        <w:spacing w:line="352" w:lineRule="exact"/>
        <w:rPr>
          <w:rFonts w:ascii="Times New Roman" w:eastAsia="Times New Roman" w:hAnsi="Times New Roman"/>
          <w:b/>
          <w:color w:val="1F497D"/>
          <w:sz w:val="24"/>
        </w:rPr>
      </w:pPr>
    </w:p>
    <w:p w:rsidR="00DD02D5" w:rsidRDefault="00DD02D5" w:rsidP="002A1283">
      <w:pPr>
        <w:numPr>
          <w:ilvl w:val="0"/>
          <w:numId w:val="12"/>
        </w:numPr>
        <w:tabs>
          <w:tab w:val="left" w:pos="720"/>
        </w:tabs>
        <w:spacing w:after="0" w:line="0" w:lineRule="atLeast"/>
        <w:jc w:val="both"/>
        <w:rPr>
          <w:rFonts w:ascii="Times New Roman" w:eastAsia="Times New Roman" w:hAnsi="Times New Roman"/>
          <w:b/>
          <w:color w:val="4F81BD"/>
          <w:sz w:val="24"/>
        </w:rPr>
      </w:pPr>
      <w:r>
        <w:rPr>
          <w:rFonts w:ascii="Times New Roman" w:eastAsia="Times New Roman" w:hAnsi="Times New Roman"/>
          <w:b/>
          <w:color w:val="4F81BD"/>
          <w:sz w:val="24"/>
          <w:u w:val="single"/>
        </w:rPr>
        <w:t xml:space="preserve">Objet de l’appel à </w:t>
      </w:r>
      <w:r w:rsidR="001C5209">
        <w:rPr>
          <w:rFonts w:ascii="Times New Roman" w:eastAsia="Times New Roman" w:hAnsi="Times New Roman"/>
          <w:b/>
          <w:color w:val="4F81BD"/>
          <w:sz w:val="24"/>
          <w:u w:val="single"/>
        </w:rPr>
        <w:t>manifestation d’intérêt</w:t>
      </w:r>
    </w:p>
    <w:p w:rsidR="00D157D0" w:rsidRPr="00D157D0" w:rsidRDefault="00D157D0" w:rsidP="00D157D0">
      <w:pPr>
        <w:tabs>
          <w:tab w:val="left" w:pos="720"/>
        </w:tabs>
        <w:spacing w:after="0" w:line="0" w:lineRule="atLeast"/>
        <w:ind w:left="720"/>
        <w:jc w:val="both"/>
        <w:rPr>
          <w:rFonts w:ascii="Times New Roman" w:eastAsia="Times New Roman" w:hAnsi="Times New Roman"/>
          <w:b/>
          <w:color w:val="4F81BD"/>
          <w:sz w:val="24"/>
        </w:rPr>
      </w:pPr>
    </w:p>
    <w:p w:rsidR="00DD02D5" w:rsidRPr="00D157D0" w:rsidRDefault="00DD02D5" w:rsidP="00D157D0">
      <w:pPr>
        <w:jc w:val="both"/>
        <w:rPr>
          <w:rFonts w:ascii="Arial" w:eastAsia="Calibri" w:hAnsi="Arial" w:cs="Arial"/>
          <w:b/>
          <w:bCs/>
          <w:sz w:val="20"/>
          <w:szCs w:val="20"/>
        </w:rPr>
      </w:pPr>
      <w:r w:rsidRPr="00D157D0">
        <w:rPr>
          <w:rFonts w:ascii="Arial" w:hAnsi="Arial"/>
          <w:sz w:val="20"/>
          <w:szCs w:val="20"/>
        </w:rPr>
        <w:t xml:space="preserve">Il a pour objet </w:t>
      </w:r>
      <w:r w:rsidR="00EC224D">
        <w:rPr>
          <w:rFonts w:ascii="Arial" w:hAnsi="Arial"/>
          <w:sz w:val="20"/>
          <w:szCs w:val="20"/>
        </w:rPr>
        <w:t>le développement d’un</w:t>
      </w:r>
      <w:r w:rsidRPr="00D157D0">
        <w:rPr>
          <w:rFonts w:ascii="Arial" w:hAnsi="Arial"/>
          <w:sz w:val="20"/>
          <w:szCs w:val="20"/>
        </w:rPr>
        <w:t xml:space="preserve"> </w:t>
      </w:r>
      <w:r w:rsidR="00EC224D">
        <w:rPr>
          <w:rFonts w:ascii="Arial" w:hAnsi="Arial"/>
          <w:sz w:val="20"/>
          <w:szCs w:val="20"/>
        </w:rPr>
        <w:t>dispositif</w:t>
      </w:r>
      <w:r w:rsidR="00D157D0" w:rsidRPr="00D157D0">
        <w:rPr>
          <w:rFonts w:ascii="Arial" w:hAnsi="Arial"/>
          <w:sz w:val="20"/>
          <w:szCs w:val="20"/>
        </w:rPr>
        <w:t xml:space="preserve"> d’emploi accompagné en région Ile-de-France.</w:t>
      </w:r>
    </w:p>
    <w:p w:rsidR="00DD02D5" w:rsidRDefault="00DD02D5" w:rsidP="002A1283">
      <w:pPr>
        <w:numPr>
          <w:ilvl w:val="0"/>
          <w:numId w:val="12"/>
        </w:numPr>
        <w:tabs>
          <w:tab w:val="left" w:pos="724"/>
        </w:tabs>
        <w:spacing w:after="0" w:line="0" w:lineRule="atLeast"/>
        <w:jc w:val="both"/>
        <w:rPr>
          <w:rFonts w:ascii="Times New Roman" w:eastAsia="Times New Roman" w:hAnsi="Times New Roman"/>
          <w:b/>
          <w:color w:val="4F81BD"/>
          <w:sz w:val="24"/>
        </w:rPr>
      </w:pPr>
      <w:bookmarkStart w:id="2" w:name="page4"/>
      <w:bookmarkEnd w:id="2"/>
      <w:r>
        <w:rPr>
          <w:rFonts w:ascii="Times New Roman" w:eastAsia="Times New Roman" w:hAnsi="Times New Roman"/>
          <w:b/>
          <w:color w:val="4F81BD"/>
          <w:sz w:val="24"/>
          <w:u w:val="single"/>
        </w:rPr>
        <w:t>Dispositions légales et règlementaires</w:t>
      </w:r>
    </w:p>
    <w:p w:rsidR="00DD02D5" w:rsidRDefault="00DD02D5" w:rsidP="00DD02D5">
      <w:pPr>
        <w:spacing w:line="200" w:lineRule="exact"/>
        <w:rPr>
          <w:rFonts w:ascii="Times New Roman" w:eastAsia="Times New Roman" w:hAnsi="Times New Roman"/>
          <w:b/>
          <w:color w:val="4F81BD"/>
          <w:sz w:val="24"/>
        </w:rPr>
      </w:pPr>
    </w:p>
    <w:p w:rsidR="00D157D0" w:rsidRPr="00D157D0" w:rsidRDefault="00D157D0" w:rsidP="002A1283">
      <w:pPr>
        <w:numPr>
          <w:ilvl w:val="0"/>
          <w:numId w:val="11"/>
        </w:numPr>
        <w:spacing w:after="0"/>
        <w:jc w:val="both"/>
        <w:rPr>
          <w:rFonts w:ascii="Arial" w:eastAsia="Calibri" w:hAnsi="Arial" w:cs="Arial"/>
          <w:color w:val="000000"/>
          <w:sz w:val="20"/>
          <w:szCs w:val="20"/>
        </w:rPr>
      </w:pPr>
      <w:r w:rsidRPr="00D157D0">
        <w:rPr>
          <w:rFonts w:ascii="Arial" w:eastAsia="Calibri" w:hAnsi="Arial" w:cs="Arial"/>
          <w:color w:val="000000"/>
          <w:sz w:val="20"/>
          <w:szCs w:val="20"/>
        </w:rPr>
        <w:t>Loi n° 2016-1088 du 8 août 2016 relative au travail, à la modernisation du dialogue social et à la sécurisation des parcours professionnels</w:t>
      </w:r>
      <w:r w:rsidR="00DD02D5" w:rsidRPr="00D157D0">
        <w:rPr>
          <w:rFonts w:ascii="Arial" w:eastAsia="Calibri" w:hAnsi="Arial" w:cs="Arial"/>
          <w:color w:val="000000"/>
          <w:sz w:val="20"/>
          <w:szCs w:val="20"/>
        </w:rPr>
        <w:t>.</w:t>
      </w:r>
    </w:p>
    <w:p w:rsidR="00D157D0" w:rsidRPr="00D157D0" w:rsidRDefault="00D157D0" w:rsidP="002A1283">
      <w:pPr>
        <w:numPr>
          <w:ilvl w:val="0"/>
          <w:numId w:val="11"/>
        </w:numPr>
        <w:spacing w:after="0"/>
        <w:jc w:val="both"/>
        <w:rPr>
          <w:rFonts w:ascii="Arial" w:eastAsia="Calibri" w:hAnsi="Arial" w:cs="Arial"/>
          <w:color w:val="000000"/>
          <w:sz w:val="20"/>
          <w:szCs w:val="20"/>
        </w:rPr>
      </w:pPr>
      <w:r w:rsidRPr="00D157D0">
        <w:rPr>
          <w:rFonts w:ascii="Arial" w:eastAsia="Calibri" w:hAnsi="Arial" w:cs="Arial"/>
          <w:color w:val="000000"/>
          <w:sz w:val="20"/>
          <w:szCs w:val="20"/>
        </w:rPr>
        <w:t>Décret n° 2016-1899 du 27 décembre 2016 relatif à la mise en œuvre du dispositif d’emploi accompagné et au financement du compte personnel de formation des travailleurs handicapés</w:t>
      </w:r>
      <w:r w:rsidRPr="00D157D0">
        <w:rPr>
          <w:rFonts w:ascii="Arial" w:hAnsi="Arial" w:cs="Arial"/>
          <w:iCs/>
          <w:sz w:val="20"/>
          <w:szCs w:val="20"/>
        </w:rPr>
        <w:t xml:space="preserve"> </w:t>
      </w:r>
    </w:p>
    <w:p w:rsidR="00D157D0" w:rsidRDefault="00D157D0" w:rsidP="002A1283">
      <w:pPr>
        <w:numPr>
          <w:ilvl w:val="0"/>
          <w:numId w:val="11"/>
        </w:numPr>
        <w:spacing w:after="0"/>
        <w:jc w:val="both"/>
        <w:rPr>
          <w:rFonts w:ascii="Arial" w:eastAsia="Calibri" w:hAnsi="Arial" w:cs="Arial"/>
          <w:color w:val="000000"/>
          <w:sz w:val="20"/>
          <w:szCs w:val="20"/>
        </w:rPr>
      </w:pPr>
      <w:r w:rsidRPr="00D157D0">
        <w:rPr>
          <w:rFonts w:ascii="Arial" w:eastAsia="Calibri" w:hAnsi="Arial" w:cs="Arial"/>
          <w:color w:val="000000"/>
          <w:sz w:val="20"/>
          <w:szCs w:val="20"/>
        </w:rPr>
        <w:t xml:space="preserve">Décret n° 2017-473 du 3 avril </w:t>
      </w:r>
      <w:r w:rsidR="001C7C0C">
        <w:rPr>
          <w:rFonts w:ascii="Arial" w:eastAsia="Calibri" w:hAnsi="Arial" w:cs="Arial"/>
          <w:color w:val="000000"/>
          <w:sz w:val="20"/>
          <w:szCs w:val="20"/>
        </w:rPr>
        <w:t xml:space="preserve">2017 </w:t>
      </w:r>
      <w:r w:rsidRPr="00D157D0">
        <w:rPr>
          <w:rFonts w:ascii="Arial" w:eastAsia="Calibri" w:hAnsi="Arial" w:cs="Arial"/>
          <w:bCs/>
          <w:color w:val="000000"/>
          <w:sz w:val="20"/>
          <w:szCs w:val="20"/>
        </w:rPr>
        <w:t>modifiant le décret n° 2016-1899 relatif à la mise en œuvre du dispositif d'emploi accompagné et au financement du compte personnel de formation des travailleurs handicapés</w:t>
      </w:r>
    </w:p>
    <w:p w:rsidR="001F2971" w:rsidRDefault="00D157D0" w:rsidP="001F2971">
      <w:pPr>
        <w:numPr>
          <w:ilvl w:val="0"/>
          <w:numId w:val="11"/>
        </w:numPr>
        <w:spacing w:after="0"/>
        <w:jc w:val="both"/>
        <w:rPr>
          <w:rFonts w:ascii="Arial" w:eastAsia="Calibri" w:hAnsi="Arial" w:cs="Arial"/>
          <w:color w:val="000000"/>
          <w:sz w:val="20"/>
          <w:szCs w:val="20"/>
        </w:rPr>
      </w:pPr>
      <w:r>
        <w:rPr>
          <w:rFonts w:ascii="Arial" w:eastAsia="Calibri" w:hAnsi="Arial" w:cs="Arial"/>
          <w:bCs/>
          <w:color w:val="000000"/>
          <w:sz w:val="20"/>
          <w:szCs w:val="20"/>
        </w:rPr>
        <w:t>C</w:t>
      </w:r>
      <w:r w:rsidRPr="00D157D0">
        <w:rPr>
          <w:rFonts w:ascii="Arial" w:eastAsia="Calibri" w:hAnsi="Arial" w:cs="Arial"/>
          <w:bCs/>
          <w:color w:val="000000"/>
          <w:sz w:val="20"/>
          <w:szCs w:val="20"/>
        </w:rPr>
        <w:t>irculaire interministérielle n° DGCS/3B/5A/DGEFP/METH/2017/125 du 14 avril 2017 relative aux modalités de mise en œuvre du dispositif d’emploi accompagné prévu par le décret n°2016-1899 du 27 décembre 2016 modifié</w:t>
      </w:r>
    </w:p>
    <w:p w:rsidR="00AF24EA" w:rsidRDefault="001F2971" w:rsidP="00AF24EA">
      <w:pPr>
        <w:numPr>
          <w:ilvl w:val="0"/>
          <w:numId w:val="11"/>
        </w:numPr>
        <w:spacing w:after="0"/>
        <w:jc w:val="both"/>
        <w:rPr>
          <w:rFonts w:ascii="Arial" w:eastAsia="Calibri" w:hAnsi="Arial" w:cs="Arial"/>
          <w:color w:val="000000"/>
          <w:sz w:val="20"/>
          <w:szCs w:val="20"/>
        </w:rPr>
      </w:pPr>
      <w:r w:rsidRPr="001F2971">
        <w:rPr>
          <w:rFonts w:ascii="Univers LT Std 45 Light" w:hAnsi="Univers LT Std 45 Light" w:cs="Univers LT Std 45 Light"/>
          <w:color w:val="000000"/>
          <w:sz w:val="24"/>
          <w:szCs w:val="24"/>
        </w:rPr>
        <w:t xml:space="preserve"> </w:t>
      </w:r>
      <w:r w:rsidRPr="001F2971">
        <w:rPr>
          <w:rFonts w:ascii="Arial" w:eastAsia="Calibri" w:hAnsi="Arial" w:cs="Arial"/>
          <w:bCs/>
          <w:color w:val="000000"/>
          <w:sz w:val="20"/>
          <w:szCs w:val="20"/>
        </w:rPr>
        <w:t>Instruction interministérielle no DGCS/3B/5A/DGEFP/METH/2018/36 du 14 février 2018 relative aux modalités de mise en œuvre du dispositif d’emploi accompagné prévu par le décret no 2016-1899 du 27 décembre 2016 modifié</w:t>
      </w:r>
    </w:p>
    <w:p w:rsidR="008B12D7" w:rsidRPr="00AF24EA" w:rsidRDefault="00AF24EA" w:rsidP="00DF26F6">
      <w:pPr>
        <w:numPr>
          <w:ilvl w:val="0"/>
          <w:numId w:val="11"/>
        </w:numPr>
        <w:spacing w:after="0"/>
        <w:jc w:val="both"/>
        <w:rPr>
          <w:rFonts w:ascii="Arial" w:eastAsia="Calibri" w:hAnsi="Arial" w:cs="Arial"/>
          <w:bCs/>
          <w:color w:val="000000"/>
          <w:sz w:val="20"/>
          <w:szCs w:val="20"/>
        </w:rPr>
      </w:pPr>
      <w:r w:rsidRPr="00AF24EA">
        <w:rPr>
          <w:rFonts w:ascii="Arial" w:eastAsia="Calibri" w:hAnsi="Arial" w:cs="Arial"/>
          <w:bCs/>
          <w:color w:val="000000"/>
          <w:sz w:val="20"/>
          <w:szCs w:val="20"/>
        </w:rPr>
        <w:t>Instruction interministérielle N°DGCS/SD3B/DGOS/DGS/CNSA/2019/44 du 25</w:t>
      </w:r>
      <w:r>
        <w:rPr>
          <w:rFonts w:ascii="Arial" w:eastAsia="Calibri" w:hAnsi="Arial" w:cs="Arial"/>
          <w:bCs/>
          <w:color w:val="000000"/>
          <w:sz w:val="20"/>
          <w:szCs w:val="20"/>
        </w:rPr>
        <w:t xml:space="preserve"> </w:t>
      </w:r>
      <w:r w:rsidRPr="00AF24EA">
        <w:rPr>
          <w:rFonts w:ascii="Arial" w:eastAsia="Calibri" w:hAnsi="Arial" w:cs="Arial"/>
          <w:bCs/>
          <w:color w:val="000000"/>
          <w:sz w:val="20"/>
          <w:szCs w:val="20"/>
        </w:rPr>
        <w:t>février 2019 relative à la mise en œuvre de la stratégie nationale pour l’autisme au sein des</w:t>
      </w:r>
      <w:r>
        <w:rPr>
          <w:rFonts w:ascii="Arial" w:eastAsia="Calibri" w:hAnsi="Arial" w:cs="Arial"/>
          <w:bCs/>
          <w:color w:val="000000"/>
          <w:sz w:val="20"/>
          <w:szCs w:val="20"/>
        </w:rPr>
        <w:t xml:space="preserve"> </w:t>
      </w:r>
      <w:r w:rsidRPr="00AF24EA">
        <w:rPr>
          <w:rFonts w:ascii="Arial" w:eastAsia="Calibri" w:hAnsi="Arial" w:cs="Arial"/>
          <w:bCs/>
          <w:color w:val="000000"/>
          <w:sz w:val="20"/>
          <w:szCs w:val="20"/>
        </w:rPr>
        <w:t>troubles du neuro-développement 2018-2022</w:t>
      </w:r>
    </w:p>
    <w:p w:rsidR="006F4C60" w:rsidRDefault="006F4C60" w:rsidP="002A1283">
      <w:pPr>
        <w:numPr>
          <w:ilvl w:val="0"/>
          <w:numId w:val="12"/>
        </w:numPr>
        <w:tabs>
          <w:tab w:val="left" w:pos="703"/>
        </w:tabs>
        <w:spacing w:after="0" w:line="0" w:lineRule="atLeast"/>
        <w:rPr>
          <w:rFonts w:ascii="Times New Roman" w:eastAsia="Times New Roman" w:hAnsi="Times New Roman"/>
          <w:b/>
          <w:color w:val="4F81BD"/>
          <w:sz w:val="24"/>
          <w:u w:val="single"/>
        </w:rPr>
      </w:pPr>
      <w:r>
        <w:rPr>
          <w:rFonts w:ascii="Times New Roman" w:eastAsia="Times New Roman" w:hAnsi="Times New Roman"/>
          <w:b/>
          <w:color w:val="4F81BD"/>
          <w:sz w:val="24"/>
          <w:u w:val="single"/>
        </w:rPr>
        <w:lastRenderedPageBreak/>
        <w:t>Contexte</w:t>
      </w:r>
    </w:p>
    <w:p w:rsidR="006F4C60" w:rsidRDefault="006F4C60" w:rsidP="006F4C60">
      <w:pPr>
        <w:tabs>
          <w:tab w:val="left" w:pos="703"/>
        </w:tabs>
        <w:spacing w:after="0" w:line="0" w:lineRule="atLeast"/>
        <w:rPr>
          <w:rFonts w:ascii="Times New Roman" w:eastAsia="Times New Roman" w:hAnsi="Times New Roman"/>
          <w:b/>
          <w:color w:val="4F81BD"/>
          <w:sz w:val="24"/>
          <w:u w:val="single"/>
        </w:rPr>
      </w:pPr>
    </w:p>
    <w:p w:rsidR="006F4C60" w:rsidRPr="006F4C60" w:rsidRDefault="006F4C60" w:rsidP="006F4C60">
      <w:pPr>
        <w:jc w:val="both"/>
        <w:rPr>
          <w:rFonts w:ascii="Arial" w:eastAsia="Calibri" w:hAnsi="Arial" w:cs="Arial"/>
          <w:color w:val="000000"/>
          <w:sz w:val="20"/>
          <w:szCs w:val="20"/>
        </w:rPr>
      </w:pPr>
      <w:r w:rsidRPr="006F4C60">
        <w:rPr>
          <w:rFonts w:ascii="Arial" w:eastAsia="Calibri" w:hAnsi="Arial" w:cs="Arial"/>
          <w:color w:val="000000"/>
          <w:sz w:val="20"/>
          <w:szCs w:val="20"/>
        </w:rPr>
        <w:t xml:space="preserve">L’accompagnement durable vers et dans l’emploi constitue un enjeu majeur en matière d’insertion des personnes handicapées dans le milieu ordinaire de travail. </w:t>
      </w:r>
    </w:p>
    <w:p w:rsidR="006F4C60" w:rsidRDefault="006F4C60" w:rsidP="006F4C60">
      <w:pPr>
        <w:jc w:val="both"/>
        <w:rPr>
          <w:rFonts w:ascii="Arial" w:eastAsia="Calibri" w:hAnsi="Arial" w:cs="Arial"/>
          <w:color w:val="000000"/>
          <w:sz w:val="20"/>
          <w:szCs w:val="20"/>
        </w:rPr>
      </w:pPr>
      <w:r w:rsidRPr="006F4C60">
        <w:rPr>
          <w:rFonts w:ascii="Arial" w:eastAsia="Calibri" w:hAnsi="Arial" w:cs="Arial"/>
          <w:color w:val="000000"/>
          <w:sz w:val="20"/>
          <w:szCs w:val="20"/>
        </w:rPr>
        <w:t>Le dispositif d’emploi accompagné comporte un accompagnement médico-social et un soutien à l’insertion professionnelle en vue de permettre à ses bénéficiaires d’accéder et de se maintenir dans l’emploi rémunéré sur le marché du travail. Sa mise en œuvre comprend un soutien et un accompagnement du salarié adapté à ses besoins et à son projet de vie, ainsi qu’un soutien à l’employeur, qu’il soit public ou privé.</w:t>
      </w:r>
    </w:p>
    <w:p w:rsidR="00AF24EA" w:rsidRPr="00AF24EA" w:rsidRDefault="00AF24EA" w:rsidP="00AF24EA">
      <w:pPr>
        <w:jc w:val="both"/>
        <w:rPr>
          <w:rFonts w:ascii="Arial" w:eastAsia="Calibri" w:hAnsi="Arial" w:cs="Arial"/>
          <w:color w:val="000000"/>
          <w:sz w:val="20"/>
          <w:szCs w:val="20"/>
        </w:rPr>
      </w:pPr>
      <w:r w:rsidRPr="00AF24EA">
        <w:rPr>
          <w:rFonts w:ascii="Arial" w:eastAsia="Calibri" w:hAnsi="Arial" w:cs="Arial"/>
          <w:color w:val="000000"/>
          <w:sz w:val="20"/>
          <w:szCs w:val="20"/>
        </w:rPr>
        <w:t xml:space="preserve">L’emploi accompagné a été lancé en région Ile-de-France en 2017, sur la base du cahier des charges et des crédits nationaux délégués. </w:t>
      </w:r>
    </w:p>
    <w:p w:rsidR="00AF24EA" w:rsidRPr="00AF24EA" w:rsidRDefault="00AF24EA" w:rsidP="00AF24EA">
      <w:pPr>
        <w:jc w:val="both"/>
        <w:rPr>
          <w:rFonts w:ascii="Arial" w:eastAsia="Calibri" w:hAnsi="Arial" w:cs="Arial"/>
          <w:color w:val="000000"/>
          <w:sz w:val="20"/>
          <w:szCs w:val="20"/>
        </w:rPr>
      </w:pPr>
      <w:r w:rsidRPr="00AF24EA">
        <w:rPr>
          <w:rFonts w:ascii="Arial" w:eastAsia="Calibri" w:hAnsi="Arial" w:cs="Arial"/>
          <w:color w:val="000000"/>
          <w:sz w:val="20"/>
          <w:szCs w:val="20"/>
        </w:rPr>
        <w:t>En 2018 les dispositifs existants ont pu être renforcés et de nouveaux dispositifs créés, permettant de totaliser à 625 parcours l’offre régionale d’emploi accompagné.</w:t>
      </w:r>
    </w:p>
    <w:p w:rsidR="00AF24EA" w:rsidRPr="00AF24EA" w:rsidRDefault="00AF24EA" w:rsidP="00AF24EA">
      <w:pPr>
        <w:autoSpaceDE w:val="0"/>
        <w:autoSpaceDN w:val="0"/>
        <w:adjustRightInd w:val="0"/>
        <w:jc w:val="both"/>
        <w:rPr>
          <w:rFonts w:ascii="Arial" w:eastAsia="Calibri" w:hAnsi="Arial" w:cs="Arial"/>
          <w:color w:val="000000"/>
          <w:sz w:val="20"/>
          <w:szCs w:val="20"/>
        </w:rPr>
      </w:pPr>
      <w:r w:rsidRPr="00AF24EA">
        <w:rPr>
          <w:rFonts w:ascii="Arial" w:eastAsia="Calibri" w:hAnsi="Arial" w:cs="Arial"/>
          <w:color w:val="000000"/>
          <w:sz w:val="20"/>
          <w:szCs w:val="20"/>
        </w:rPr>
        <w:t>Le Val d’Oise est le département actuellement le moins doté en nombre de parcours.</w:t>
      </w:r>
    </w:p>
    <w:p w:rsidR="006F4C60" w:rsidRPr="001C5209" w:rsidRDefault="00AF24EA" w:rsidP="00AF24EA">
      <w:pPr>
        <w:autoSpaceDE w:val="0"/>
        <w:autoSpaceDN w:val="0"/>
        <w:adjustRightInd w:val="0"/>
        <w:jc w:val="both"/>
        <w:rPr>
          <w:rFonts w:ascii="Arial" w:eastAsia="Calibri" w:hAnsi="Arial" w:cs="Arial"/>
          <w:color w:val="000000"/>
          <w:sz w:val="20"/>
          <w:szCs w:val="20"/>
        </w:rPr>
      </w:pPr>
      <w:r w:rsidRPr="001C5209">
        <w:rPr>
          <w:rFonts w:ascii="Arial" w:eastAsia="Calibri" w:hAnsi="Arial" w:cs="Arial"/>
          <w:color w:val="000000"/>
          <w:sz w:val="20"/>
          <w:szCs w:val="20"/>
        </w:rPr>
        <w:t xml:space="preserve">L’objectif de cet appel à </w:t>
      </w:r>
      <w:r w:rsidR="001C5209">
        <w:rPr>
          <w:rFonts w:ascii="Arial" w:eastAsia="Calibri" w:hAnsi="Arial" w:cs="Arial"/>
          <w:color w:val="000000"/>
          <w:sz w:val="20"/>
          <w:szCs w:val="20"/>
        </w:rPr>
        <w:t>manifestation d’intérêt</w:t>
      </w:r>
      <w:r w:rsidRPr="001C5209">
        <w:rPr>
          <w:rFonts w:ascii="Arial" w:eastAsia="Calibri" w:hAnsi="Arial" w:cs="Arial"/>
          <w:color w:val="000000"/>
          <w:sz w:val="20"/>
          <w:szCs w:val="20"/>
        </w:rPr>
        <w:t xml:space="preserve"> est donc de renforcer cette offre, en articulation avec le porteur de dispositif déjà installé.</w:t>
      </w:r>
    </w:p>
    <w:p w:rsidR="00DD02D5" w:rsidRDefault="008C577F" w:rsidP="002A1283">
      <w:pPr>
        <w:numPr>
          <w:ilvl w:val="0"/>
          <w:numId w:val="12"/>
        </w:numPr>
        <w:tabs>
          <w:tab w:val="left" w:pos="703"/>
        </w:tabs>
        <w:spacing w:after="0" w:line="0" w:lineRule="atLeast"/>
        <w:rPr>
          <w:rFonts w:ascii="Times New Roman" w:eastAsia="Times New Roman" w:hAnsi="Times New Roman"/>
          <w:b/>
          <w:color w:val="4F81BD"/>
          <w:sz w:val="24"/>
          <w:u w:val="single"/>
        </w:rPr>
      </w:pPr>
      <w:r>
        <w:rPr>
          <w:rFonts w:ascii="Times New Roman" w:eastAsia="Times New Roman" w:hAnsi="Times New Roman"/>
          <w:b/>
          <w:color w:val="4F81BD"/>
          <w:sz w:val="24"/>
          <w:u w:val="single"/>
        </w:rPr>
        <w:t>Porteurs</w:t>
      </w:r>
      <w:r w:rsidR="00DD02D5" w:rsidRPr="009B3C2D">
        <w:rPr>
          <w:rFonts w:ascii="Times New Roman" w:eastAsia="Times New Roman" w:hAnsi="Times New Roman"/>
          <w:b/>
          <w:color w:val="4F81BD"/>
          <w:sz w:val="24"/>
          <w:u w:val="single"/>
        </w:rPr>
        <w:t xml:space="preserve"> éligibles </w:t>
      </w:r>
    </w:p>
    <w:p w:rsidR="00DD02D5" w:rsidRDefault="00DD02D5" w:rsidP="00DD02D5">
      <w:pPr>
        <w:tabs>
          <w:tab w:val="left" w:pos="703"/>
        </w:tabs>
        <w:spacing w:line="0" w:lineRule="atLeast"/>
        <w:rPr>
          <w:rFonts w:ascii="Times New Roman" w:eastAsia="Times New Roman" w:hAnsi="Times New Roman"/>
          <w:b/>
          <w:color w:val="4F81BD"/>
          <w:sz w:val="24"/>
          <w:u w:val="single"/>
        </w:rPr>
      </w:pPr>
    </w:p>
    <w:p w:rsidR="00DD02D5" w:rsidRDefault="008C577F" w:rsidP="00DD02D5">
      <w:pPr>
        <w:pStyle w:val="Default"/>
        <w:jc w:val="both"/>
        <w:rPr>
          <w:sz w:val="20"/>
          <w:szCs w:val="20"/>
        </w:rPr>
      </w:pPr>
      <w:r>
        <w:rPr>
          <w:sz w:val="20"/>
          <w:szCs w:val="20"/>
        </w:rPr>
        <w:t>La</w:t>
      </w:r>
      <w:r w:rsidR="00DD02D5">
        <w:rPr>
          <w:sz w:val="20"/>
          <w:szCs w:val="20"/>
        </w:rPr>
        <w:t xml:space="preserve"> </w:t>
      </w:r>
      <w:r>
        <w:rPr>
          <w:sz w:val="20"/>
          <w:szCs w:val="20"/>
        </w:rPr>
        <w:t>personne morale gestionnaire éligible</w:t>
      </w:r>
      <w:r w:rsidR="00DD02D5">
        <w:rPr>
          <w:sz w:val="20"/>
          <w:szCs w:val="20"/>
        </w:rPr>
        <w:t xml:space="preserve"> est : </w:t>
      </w:r>
    </w:p>
    <w:p w:rsidR="001F2971" w:rsidRPr="001F2971" w:rsidRDefault="001F2971" w:rsidP="001F2971">
      <w:pPr>
        <w:pStyle w:val="Paragraphedeliste"/>
        <w:numPr>
          <w:ilvl w:val="0"/>
          <w:numId w:val="19"/>
        </w:numPr>
        <w:tabs>
          <w:tab w:val="left" w:pos="-720"/>
        </w:tabs>
        <w:suppressAutoHyphens/>
        <w:spacing w:before="80" w:after="40" w:line="240" w:lineRule="auto"/>
        <w:jc w:val="both"/>
        <w:rPr>
          <w:rFonts w:ascii="Arial" w:eastAsia="Calibri" w:hAnsi="Arial" w:cs="Arial"/>
          <w:color w:val="000000"/>
          <w:sz w:val="20"/>
          <w:szCs w:val="20"/>
        </w:rPr>
      </w:pPr>
      <w:r w:rsidRPr="001F2971">
        <w:rPr>
          <w:rFonts w:ascii="Arial" w:eastAsia="Calibri" w:hAnsi="Arial" w:cs="Arial"/>
          <w:color w:val="000000"/>
          <w:sz w:val="20"/>
          <w:szCs w:val="20"/>
        </w:rPr>
        <w:t>Soit un ESAT,</w:t>
      </w:r>
      <w:r w:rsidR="00DD068F">
        <w:rPr>
          <w:rFonts w:ascii="Arial" w:eastAsia="Calibri" w:hAnsi="Arial" w:cs="Arial"/>
          <w:color w:val="000000"/>
          <w:sz w:val="20"/>
          <w:szCs w:val="20"/>
        </w:rPr>
        <w:t xml:space="preserve"> CRP/CPO, SAVS ou SAMSAH, Foyer</w:t>
      </w:r>
      <w:r w:rsidRPr="001F2971">
        <w:rPr>
          <w:rFonts w:ascii="Arial" w:eastAsia="Calibri" w:hAnsi="Arial" w:cs="Arial"/>
          <w:color w:val="000000"/>
          <w:sz w:val="20"/>
          <w:szCs w:val="20"/>
        </w:rPr>
        <w:t xml:space="preserve"> (dont FAM), MAS ayant conclu une convention de gestion avec un opérateur du service public de l’emploi (Pôle emploi, organisme de placement spécialisé Cap emploi ou Mission locale).</w:t>
      </w:r>
    </w:p>
    <w:p w:rsidR="001F2971" w:rsidRPr="001F2971" w:rsidRDefault="001F2971" w:rsidP="001F2971">
      <w:pPr>
        <w:pStyle w:val="Paragraphedeliste"/>
        <w:numPr>
          <w:ilvl w:val="0"/>
          <w:numId w:val="19"/>
        </w:numPr>
        <w:tabs>
          <w:tab w:val="left" w:pos="-720"/>
        </w:tabs>
        <w:suppressAutoHyphens/>
        <w:spacing w:before="80" w:after="40" w:line="240" w:lineRule="auto"/>
        <w:jc w:val="both"/>
        <w:rPr>
          <w:rFonts w:ascii="Arial" w:eastAsia="Calibri" w:hAnsi="Arial" w:cs="Arial"/>
          <w:color w:val="000000"/>
          <w:sz w:val="20"/>
          <w:szCs w:val="20"/>
        </w:rPr>
      </w:pPr>
      <w:r w:rsidRPr="001F2971">
        <w:rPr>
          <w:rFonts w:ascii="Arial" w:eastAsia="Calibri" w:hAnsi="Arial" w:cs="Arial"/>
          <w:color w:val="000000"/>
          <w:sz w:val="20"/>
          <w:szCs w:val="20"/>
        </w:rPr>
        <w:t>Soit un autre organisme (dont les établissements et services médico-sociaux accompagnant des jeunes en situation de handicap</w:t>
      </w:r>
      <w:r w:rsidR="00B464F7">
        <w:rPr>
          <w:rFonts w:ascii="Arial" w:eastAsia="Calibri" w:hAnsi="Arial" w:cs="Arial"/>
          <w:color w:val="000000"/>
          <w:sz w:val="20"/>
          <w:szCs w:val="20"/>
        </w:rPr>
        <w:t xml:space="preserve"> </w:t>
      </w:r>
      <w:r w:rsidRPr="001F2971">
        <w:rPr>
          <w:rFonts w:ascii="Arial" w:eastAsia="Calibri" w:hAnsi="Arial" w:cs="Arial"/>
          <w:color w:val="000000"/>
          <w:sz w:val="20"/>
          <w:szCs w:val="20"/>
        </w:rPr>
        <w:t>(SESSAD, ITEP, IME,</w:t>
      </w:r>
      <w:r w:rsidR="001C5209">
        <w:rPr>
          <w:rFonts w:ascii="Arial" w:eastAsia="Calibri" w:hAnsi="Arial" w:cs="Arial"/>
          <w:color w:val="000000"/>
          <w:sz w:val="20"/>
          <w:szCs w:val="20"/>
        </w:rPr>
        <w:t xml:space="preserve"> ASE (Aide Sociale à l’Enfance)</w:t>
      </w:r>
      <w:r w:rsidRPr="001F2971">
        <w:rPr>
          <w:rFonts w:ascii="Arial" w:eastAsia="Calibri" w:hAnsi="Arial" w:cs="Arial"/>
          <w:color w:val="000000"/>
          <w:sz w:val="20"/>
          <w:szCs w:val="20"/>
        </w:rPr>
        <w:t xml:space="preserve"> qui a conclu une convention de gestion </w:t>
      </w:r>
      <w:r w:rsidR="00B464F7">
        <w:rPr>
          <w:rFonts w:ascii="Arial" w:eastAsia="Calibri" w:hAnsi="Arial" w:cs="Arial"/>
          <w:color w:val="000000"/>
          <w:sz w:val="20"/>
          <w:szCs w:val="20"/>
        </w:rPr>
        <w:t xml:space="preserve">avec </w:t>
      </w:r>
      <w:r w:rsidRPr="001F2971">
        <w:rPr>
          <w:rFonts w:ascii="Arial" w:eastAsia="Calibri" w:hAnsi="Arial" w:cs="Arial"/>
          <w:color w:val="000000"/>
          <w:sz w:val="20"/>
          <w:szCs w:val="20"/>
        </w:rPr>
        <w:t xml:space="preserve">les ESMS énumérés ci-dessus ET un opérateur du SPE (Pôle emploi, organisme de placement spécialisé Cap emploi ou Mission locale). </w:t>
      </w:r>
    </w:p>
    <w:p w:rsidR="00DD02D5" w:rsidRDefault="00DD02D5" w:rsidP="00DD02D5">
      <w:pPr>
        <w:contextualSpacing/>
        <w:jc w:val="both"/>
        <w:rPr>
          <w:rFonts w:ascii="Arial" w:hAnsi="Arial"/>
        </w:rPr>
      </w:pPr>
    </w:p>
    <w:p w:rsidR="00DD02D5" w:rsidRPr="008C577F" w:rsidRDefault="00DD02D5" w:rsidP="00DD02D5">
      <w:pPr>
        <w:contextualSpacing/>
        <w:jc w:val="both"/>
        <w:rPr>
          <w:rFonts w:ascii="Arial" w:eastAsia="Calibri" w:hAnsi="Arial" w:cs="Arial"/>
          <w:color w:val="000000"/>
          <w:sz w:val="20"/>
          <w:szCs w:val="20"/>
        </w:rPr>
      </w:pPr>
      <w:r w:rsidRPr="008C577F">
        <w:rPr>
          <w:rFonts w:ascii="Arial" w:eastAsia="Calibri" w:hAnsi="Arial" w:cs="Arial"/>
          <w:color w:val="000000"/>
          <w:sz w:val="20"/>
          <w:szCs w:val="20"/>
        </w:rPr>
        <w:t>Les structures se portant candidates devront par conséquent respecter ce cadre juridique, et à défaut, feront l’objet d’un refus préalable.</w:t>
      </w:r>
    </w:p>
    <w:p w:rsidR="00DD02D5" w:rsidRDefault="00DD02D5" w:rsidP="00DD02D5">
      <w:pPr>
        <w:tabs>
          <w:tab w:val="left" w:pos="703"/>
        </w:tabs>
        <w:spacing w:line="0" w:lineRule="atLeast"/>
        <w:rPr>
          <w:rFonts w:ascii="Times New Roman" w:eastAsia="Times New Roman" w:hAnsi="Times New Roman"/>
        </w:rPr>
      </w:pPr>
    </w:p>
    <w:p w:rsidR="00DD02D5" w:rsidRPr="00B464F7" w:rsidRDefault="00DD02D5" w:rsidP="00DD02D5">
      <w:pPr>
        <w:numPr>
          <w:ilvl w:val="0"/>
          <w:numId w:val="13"/>
        </w:numPr>
        <w:tabs>
          <w:tab w:val="left" w:pos="703"/>
        </w:tabs>
        <w:spacing w:after="0" w:line="200" w:lineRule="exact"/>
        <w:rPr>
          <w:rFonts w:ascii="Times New Roman" w:eastAsia="Times New Roman" w:hAnsi="Times New Roman"/>
        </w:rPr>
      </w:pPr>
      <w:r w:rsidRPr="00B464F7">
        <w:rPr>
          <w:rFonts w:ascii="Times New Roman" w:eastAsia="Times New Roman" w:hAnsi="Times New Roman"/>
          <w:b/>
          <w:color w:val="1F497D"/>
          <w:sz w:val="24"/>
          <w:u w:val="single"/>
        </w:rPr>
        <w:t xml:space="preserve">AVIS </w:t>
      </w:r>
      <w:r w:rsidR="0085370E">
        <w:rPr>
          <w:rFonts w:ascii="Times New Roman" w:eastAsia="Times New Roman" w:hAnsi="Times New Roman"/>
          <w:b/>
          <w:color w:val="1F497D"/>
          <w:sz w:val="24"/>
          <w:u w:val="single"/>
        </w:rPr>
        <w:t>ET CAHIER DES CHARGES</w:t>
      </w:r>
    </w:p>
    <w:p w:rsidR="00B464F7" w:rsidRPr="00B464F7" w:rsidRDefault="00B464F7" w:rsidP="00DD068F">
      <w:pPr>
        <w:tabs>
          <w:tab w:val="left" w:pos="703"/>
        </w:tabs>
        <w:spacing w:after="0" w:line="200" w:lineRule="exact"/>
        <w:ind w:left="720"/>
        <w:rPr>
          <w:rFonts w:ascii="Times New Roman" w:eastAsia="Times New Roman" w:hAnsi="Times New Roman"/>
        </w:rPr>
      </w:pPr>
    </w:p>
    <w:p w:rsidR="00DD02D5" w:rsidRPr="009B3C2D" w:rsidRDefault="00DD02D5" w:rsidP="00DD02D5">
      <w:pPr>
        <w:pStyle w:val="Sansinterligne"/>
        <w:spacing w:line="276" w:lineRule="auto"/>
        <w:jc w:val="both"/>
        <w:rPr>
          <w:rFonts w:ascii="Arial" w:hAnsi="Arial"/>
        </w:rPr>
      </w:pPr>
      <w:r w:rsidRPr="009B3C2D">
        <w:rPr>
          <w:rFonts w:ascii="Arial" w:hAnsi="Arial"/>
        </w:rPr>
        <w:t xml:space="preserve">Le présent avis d’appel à </w:t>
      </w:r>
      <w:r w:rsidR="001C5209">
        <w:rPr>
          <w:rFonts w:ascii="Arial" w:hAnsi="Arial"/>
        </w:rPr>
        <w:t>manifestation d’intérêt</w:t>
      </w:r>
      <w:r w:rsidRPr="009B3C2D">
        <w:rPr>
          <w:rFonts w:ascii="Arial" w:hAnsi="Arial"/>
        </w:rPr>
        <w:t xml:space="preserve"> est publié aux Recueils des actes administratifs des Préfectures de la région Ile-de-</w:t>
      </w:r>
      <w:r>
        <w:rPr>
          <w:rFonts w:ascii="Arial" w:hAnsi="Arial"/>
        </w:rPr>
        <w:t>France.</w:t>
      </w:r>
      <w:r w:rsidRPr="009B3C2D">
        <w:rPr>
          <w:rFonts w:ascii="Arial" w:hAnsi="Arial"/>
        </w:rPr>
        <w:t xml:space="preserve"> </w:t>
      </w:r>
    </w:p>
    <w:p w:rsidR="00DD02D5" w:rsidRDefault="00DD02D5" w:rsidP="00DD02D5">
      <w:pPr>
        <w:pStyle w:val="Sansinterligne"/>
        <w:spacing w:line="276" w:lineRule="auto"/>
        <w:jc w:val="both"/>
        <w:rPr>
          <w:rFonts w:ascii="Arial" w:hAnsi="Arial"/>
        </w:rPr>
      </w:pPr>
    </w:p>
    <w:p w:rsidR="00DD02D5" w:rsidRDefault="00677279" w:rsidP="00DD02D5">
      <w:pPr>
        <w:pStyle w:val="Sansinterligne"/>
        <w:spacing w:line="276" w:lineRule="auto"/>
        <w:jc w:val="both"/>
        <w:rPr>
          <w:rFonts w:ascii="Arial" w:hAnsi="Arial"/>
        </w:rPr>
      </w:pPr>
      <w:r>
        <w:rPr>
          <w:rFonts w:ascii="Arial" w:hAnsi="Arial"/>
        </w:rPr>
        <w:t>Cet avis</w:t>
      </w:r>
      <w:r w:rsidR="001F2971">
        <w:rPr>
          <w:rFonts w:ascii="Arial" w:hAnsi="Arial"/>
        </w:rPr>
        <w:t xml:space="preserve"> </w:t>
      </w:r>
      <w:r w:rsidR="0085370E">
        <w:rPr>
          <w:rFonts w:ascii="Arial" w:hAnsi="Arial"/>
        </w:rPr>
        <w:t>et le cahier des charges sont</w:t>
      </w:r>
      <w:r w:rsidR="00DD02D5" w:rsidRPr="009B3C2D">
        <w:rPr>
          <w:rFonts w:ascii="Arial" w:hAnsi="Arial"/>
        </w:rPr>
        <w:t xml:space="preserve"> consultable</w:t>
      </w:r>
      <w:r w:rsidR="0085370E">
        <w:rPr>
          <w:rFonts w:ascii="Arial" w:hAnsi="Arial"/>
        </w:rPr>
        <w:t>s</w:t>
      </w:r>
      <w:r w:rsidR="00DD02D5">
        <w:rPr>
          <w:rFonts w:ascii="Arial" w:hAnsi="Arial"/>
        </w:rPr>
        <w:t xml:space="preserve"> et</w:t>
      </w:r>
      <w:r w:rsidR="00DD02D5" w:rsidRPr="009B3C2D">
        <w:rPr>
          <w:rFonts w:ascii="Arial" w:hAnsi="Arial"/>
        </w:rPr>
        <w:t xml:space="preserve"> téléchargeable</w:t>
      </w:r>
      <w:r w:rsidR="0085370E">
        <w:rPr>
          <w:rFonts w:ascii="Arial" w:hAnsi="Arial"/>
        </w:rPr>
        <w:t>s</w:t>
      </w:r>
      <w:r w:rsidR="00DD02D5" w:rsidRPr="009B3C2D">
        <w:rPr>
          <w:rFonts w:ascii="Arial" w:hAnsi="Arial"/>
        </w:rPr>
        <w:t xml:space="preserve"> sur le site internet de l’Agence régionale de santé Ile-de-France </w:t>
      </w:r>
      <w:hyperlink r:id="rId18" w:history="1">
        <w:r w:rsidR="00DD02D5" w:rsidRPr="009B3C2D">
          <w:rPr>
            <w:rFonts w:ascii="Arial" w:hAnsi="Arial"/>
          </w:rPr>
          <w:t>(</w:t>
        </w:r>
        <w:r w:rsidR="00DD02D5" w:rsidRPr="009B3C2D">
          <w:rPr>
            <w:rFonts w:ascii="Arial" w:hAnsi="Arial"/>
            <w:color w:val="0000FF"/>
            <w:u w:val="single"/>
          </w:rPr>
          <w:t>http://www.ars.iledefrance.sante.fr</w:t>
        </w:r>
        <w:r w:rsidR="00DD02D5" w:rsidRPr="009B3C2D">
          <w:rPr>
            <w:rFonts w:ascii="Arial" w:hAnsi="Arial"/>
          </w:rPr>
          <w:t>)</w:t>
        </w:r>
      </w:hyperlink>
      <w:r w:rsidR="008C577F">
        <w:rPr>
          <w:rFonts w:ascii="Arial" w:hAnsi="Arial"/>
        </w:rPr>
        <w:t>.</w:t>
      </w:r>
    </w:p>
    <w:p w:rsidR="001F2971" w:rsidRDefault="001F2971" w:rsidP="00DD02D5">
      <w:pPr>
        <w:pStyle w:val="Sansinterligne"/>
        <w:spacing w:line="276" w:lineRule="auto"/>
        <w:jc w:val="both"/>
        <w:rPr>
          <w:rFonts w:ascii="Arial" w:hAnsi="Arial"/>
        </w:rPr>
      </w:pPr>
    </w:p>
    <w:p w:rsidR="001F2971" w:rsidRDefault="001F2971" w:rsidP="001F2971">
      <w:pPr>
        <w:spacing w:line="262" w:lineRule="auto"/>
        <w:ind w:right="20"/>
        <w:jc w:val="both"/>
        <w:rPr>
          <w:rFonts w:ascii="Arial" w:eastAsia="Arial" w:hAnsi="Arial"/>
          <w:b/>
          <w:sz w:val="20"/>
          <w:szCs w:val="20"/>
        </w:rPr>
      </w:pPr>
      <w:r w:rsidRPr="00677279">
        <w:rPr>
          <w:rFonts w:ascii="Arial" w:eastAsia="Arial" w:hAnsi="Arial"/>
          <w:b/>
          <w:sz w:val="20"/>
          <w:szCs w:val="20"/>
        </w:rPr>
        <w:t xml:space="preserve">La date de publication sur ce site internet vaut ouverture de la période de dépôt des dossiers jusqu'à la date de clôture fixée le : </w:t>
      </w:r>
      <w:r w:rsidR="00AF24EA">
        <w:rPr>
          <w:rFonts w:ascii="Arial" w:eastAsia="Arial" w:hAnsi="Arial"/>
          <w:b/>
          <w:sz w:val="20"/>
          <w:szCs w:val="20"/>
        </w:rPr>
        <w:t>30 septembre 2019</w:t>
      </w:r>
      <w:r w:rsidRPr="00677279">
        <w:rPr>
          <w:rFonts w:ascii="Arial" w:eastAsia="Arial" w:hAnsi="Arial"/>
          <w:b/>
          <w:sz w:val="20"/>
          <w:szCs w:val="20"/>
        </w:rPr>
        <w:t xml:space="preserve"> (l’avis de réception faisant foi et non pas le cachet de la poste).</w:t>
      </w:r>
    </w:p>
    <w:p w:rsidR="001F2971" w:rsidRDefault="001F2971" w:rsidP="001F2971">
      <w:pPr>
        <w:spacing w:line="262" w:lineRule="auto"/>
        <w:ind w:right="20"/>
        <w:jc w:val="both"/>
        <w:rPr>
          <w:rFonts w:ascii="Arial" w:eastAsia="Arial" w:hAnsi="Arial"/>
          <w:b/>
          <w:sz w:val="20"/>
          <w:szCs w:val="20"/>
        </w:rPr>
      </w:pPr>
    </w:p>
    <w:p w:rsidR="00C4714D" w:rsidRDefault="00C4714D" w:rsidP="001F2971">
      <w:pPr>
        <w:pStyle w:val="TexteAAP"/>
        <w:spacing w:line="276" w:lineRule="auto"/>
        <w:rPr>
          <w:rFonts w:ascii="Arial" w:hAnsi="Arial" w:cs="Arial"/>
          <w:sz w:val="20"/>
          <w:szCs w:val="20"/>
        </w:rPr>
      </w:pPr>
    </w:p>
    <w:p w:rsidR="001D2CD8" w:rsidRDefault="001D2CD8" w:rsidP="001F2971">
      <w:pPr>
        <w:pStyle w:val="TexteAAP"/>
        <w:spacing w:line="276" w:lineRule="auto"/>
        <w:rPr>
          <w:rFonts w:ascii="Arial" w:hAnsi="Arial" w:cs="Arial"/>
          <w:sz w:val="20"/>
          <w:szCs w:val="20"/>
        </w:rPr>
      </w:pPr>
    </w:p>
    <w:p w:rsidR="0085370E" w:rsidRDefault="0085370E" w:rsidP="001F2971">
      <w:pPr>
        <w:pStyle w:val="TexteAAP"/>
        <w:spacing w:line="276" w:lineRule="auto"/>
        <w:rPr>
          <w:rFonts w:ascii="Arial" w:hAnsi="Arial" w:cs="Arial"/>
          <w:sz w:val="20"/>
          <w:szCs w:val="20"/>
        </w:rPr>
      </w:pPr>
    </w:p>
    <w:p w:rsidR="0085370E" w:rsidRDefault="0085370E" w:rsidP="001F2971">
      <w:pPr>
        <w:pStyle w:val="TexteAAP"/>
        <w:spacing w:line="276" w:lineRule="auto"/>
        <w:rPr>
          <w:rFonts w:ascii="Arial" w:hAnsi="Arial" w:cs="Arial"/>
          <w:sz w:val="20"/>
          <w:szCs w:val="20"/>
        </w:rPr>
      </w:pPr>
    </w:p>
    <w:p w:rsidR="001F2971" w:rsidRPr="009B3C2D" w:rsidRDefault="001F2971" w:rsidP="001F2971">
      <w:pPr>
        <w:pStyle w:val="Sansinterligne"/>
        <w:spacing w:line="276" w:lineRule="auto"/>
        <w:jc w:val="center"/>
        <w:rPr>
          <w:rFonts w:ascii="Arial" w:eastAsia="Times New Roman" w:hAnsi="Arial"/>
        </w:rPr>
      </w:pPr>
    </w:p>
    <w:p w:rsidR="00DD02D5" w:rsidRDefault="00C4714D" w:rsidP="00C4714D">
      <w:pPr>
        <w:pStyle w:val="Sansinterligne"/>
        <w:numPr>
          <w:ilvl w:val="0"/>
          <w:numId w:val="13"/>
        </w:numPr>
        <w:spacing w:line="276" w:lineRule="auto"/>
        <w:jc w:val="both"/>
        <w:rPr>
          <w:rFonts w:ascii="Times New Roman" w:eastAsia="Times New Roman" w:hAnsi="Times New Roman" w:cstheme="minorBidi"/>
          <w:b/>
          <w:color w:val="1F497D"/>
          <w:sz w:val="24"/>
          <w:szCs w:val="22"/>
          <w:u w:val="single"/>
          <w:lang w:eastAsia="en-US"/>
        </w:rPr>
      </w:pPr>
      <w:r w:rsidRPr="00C4714D">
        <w:rPr>
          <w:rFonts w:ascii="Times New Roman" w:eastAsia="Times New Roman" w:hAnsi="Times New Roman" w:cstheme="minorBidi"/>
          <w:b/>
          <w:color w:val="1F497D"/>
          <w:sz w:val="24"/>
          <w:szCs w:val="22"/>
          <w:u w:val="single"/>
          <w:lang w:eastAsia="en-US"/>
        </w:rPr>
        <w:lastRenderedPageBreak/>
        <w:t xml:space="preserve">DOCUMENTS CONSTITUTIFS OBLIGATOIRES </w:t>
      </w:r>
      <w:r>
        <w:rPr>
          <w:rFonts w:ascii="Times New Roman" w:eastAsia="Times New Roman" w:hAnsi="Times New Roman" w:cstheme="minorBidi"/>
          <w:b/>
          <w:color w:val="1F497D"/>
          <w:sz w:val="24"/>
          <w:szCs w:val="22"/>
          <w:u w:val="single"/>
          <w:lang w:eastAsia="en-US"/>
        </w:rPr>
        <w:t>DU DOSSIER DE DEMANDE</w:t>
      </w:r>
    </w:p>
    <w:p w:rsidR="00C4714D" w:rsidRDefault="00C4714D" w:rsidP="00C4714D">
      <w:pPr>
        <w:pStyle w:val="Sansinterligne"/>
        <w:spacing w:line="276" w:lineRule="auto"/>
        <w:jc w:val="both"/>
        <w:rPr>
          <w:rFonts w:ascii="Times New Roman" w:eastAsia="Times New Roman" w:hAnsi="Times New Roman" w:cstheme="minorBidi"/>
          <w:b/>
          <w:color w:val="1F497D"/>
          <w:sz w:val="24"/>
          <w:szCs w:val="22"/>
          <w:u w:val="single"/>
          <w:lang w:eastAsia="en-US"/>
        </w:rPr>
      </w:pPr>
    </w:p>
    <w:p w:rsidR="00C4714D" w:rsidRPr="00C4714D" w:rsidRDefault="00C4714D" w:rsidP="00C4714D">
      <w:pPr>
        <w:pStyle w:val="Sansinterligne"/>
        <w:spacing w:line="276" w:lineRule="auto"/>
        <w:jc w:val="both"/>
        <w:rPr>
          <w:rFonts w:ascii="Arial" w:eastAsia="Times New Roman" w:hAnsi="Arial"/>
          <w:bCs/>
        </w:rPr>
      </w:pPr>
      <w:r w:rsidRPr="00C4714D">
        <w:rPr>
          <w:rFonts w:ascii="Arial" w:eastAsia="Times New Roman" w:hAnsi="Arial"/>
          <w:bCs/>
        </w:rPr>
        <w:t>Les dossiers de candidature déposés devront être obligatoirement composés du dossier de demande-type dûment complété et du tableau de financement, en plus des éléments complémentaires indiqués plus bas.</w:t>
      </w:r>
    </w:p>
    <w:p w:rsidR="00C4714D" w:rsidRPr="00C4714D" w:rsidRDefault="00C4714D" w:rsidP="00C4714D">
      <w:pPr>
        <w:pStyle w:val="Sansinterligne"/>
        <w:spacing w:line="276" w:lineRule="auto"/>
        <w:jc w:val="both"/>
        <w:rPr>
          <w:rFonts w:ascii="Arial" w:eastAsia="Times New Roman" w:hAnsi="Arial"/>
          <w:bCs/>
        </w:rPr>
      </w:pPr>
      <w:r w:rsidRPr="00C4714D">
        <w:rPr>
          <w:rFonts w:ascii="Arial" w:eastAsia="Times New Roman" w:hAnsi="Arial"/>
          <w:bCs/>
        </w:rPr>
        <w:t>Ces pièces obligatoires seront envoyé</w:t>
      </w:r>
      <w:r w:rsidR="00B464F7">
        <w:rPr>
          <w:rFonts w:ascii="Arial" w:eastAsia="Times New Roman" w:hAnsi="Arial"/>
          <w:bCs/>
        </w:rPr>
        <w:t>e</w:t>
      </w:r>
      <w:r w:rsidRPr="00C4714D">
        <w:rPr>
          <w:rFonts w:ascii="Arial" w:eastAsia="Times New Roman" w:hAnsi="Arial"/>
          <w:bCs/>
        </w:rPr>
        <w:t>s aux potentiels candidats en même temps que le cahier des charges.</w:t>
      </w:r>
    </w:p>
    <w:p w:rsidR="00DD02D5" w:rsidRDefault="00DD02D5" w:rsidP="00DD02D5">
      <w:pPr>
        <w:spacing w:line="200" w:lineRule="exact"/>
        <w:rPr>
          <w:rFonts w:ascii="Times New Roman" w:eastAsia="Times New Roman" w:hAnsi="Times New Roman"/>
        </w:rPr>
      </w:pPr>
      <w:bookmarkStart w:id="3" w:name="page5"/>
      <w:bookmarkEnd w:id="3"/>
    </w:p>
    <w:p w:rsidR="00DD02D5" w:rsidRDefault="00DD02D5" w:rsidP="002A1283">
      <w:pPr>
        <w:numPr>
          <w:ilvl w:val="0"/>
          <w:numId w:val="13"/>
        </w:numPr>
        <w:tabs>
          <w:tab w:val="left" w:pos="700"/>
        </w:tabs>
        <w:spacing w:after="0" w:line="0" w:lineRule="atLeast"/>
        <w:rPr>
          <w:rFonts w:ascii="Times New Roman" w:eastAsia="Times New Roman" w:hAnsi="Times New Roman"/>
          <w:b/>
          <w:color w:val="1F497D"/>
          <w:sz w:val="24"/>
          <w:u w:val="single"/>
        </w:rPr>
      </w:pPr>
      <w:r>
        <w:rPr>
          <w:rFonts w:ascii="Times New Roman" w:eastAsia="Times New Roman" w:hAnsi="Times New Roman"/>
          <w:b/>
          <w:color w:val="1F497D"/>
          <w:sz w:val="24"/>
          <w:u w:val="single"/>
        </w:rPr>
        <w:t>PRECISIONS COMPLEMENTAIRES</w:t>
      </w:r>
    </w:p>
    <w:p w:rsidR="00DD02D5" w:rsidRDefault="00DD02D5" w:rsidP="00DD02D5">
      <w:pPr>
        <w:spacing w:line="200" w:lineRule="exact"/>
        <w:rPr>
          <w:rFonts w:ascii="Times New Roman" w:eastAsia="Times New Roman" w:hAnsi="Times New Roman"/>
        </w:rPr>
      </w:pPr>
    </w:p>
    <w:p w:rsidR="001F2971" w:rsidRPr="00187710" w:rsidRDefault="0085370E" w:rsidP="001F2971">
      <w:pPr>
        <w:pStyle w:val="TexteAAP"/>
        <w:spacing w:line="276" w:lineRule="auto"/>
        <w:rPr>
          <w:rFonts w:ascii="Arial" w:hAnsi="Arial" w:cs="Arial"/>
          <w:sz w:val="20"/>
          <w:szCs w:val="22"/>
        </w:rPr>
      </w:pPr>
      <w:r>
        <w:rPr>
          <w:rFonts w:ascii="Arial" w:hAnsi="Arial" w:cs="Arial"/>
          <w:sz w:val="20"/>
          <w:szCs w:val="20"/>
        </w:rPr>
        <w:t>La foire aux questions animée lors de l’appel à candidatures de 2018 sera mise à disposition des ca</w:t>
      </w:r>
      <w:r w:rsidR="001C5209">
        <w:rPr>
          <w:rFonts w:ascii="Arial" w:hAnsi="Arial" w:cs="Arial"/>
          <w:sz w:val="20"/>
          <w:szCs w:val="20"/>
        </w:rPr>
        <w:t>ndidats sur le site de l’Agence mais ne sera pas actualisée.</w:t>
      </w:r>
    </w:p>
    <w:p w:rsidR="00DD02D5" w:rsidRDefault="00DD02D5" w:rsidP="00DD02D5">
      <w:pPr>
        <w:spacing w:line="334" w:lineRule="exact"/>
        <w:rPr>
          <w:rFonts w:ascii="Times New Roman" w:eastAsia="Times New Roman" w:hAnsi="Times New Roman"/>
        </w:rPr>
      </w:pPr>
    </w:p>
    <w:p w:rsidR="00DD02D5" w:rsidRDefault="00DD02D5" w:rsidP="002A1283">
      <w:pPr>
        <w:numPr>
          <w:ilvl w:val="0"/>
          <w:numId w:val="13"/>
        </w:numPr>
        <w:tabs>
          <w:tab w:val="left" w:pos="700"/>
        </w:tabs>
        <w:spacing w:after="0" w:line="0" w:lineRule="atLeast"/>
        <w:rPr>
          <w:rFonts w:ascii="Times New Roman" w:eastAsia="Times New Roman" w:hAnsi="Times New Roman"/>
          <w:b/>
          <w:color w:val="1F497D"/>
          <w:sz w:val="24"/>
          <w:u w:val="single"/>
        </w:rPr>
      </w:pPr>
      <w:r>
        <w:rPr>
          <w:rFonts w:ascii="Times New Roman" w:eastAsia="Times New Roman" w:hAnsi="Times New Roman"/>
          <w:b/>
          <w:color w:val="1F497D"/>
          <w:sz w:val="24"/>
          <w:u w:val="single"/>
        </w:rPr>
        <w:t>MODALITES D’INSTRUCTION ET CRITERES DE SELECTION</w:t>
      </w:r>
    </w:p>
    <w:p w:rsidR="001C7C0C" w:rsidRDefault="001C7C0C" w:rsidP="00677279">
      <w:pPr>
        <w:spacing w:after="0"/>
        <w:jc w:val="both"/>
        <w:rPr>
          <w:rFonts w:ascii="Arial" w:eastAsia="Times New Roman" w:hAnsi="Arial"/>
          <w:bCs/>
          <w:sz w:val="20"/>
          <w:szCs w:val="20"/>
        </w:rPr>
      </w:pPr>
    </w:p>
    <w:p w:rsidR="001F2971" w:rsidRDefault="00DD02D5" w:rsidP="00677279">
      <w:pPr>
        <w:spacing w:after="0"/>
        <w:jc w:val="both"/>
        <w:rPr>
          <w:rFonts w:ascii="Arial" w:eastAsia="Times New Roman" w:hAnsi="Arial"/>
          <w:b/>
          <w:bCs/>
          <w:sz w:val="20"/>
          <w:szCs w:val="20"/>
        </w:rPr>
      </w:pPr>
      <w:r w:rsidRPr="00677279">
        <w:rPr>
          <w:rFonts w:ascii="Arial" w:eastAsia="Times New Roman" w:hAnsi="Arial"/>
          <w:bCs/>
          <w:sz w:val="20"/>
          <w:szCs w:val="20"/>
        </w:rPr>
        <w:t>Les projets seront analysés</w:t>
      </w:r>
      <w:r w:rsidR="001C7C0C">
        <w:rPr>
          <w:rFonts w:ascii="Arial" w:eastAsia="Times New Roman" w:hAnsi="Arial"/>
          <w:bCs/>
          <w:sz w:val="20"/>
          <w:szCs w:val="20"/>
        </w:rPr>
        <w:t xml:space="preserve"> </w:t>
      </w:r>
      <w:r w:rsidR="00E06945">
        <w:rPr>
          <w:rFonts w:ascii="Arial" w:eastAsia="Times New Roman" w:hAnsi="Arial"/>
          <w:bCs/>
          <w:sz w:val="20"/>
          <w:szCs w:val="20"/>
        </w:rPr>
        <w:t>conjointement par</w:t>
      </w:r>
      <w:r w:rsidR="001C7C0C">
        <w:rPr>
          <w:rFonts w:ascii="Arial" w:eastAsia="Times New Roman" w:hAnsi="Arial"/>
          <w:bCs/>
          <w:sz w:val="20"/>
          <w:szCs w:val="20"/>
        </w:rPr>
        <w:t xml:space="preserve"> </w:t>
      </w:r>
      <w:r w:rsidRPr="00677279">
        <w:rPr>
          <w:rFonts w:ascii="Arial" w:eastAsia="Times New Roman" w:hAnsi="Arial"/>
          <w:bCs/>
          <w:sz w:val="20"/>
          <w:szCs w:val="20"/>
        </w:rPr>
        <w:t>l’Agence régionale de santé Ile-de-</w:t>
      </w:r>
      <w:r w:rsidR="001C7C0C">
        <w:rPr>
          <w:rFonts w:ascii="Arial" w:eastAsia="Times New Roman" w:hAnsi="Arial"/>
          <w:bCs/>
          <w:sz w:val="20"/>
          <w:szCs w:val="20"/>
        </w:rPr>
        <w:t>France (ARS)</w:t>
      </w:r>
      <w:r w:rsidRPr="00677279">
        <w:rPr>
          <w:rFonts w:ascii="Arial" w:eastAsia="Times New Roman" w:hAnsi="Arial"/>
          <w:bCs/>
          <w:sz w:val="20"/>
          <w:szCs w:val="20"/>
        </w:rPr>
        <w:t xml:space="preserve">, </w:t>
      </w:r>
      <w:r w:rsidR="00677279" w:rsidRPr="00677279">
        <w:rPr>
          <w:rFonts w:ascii="Arial" w:eastAsia="Times New Roman" w:hAnsi="Arial"/>
          <w:bCs/>
          <w:sz w:val="20"/>
          <w:szCs w:val="20"/>
        </w:rPr>
        <w:t xml:space="preserve">la Direction </w:t>
      </w:r>
      <w:r w:rsidR="00677279" w:rsidRPr="001C7C0C">
        <w:rPr>
          <w:rFonts w:ascii="Arial" w:eastAsia="Times New Roman" w:hAnsi="Arial"/>
          <w:bCs/>
          <w:sz w:val="20"/>
          <w:szCs w:val="20"/>
        </w:rPr>
        <w:t>régionale des entreprises, de la concurrence, de la consommation, du travail et</w:t>
      </w:r>
      <w:r w:rsidR="001C7C0C">
        <w:rPr>
          <w:rFonts w:ascii="Arial" w:eastAsia="Times New Roman" w:hAnsi="Arial"/>
          <w:bCs/>
          <w:sz w:val="20"/>
          <w:szCs w:val="20"/>
        </w:rPr>
        <w:t xml:space="preserve"> de l'emploi d’Ile-de-France (DIRECCTE), </w:t>
      </w:r>
      <w:r w:rsidR="00677279" w:rsidRPr="001C7C0C">
        <w:rPr>
          <w:rFonts w:ascii="Arial" w:eastAsia="Times New Roman" w:hAnsi="Arial"/>
          <w:bCs/>
          <w:sz w:val="20"/>
          <w:szCs w:val="20"/>
        </w:rPr>
        <w:t xml:space="preserve"> l’Association de gestion du fonds pour l’insertion professionnelle des personnes handicapées </w:t>
      </w:r>
      <w:r w:rsidR="001C7C0C">
        <w:rPr>
          <w:rFonts w:ascii="Arial" w:eastAsia="Times New Roman" w:hAnsi="Arial"/>
          <w:bCs/>
          <w:sz w:val="20"/>
          <w:szCs w:val="20"/>
        </w:rPr>
        <w:t>(AGEFIPH)</w:t>
      </w:r>
      <w:r w:rsidR="00677279" w:rsidRPr="001C7C0C">
        <w:rPr>
          <w:rFonts w:ascii="Arial" w:eastAsia="Times New Roman" w:hAnsi="Arial"/>
          <w:bCs/>
          <w:sz w:val="20"/>
          <w:szCs w:val="20"/>
        </w:rPr>
        <w:t xml:space="preserve"> et du Fonds pour l’insertion des personnes handicapées dans la fonction publique (FIPHFP)</w:t>
      </w:r>
      <w:r w:rsidR="00E06945">
        <w:rPr>
          <w:rFonts w:ascii="Arial" w:eastAsia="Times New Roman" w:hAnsi="Arial"/>
          <w:b/>
          <w:bCs/>
          <w:sz w:val="20"/>
          <w:szCs w:val="20"/>
        </w:rPr>
        <w:t>.</w:t>
      </w:r>
    </w:p>
    <w:p w:rsidR="009718E6" w:rsidRDefault="009718E6" w:rsidP="00677279">
      <w:pPr>
        <w:spacing w:after="0"/>
        <w:jc w:val="both"/>
        <w:rPr>
          <w:rFonts w:ascii="Arial" w:eastAsia="Times New Roman" w:hAnsi="Arial"/>
          <w:b/>
          <w:bCs/>
          <w:sz w:val="20"/>
          <w:szCs w:val="20"/>
        </w:rPr>
      </w:pPr>
    </w:p>
    <w:p w:rsidR="009718E6" w:rsidRPr="009718E6" w:rsidRDefault="009718E6" w:rsidP="00677279">
      <w:pPr>
        <w:spacing w:after="0"/>
        <w:jc w:val="both"/>
        <w:rPr>
          <w:rFonts w:ascii="Arial" w:eastAsia="Times New Roman" w:hAnsi="Arial"/>
          <w:bCs/>
          <w:sz w:val="20"/>
          <w:szCs w:val="20"/>
        </w:rPr>
      </w:pPr>
      <w:r w:rsidRPr="009718E6">
        <w:rPr>
          <w:rFonts w:ascii="Arial" w:eastAsia="Times New Roman" w:hAnsi="Arial"/>
          <w:bCs/>
          <w:sz w:val="20"/>
          <w:szCs w:val="20"/>
        </w:rPr>
        <w:t>Des auditions des candidats pourront être tenues, si la commission de sélection le juge nécessaire.</w:t>
      </w:r>
    </w:p>
    <w:p w:rsidR="00E06945" w:rsidRDefault="00E06945" w:rsidP="00677279">
      <w:pPr>
        <w:spacing w:after="0"/>
        <w:jc w:val="both"/>
        <w:rPr>
          <w:rFonts w:ascii="Arial" w:eastAsia="Times New Roman" w:hAnsi="Arial"/>
          <w:bCs/>
          <w:sz w:val="20"/>
          <w:szCs w:val="20"/>
        </w:rPr>
      </w:pPr>
    </w:p>
    <w:p w:rsidR="001F2971" w:rsidRPr="00677279" w:rsidRDefault="0085370E" w:rsidP="00677279">
      <w:pPr>
        <w:spacing w:after="0"/>
        <w:jc w:val="both"/>
        <w:rPr>
          <w:rFonts w:ascii="Arial" w:eastAsia="Times New Roman" w:hAnsi="Arial"/>
          <w:b/>
          <w:bCs/>
          <w:sz w:val="20"/>
          <w:szCs w:val="20"/>
        </w:rPr>
      </w:pPr>
      <w:r>
        <w:rPr>
          <w:rFonts w:ascii="Arial" w:eastAsia="Times New Roman" w:hAnsi="Arial"/>
          <w:bCs/>
          <w:sz w:val="20"/>
          <w:szCs w:val="20"/>
        </w:rPr>
        <w:t>La Maisons Départementale</w:t>
      </w:r>
      <w:r w:rsidR="001F2971">
        <w:rPr>
          <w:rFonts w:ascii="Arial" w:eastAsia="Times New Roman" w:hAnsi="Arial"/>
          <w:bCs/>
          <w:sz w:val="20"/>
          <w:szCs w:val="20"/>
        </w:rPr>
        <w:t xml:space="preserve"> des Personnes handicapées </w:t>
      </w:r>
      <w:r>
        <w:rPr>
          <w:rFonts w:ascii="Arial" w:eastAsia="Times New Roman" w:hAnsi="Arial"/>
          <w:bCs/>
          <w:sz w:val="20"/>
          <w:szCs w:val="20"/>
        </w:rPr>
        <w:t>pourra être consulté</w:t>
      </w:r>
      <w:r w:rsidR="001C5209">
        <w:rPr>
          <w:rFonts w:ascii="Arial" w:eastAsia="Times New Roman" w:hAnsi="Arial"/>
          <w:bCs/>
          <w:sz w:val="20"/>
          <w:szCs w:val="20"/>
        </w:rPr>
        <w:t>e</w:t>
      </w:r>
      <w:r w:rsidR="001F2971">
        <w:rPr>
          <w:rFonts w:ascii="Arial" w:eastAsia="Times New Roman" w:hAnsi="Arial"/>
          <w:bCs/>
          <w:sz w:val="20"/>
          <w:szCs w:val="20"/>
        </w:rPr>
        <w:t xml:space="preserve"> pour cette sélection, le cas échéant.</w:t>
      </w:r>
    </w:p>
    <w:p w:rsidR="00E06945" w:rsidRDefault="00E06945" w:rsidP="00DD02D5">
      <w:pPr>
        <w:jc w:val="both"/>
        <w:rPr>
          <w:rFonts w:ascii="Arial" w:hAnsi="Arial"/>
          <w:bCs/>
          <w:sz w:val="20"/>
          <w:szCs w:val="20"/>
        </w:rPr>
      </w:pPr>
    </w:p>
    <w:p w:rsidR="00DD02D5" w:rsidRDefault="00DD02D5" w:rsidP="00DD02D5">
      <w:pPr>
        <w:jc w:val="both"/>
        <w:rPr>
          <w:rFonts w:ascii="Arial" w:hAnsi="Arial"/>
          <w:bCs/>
          <w:sz w:val="20"/>
          <w:szCs w:val="20"/>
        </w:rPr>
      </w:pPr>
      <w:r w:rsidRPr="00677279">
        <w:rPr>
          <w:rFonts w:ascii="Arial" w:hAnsi="Arial"/>
          <w:bCs/>
          <w:sz w:val="20"/>
          <w:szCs w:val="20"/>
        </w:rPr>
        <w:t>Les dossiers parvenus ou déposés après la date limite de dépôt des dossiers ne seront pas recevables (le récépissé de dépôt faisant foi et non pas le cachet de la poste).</w:t>
      </w:r>
    </w:p>
    <w:p w:rsidR="00C4714D" w:rsidRPr="00C4714D" w:rsidRDefault="00E06945" w:rsidP="00C4714D">
      <w:pPr>
        <w:tabs>
          <w:tab w:val="left" w:pos="1418"/>
        </w:tabs>
        <w:jc w:val="both"/>
        <w:rPr>
          <w:rFonts w:ascii="Arial" w:hAnsi="Arial" w:cs="Arial"/>
          <w:color w:val="000000"/>
          <w:sz w:val="20"/>
          <w:szCs w:val="20"/>
        </w:rPr>
      </w:pPr>
      <w:r w:rsidRPr="00C4714D">
        <w:rPr>
          <w:rFonts w:ascii="Arial" w:hAnsi="Arial" w:cs="Arial"/>
          <w:color w:val="000000"/>
          <w:sz w:val="20"/>
          <w:szCs w:val="20"/>
        </w:rPr>
        <w:t>Les projets seront analysés selon trois étapes :</w:t>
      </w:r>
    </w:p>
    <w:p w:rsidR="00E06945" w:rsidRPr="00C4714D" w:rsidRDefault="00E06945" w:rsidP="00C4714D">
      <w:pPr>
        <w:pStyle w:val="Paragraphedeliste"/>
        <w:numPr>
          <w:ilvl w:val="0"/>
          <w:numId w:val="23"/>
        </w:numPr>
        <w:tabs>
          <w:tab w:val="left" w:pos="1418"/>
        </w:tabs>
        <w:jc w:val="both"/>
        <w:rPr>
          <w:rFonts w:ascii="Arial" w:hAnsi="Arial" w:cs="Arial"/>
          <w:color w:val="000000"/>
          <w:sz w:val="20"/>
          <w:szCs w:val="20"/>
        </w:rPr>
      </w:pPr>
      <w:r w:rsidRPr="00C4714D">
        <w:rPr>
          <w:rFonts w:ascii="Arial" w:hAnsi="Arial" w:cs="Arial"/>
          <w:b/>
          <w:color w:val="000000"/>
          <w:sz w:val="20"/>
          <w:szCs w:val="20"/>
        </w:rPr>
        <w:t>Vérification de la régularité administrative</w:t>
      </w:r>
      <w:r w:rsidRPr="00C4714D">
        <w:rPr>
          <w:rFonts w:ascii="Arial" w:hAnsi="Arial" w:cs="Arial"/>
          <w:color w:val="000000"/>
          <w:sz w:val="20"/>
          <w:szCs w:val="20"/>
        </w:rPr>
        <w:t xml:space="preserve"> et de la complétude du dossier</w:t>
      </w:r>
      <w:r w:rsidR="00DD068F">
        <w:rPr>
          <w:rFonts w:ascii="Arial" w:hAnsi="Arial" w:cs="Arial"/>
          <w:color w:val="000000"/>
          <w:sz w:val="20"/>
          <w:szCs w:val="20"/>
        </w:rPr>
        <w:t> ;</w:t>
      </w:r>
    </w:p>
    <w:p w:rsidR="00C4714D" w:rsidRPr="00C4714D" w:rsidRDefault="00C4714D" w:rsidP="00C4714D">
      <w:pPr>
        <w:pStyle w:val="Paragraphedeliste"/>
        <w:spacing w:after="0"/>
        <w:ind w:left="360"/>
        <w:jc w:val="both"/>
        <w:rPr>
          <w:rFonts w:ascii="Arial" w:hAnsi="Arial" w:cs="Arial"/>
          <w:color w:val="000000"/>
          <w:sz w:val="20"/>
          <w:szCs w:val="20"/>
        </w:rPr>
      </w:pPr>
    </w:p>
    <w:p w:rsidR="00E06945" w:rsidRPr="00C4714D" w:rsidRDefault="00E06945" w:rsidP="00E06945">
      <w:pPr>
        <w:numPr>
          <w:ilvl w:val="0"/>
          <w:numId w:val="20"/>
        </w:numPr>
        <w:spacing w:after="0" w:line="240" w:lineRule="auto"/>
        <w:jc w:val="both"/>
        <w:rPr>
          <w:rFonts w:ascii="Arial" w:hAnsi="Arial" w:cs="Arial"/>
          <w:color w:val="000000"/>
          <w:sz w:val="20"/>
          <w:szCs w:val="20"/>
        </w:rPr>
      </w:pPr>
      <w:r w:rsidRPr="00C4714D">
        <w:rPr>
          <w:rFonts w:ascii="Arial" w:hAnsi="Arial" w:cs="Arial"/>
          <w:b/>
          <w:color w:val="000000"/>
          <w:sz w:val="20"/>
          <w:szCs w:val="20"/>
        </w:rPr>
        <w:t>Vérification de l’éligibilité de la candidature,</w:t>
      </w:r>
      <w:r w:rsidRPr="00C4714D">
        <w:rPr>
          <w:rFonts w:ascii="Arial" w:hAnsi="Arial" w:cs="Arial"/>
          <w:color w:val="000000"/>
          <w:sz w:val="20"/>
          <w:szCs w:val="20"/>
        </w:rPr>
        <w:t xml:space="preserve"> au regard de l’objet de l’appel à projets et du cahier des charges ;</w:t>
      </w:r>
    </w:p>
    <w:p w:rsidR="00E06945" w:rsidRPr="00C4714D" w:rsidRDefault="00E06945" w:rsidP="00E06945">
      <w:pPr>
        <w:pStyle w:val="Paragraphedeliste"/>
        <w:rPr>
          <w:rFonts w:ascii="Arial" w:hAnsi="Arial" w:cs="Arial"/>
          <w:color w:val="000000"/>
          <w:sz w:val="20"/>
          <w:szCs w:val="20"/>
        </w:rPr>
      </w:pPr>
    </w:p>
    <w:p w:rsidR="00E06945" w:rsidRPr="00C4714D" w:rsidRDefault="00E06945" w:rsidP="00E06945">
      <w:pPr>
        <w:pStyle w:val="Paragraphedeliste"/>
        <w:numPr>
          <w:ilvl w:val="0"/>
          <w:numId w:val="20"/>
        </w:numPr>
        <w:spacing w:after="0" w:line="276" w:lineRule="auto"/>
        <w:jc w:val="both"/>
        <w:rPr>
          <w:rFonts w:ascii="Garamond" w:hAnsi="Garamond" w:cs="Calibri"/>
          <w:color w:val="000000"/>
        </w:rPr>
      </w:pPr>
      <w:r w:rsidRPr="00C4714D">
        <w:rPr>
          <w:rFonts w:ascii="Arial" w:hAnsi="Arial"/>
          <w:bCs/>
          <w:sz w:val="20"/>
          <w:szCs w:val="20"/>
        </w:rPr>
        <w:t xml:space="preserve">Les dossiers reçus complets à la date de clôture de la période de dépôt et ceux qui auront été complétés dans le délai indiqué ci-dessus seront </w:t>
      </w:r>
      <w:r w:rsidRPr="00C4714D">
        <w:rPr>
          <w:rFonts w:ascii="Arial" w:hAnsi="Arial"/>
          <w:b/>
          <w:bCs/>
          <w:sz w:val="20"/>
          <w:szCs w:val="20"/>
        </w:rPr>
        <w:t>analysés sur le fond du projet</w:t>
      </w:r>
      <w:r w:rsidRPr="00C4714D">
        <w:rPr>
          <w:rFonts w:ascii="Arial" w:hAnsi="Arial"/>
          <w:bCs/>
          <w:sz w:val="20"/>
          <w:szCs w:val="20"/>
        </w:rPr>
        <w:t xml:space="preserve"> en fonction des critères de sélection et de notation des projets annexés au présent avis.</w:t>
      </w:r>
    </w:p>
    <w:p w:rsidR="00E06945" w:rsidRDefault="00E06945" w:rsidP="00DD02D5">
      <w:pPr>
        <w:jc w:val="both"/>
        <w:rPr>
          <w:rFonts w:ascii="Arial" w:hAnsi="Arial"/>
          <w:bCs/>
          <w:sz w:val="20"/>
          <w:szCs w:val="20"/>
        </w:rPr>
      </w:pPr>
    </w:p>
    <w:p w:rsidR="007E46EF" w:rsidRDefault="007E46EF" w:rsidP="00DD02D5">
      <w:pPr>
        <w:jc w:val="both"/>
        <w:rPr>
          <w:rFonts w:ascii="Arial" w:hAnsi="Arial"/>
          <w:bCs/>
          <w:sz w:val="20"/>
          <w:szCs w:val="20"/>
        </w:rPr>
      </w:pPr>
    </w:p>
    <w:p w:rsidR="007E46EF" w:rsidRDefault="007E46EF" w:rsidP="00DD02D5">
      <w:pPr>
        <w:jc w:val="both"/>
        <w:rPr>
          <w:rFonts w:ascii="Arial" w:hAnsi="Arial"/>
          <w:bCs/>
          <w:sz w:val="20"/>
          <w:szCs w:val="20"/>
        </w:rPr>
      </w:pPr>
    </w:p>
    <w:p w:rsidR="007E46EF" w:rsidRDefault="007E46EF" w:rsidP="00DD02D5">
      <w:pPr>
        <w:jc w:val="both"/>
        <w:rPr>
          <w:rFonts w:ascii="Arial" w:hAnsi="Arial"/>
          <w:bCs/>
          <w:sz w:val="20"/>
          <w:szCs w:val="20"/>
        </w:rPr>
      </w:pPr>
    </w:p>
    <w:p w:rsidR="007E46EF" w:rsidRDefault="007E46EF" w:rsidP="00DD02D5">
      <w:pPr>
        <w:jc w:val="both"/>
        <w:rPr>
          <w:rFonts w:ascii="Arial" w:hAnsi="Arial"/>
          <w:bCs/>
          <w:sz w:val="20"/>
          <w:szCs w:val="20"/>
        </w:rPr>
      </w:pPr>
    </w:p>
    <w:p w:rsidR="00AD5416" w:rsidRDefault="00AD5416" w:rsidP="00DD02D5">
      <w:pPr>
        <w:jc w:val="both"/>
        <w:rPr>
          <w:rFonts w:ascii="Arial" w:hAnsi="Arial"/>
          <w:bCs/>
          <w:sz w:val="20"/>
          <w:szCs w:val="20"/>
        </w:rPr>
      </w:pPr>
    </w:p>
    <w:tbl>
      <w:tblPr>
        <w:tblW w:w="8220" w:type="dxa"/>
        <w:tblInd w:w="55" w:type="dxa"/>
        <w:tblCellMar>
          <w:left w:w="70" w:type="dxa"/>
          <w:right w:w="70" w:type="dxa"/>
        </w:tblCellMar>
        <w:tblLook w:val="04A0" w:firstRow="1" w:lastRow="0" w:firstColumn="1" w:lastColumn="0" w:noHBand="0" w:noVBand="1"/>
      </w:tblPr>
      <w:tblGrid>
        <w:gridCol w:w="6800"/>
        <w:gridCol w:w="1420"/>
      </w:tblGrid>
      <w:tr w:rsidR="00B64FFA" w:rsidRPr="00B64FFA" w:rsidTr="00B64FFA">
        <w:trPr>
          <w:trHeight w:val="615"/>
        </w:trPr>
        <w:tc>
          <w:tcPr>
            <w:tcW w:w="6800" w:type="dxa"/>
            <w:tcBorders>
              <w:top w:val="single" w:sz="8" w:space="0" w:color="808080"/>
              <w:left w:val="single" w:sz="8" w:space="0" w:color="808080"/>
              <w:bottom w:val="single" w:sz="8" w:space="0" w:color="808080"/>
              <w:right w:val="single" w:sz="4" w:space="0" w:color="808080"/>
            </w:tcBorders>
            <w:shd w:val="clear" w:color="000000" w:fill="FFFFFF"/>
            <w:vAlign w:val="center"/>
            <w:hideMark/>
          </w:tcPr>
          <w:p w:rsidR="00B64FFA" w:rsidRPr="00B64FFA" w:rsidRDefault="00B64FFA" w:rsidP="00B64FFA">
            <w:pPr>
              <w:spacing w:after="0" w:line="240" w:lineRule="auto"/>
              <w:jc w:val="center"/>
              <w:rPr>
                <w:rFonts w:ascii="Arial" w:eastAsia="Times New Roman" w:hAnsi="Arial" w:cs="Arial"/>
                <w:b/>
                <w:bCs/>
                <w:color w:val="000000"/>
                <w:lang w:eastAsia="fr-FR"/>
              </w:rPr>
            </w:pPr>
            <w:r w:rsidRPr="00B64FFA">
              <w:rPr>
                <w:rFonts w:ascii="Arial" w:eastAsia="Times New Roman" w:hAnsi="Arial" w:cs="Arial"/>
                <w:b/>
                <w:bCs/>
                <w:color w:val="000000"/>
                <w:lang w:eastAsia="fr-FR"/>
              </w:rPr>
              <w:lastRenderedPageBreak/>
              <w:t>CRITERES</w:t>
            </w:r>
          </w:p>
        </w:tc>
        <w:tc>
          <w:tcPr>
            <w:tcW w:w="1420" w:type="dxa"/>
            <w:tcBorders>
              <w:top w:val="single" w:sz="8" w:space="0" w:color="808080"/>
              <w:left w:val="nil"/>
              <w:bottom w:val="single" w:sz="8" w:space="0" w:color="808080"/>
              <w:right w:val="single" w:sz="8" w:space="0" w:color="808080"/>
            </w:tcBorders>
            <w:shd w:val="clear" w:color="000000" w:fill="FFFFFF"/>
            <w:vAlign w:val="center"/>
            <w:hideMark/>
          </w:tcPr>
          <w:p w:rsidR="00B64FFA" w:rsidRPr="00B64FFA" w:rsidRDefault="00B64FFA" w:rsidP="00B64FFA">
            <w:pPr>
              <w:spacing w:after="0" w:line="240" w:lineRule="auto"/>
              <w:jc w:val="center"/>
              <w:rPr>
                <w:rFonts w:ascii="Arial" w:eastAsia="Times New Roman" w:hAnsi="Arial" w:cs="Arial"/>
                <w:b/>
                <w:bCs/>
                <w:color w:val="000000"/>
                <w:lang w:eastAsia="fr-FR"/>
              </w:rPr>
            </w:pPr>
            <w:r w:rsidRPr="00B64FFA">
              <w:rPr>
                <w:rFonts w:ascii="Arial" w:eastAsia="Times New Roman" w:hAnsi="Arial" w:cs="Arial"/>
                <w:b/>
                <w:bCs/>
                <w:color w:val="000000"/>
                <w:lang w:eastAsia="fr-FR"/>
              </w:rPr>
              <w:t>COTATION MAX</w:t>
            </w:r>
          </w:p>
        </w:tc>
      </w:tr>
      <w:tr w:rsidR="00B64FFA" w:rsidRPr="00B64FFA" w:rsidTr="00B64FFA">
        <w:trPr>
          <w:trHeight w:val="300"/>
        </w:trPr>
        <w:tc>
          <w:tcPr>
            <w:tcW w:w="6800" w:type="dxa"/>
            <w:tcBorders>
              <w:top w:val="nil"/>
              <w:left w:val="single" w:sz="8" w:space="0" w:color="808080"/>
              <w:bottom w:val="single" w:sz="4" w:space="0" w:color="808080"/>
              <w:right w:val="single" w:sz="4" w:space="0" w:color="808080"/>
            </w:tcBorders>
            <w:shd w:val="clear" w:color="000000" w:fill="A6A6A6"/>
            <w:vAlign w:val="center"/>
            <w:hideMark/>
          </w:tcPr>
          <w:p w:rsidR="00B64FFA" w:rsidRPr="00B64FFA" w:rsidRDefault="00B64FFA" w:rsidP="00B64FFA">
            <w:pPr>
              <w:spacing w:after="0" w:line="240" w:lineRule="auto"/>
              <w:rPr>
                <w:rFonts w:ascii="Arial" w:eastAsia="Times New Roman" w:hAnsi="Arial" w:cs="Arial"/>
                <w:b/>
                <w:bCs/>
                <w:color w:val="000000"/>
                <w:lang w:eastAsia="fr-FR"/>
              </w:rPr>
            </w:pPr>
            <w:r w:rsidRPr="00B64FFA">
              <w:rPr>
                <w:rFonts w:ascii="Arial" w:eastAsia="Times New Roman" w:hAnsi="Arial" w:cs="Arial"/>
                <w:b/>
                <w:bCs/>
                <w:color w:val="000000"/>
                <w:lang w:eastAsia="fr-FR"/>
              </w:rPr>
              <w:t>Stratégie, gestion et pilotage du projet</w:t>
            </w:r>
          </w:p>
        </w:tc>
        <w:tc>
          <w:tcPr>
            <w:tcW w:w="1420" w:type="dxa"/>
            <w:tcBorders>
              <w:top w:val="nil"/>
              <w:left w:val="nil"/>
              <w:bottom w:val="single" w:sz="4" w:space="0" w:color="808080"/>
              <w:right w:val="single" w:sz="8" w:space="0" w:color="808080"/>
            </w:tcBorders>
            <w:shd w:val="clear" w:color="000000" w:fill="A6A6A6"/>
            <w:vAlign w:val="center"/>
            <w:hideMark/>
          </w:tcPr>
          <w:p w:rsidR="00B64FFA" w:rsidRPr="00B64FFA" w:rsidRDefault="00B64FFA" w:rsidP="00B64FFA">
            <w:pPr>
              <w:spacing w:after="0" w:line="240" w:lineRule="auto"/>
              <w:jc w:val="center"/>
              <w:rPr>
                <w:rFonts w:ascii="Arial" w:eastAsia="Times New Roman" w:hAnsi="Arial" w:cs="Arial"/>
                <w:b/>
                <w:bCs/>
                <w:color w:val="000000"/>
                <w:lang w:eastAsia="fr-FR"/>
              </w:rPr>
            </w:pPr>
            <w:r w:rsidRPr="00B64FFA">
              <w:rPr>
                <w:rFonts w:ascii="Arial" w:eastAsia="Times New Roman" w:hAnsi="Arial" w:cs="Arial"/>
                <w:b/>
                <w:bCs/>
                <w:color w:val="000000"/>
                <w:lang w:eastAsia="fr-FR"/>
              </w:rPr>
              <w:t>55</w:t>
            </w:r>
          </w:p>
        </w:tc>
      </w:tr>
      <w:tr w:rsidR="00B64FFA" w:rsidRPr="00B64FFA" w:rsidTr="00B64FFA">
        <w:trPr>
          <w:trHeight w:val="300"/>
        </w:trPr>
        <w:tc>
          <w:tcPr>
            <w:tcW w:w="6800" w:type="dxa"/>
            <w:tcBorders>
              <w:top w:val="nil"/>
              <w:left w:val="single" w:sz="8" w:space="0" w:color="808080"/>
              <w:bottom w:val="single" w:sz="4" w:space="0" w:color="808080"/>
              <w:right w:val="single" w:sz="4" w:space="0" w:color="808080"/>
            </w:tcBorders>
            <w:shd w:val="clear" w:color="000000" w:fill="A6A6A6"/>
            <w:vAlign w:val="center"/>
            <w:hideMark/>
          </w:tcPr>
          <w:p w:rsidR="00B64FFA" w:rsidRPr="00B64FFA" w:rsidRDefault="00B64FFA" w:rsidP="00B64FFA">
            <w:pPr>
              <w:spacing w:after="0" w:line="240" w:lineRule="auto"/>
              <w:rPr>
                <w:rFonts w:ascii="Arial" w:eastAsia="Times New Roman" w:hAnsi="Arial" w:cs="Arial"/>
                <w:b/>
                <w:bCs/>
                <w:color w:val="000000"/>
                <w:lang w:eastAsia="fr-FR"/>
              </w:rPr>
            </w:pPr>
            <w:r w:rsidRPr="00B64FFA">
              <w:rPr>
                <w:rFonts w:ascii="Arial" w:eastAsia="Times New Roman" w:hAnsi="Arial" w:cs="Arial"/>
                <w:b/>
                <w:bCs/>
                <w:color w:val="000000"/>
                <w:lang w:eastAsia="fr-FR"/>
              </w:rPr>
              <w:t>Accompagnement proposé</w:t>
            </w:r>
          </w:p>
        </w:tc>
        <w:tc>
          <w:tcPr>
            <w:tcW w:w="1420" w:type="dxa"/>
            <w:tcBorders>
              <w:top w:val="nil"/>
              <w:left w:val="nil"/>
              <w:bottom w:val="single" w:sz="4" w:space="0" w:color="808080"/>
              <w:right w:val="single" w:sz="8" w:space="0" w:color="808080"/>
            </w:tcBorders>
            <w:shd w:val="clear" w:color="000000" w:fill="A6A6A6"/>
            <w:vAlign w:val="center"/>
            <w:hideMark/>
          </w:tcPr>
          <w:p w:rsidR="00B64FFA" w:rsidRPr="00B64FFA" w:rsidRDefault="00B64FFA" w:rsidP="00B64FFA">
            <w:pPr>
              <w:spacing w:after="0" w:line="240" w:lineRule="auto"/>
              <w:jc w:val="center"/>
              <w:rPr>
                <w:rFonts w:ascii="Arial" w:eastAsia="Times New Roman" w:hAnsi="Arial" w:cs="Arial"/>
                <w:b/>
                <w:bCs/>
                <w:color w:val="000000"/>
                <w:lang w:eastAsia="fr-FR"/>
              </w:rPr>
            </w:pPr>
            <w:r w:rsidRPr="00B64FFA">
              <w:rPr>
                <w:rFonts w:ascii="Arial" w:eastAsia="Times New Roman" w:hAnsi="Arial" w:cs="Arial"/>
                <w:b/>
                <w:bCs/>
                <w:color w:val="000000"/>
                <w:lang w:eastAsia="fr-FR"/>
              </w:rPr>
              <w:t>100</w:t>
            </w:r>
          </w:p>
        </w:tc>
      </w:tr>
      <w:tr w:rsidR="00B64FFA" w:rsidRPr="00B64FFA" w:rsidTr="00B64FFA">
        <w:trPr>
          <w:trHeight w:val="300"/>
        </w:trPr>
        <w:tc>
          <w:tcPr>
            <w:tcW w:w="6800" w:type="dxa"/>
            <w:tcBorders>
              <w:top w:val="nil"/>
              <w:left w:val="single" w:sz="8" w:space="0" w:color="808080"/>
              <w:bottom w:val="single" w:sz="4" w:space="0" w:color="808080"/>
              <w:right w:val="single" w:sz="4" w:space="0" w:color="808080"/>
            </w:tcBorders>
            <w:shd w:val="clear" w:color="000000" w:fill="FFFFFF"/>
            <w:vAlign w:val="center"/>
            <w:hideMark/>
          </w:tcPr>
          <w:p w:rsidR="00B64FFA" w:rsidRPr="00B64FFA" w:rsidRDefault="00B64FFA" w:rsidP="00B64FFA">
            <w:pPr>
              <w:spacing w:after="0" w:line="240" w:lineRule="auto"/>
              <w:rPr>
                <w:rFonts w:ascii="Arial" w:eastAsia="Times New Roman" w:hAnsi="Arial" w:cs="Arial"/>
                <w:color w:val="000000"/>
                <w:sz w:val="20"/>
                <w:szCs w:val="20"/>
                <w:lang w:eastAsia="fr-FR"/>
              </w:rPr>
            </w:pPr>
            <w:r w:rsidRPr="00B64FFA">
              <w:rPr>
                <w:rFonts w:ascii="Arial" w:eastAsia="Times New Roman" w:hAnsi="Arial" w:cs="Arial"/>
                <w:color w:val="000000"/>
                <w:sz w:val="20"/>
                <w:szCs w:val="20"/>
                <w:lang w:eastAsia="fr-FR"/>
              </w:rPr>
              <w:t>Cadre de l'accompagnement</w:t>
            </w:r>
          </w:p>
        </w:tc>
        <w:tc>
          <w:tcPr>
            <w:tcW w:w="1420" w:type="dxa"/>
            <w:tcBorders>
              <w:top w:val="nil"/>
              <w:left w:val="nil"/>
              <w:bottom w:val="single" w:sz="4" w:space="0" w:color="808080"/>
              <w:right w:val="single" w:sz="8" w:space="0" w:color="808080"/>
            </w:tcBorders>
            <w:shd w:val="clear" w:color="000000" w:fill="FFFFFF"/>
            <w:vAlign w:val="center"/>
            <w:hideMark/>
          </w:tcPr>
          <w:p w:rsidR="00B64FFA" w:rsidRPr="00B64FFA" w:rsidRDefault="00B64FFA" w:rsidP="00B64FFA">
            <w:pPr>
              <w:spacing w:after="0" w:line="240" w:lineRule="auto"/>
              <w:jc w:val="center"/>
              <w:rPr>
                <w:rFonts w:ascii="Arial" w:eastAsia="Times New Roman" w:hAnsi="Arial" w:cs="Arial"/>
                <w:b/>
                <w:bCs/>
                <w:color w:val="000000"/>
                <w:lang w:eastAsia="fr-FR"/>
              </w:rPr>
            </w:pPr>
            <w:r w:rsidRPr="00B64FFA">
              <w:rPr>
                <w:rFonts w:ascii="Arial" w:eastAsia="Times New Roman" w:hAnsi="Arial" w:cs="Arial"/>
                <w:b/>
                <w:bCs/>
                <w:color w:val="000000"/>
                <w:lang w:eastAsia="fr-FR"/>
              </w:rPr>
              <w:t>30</w:t>
            </w:r>
          </w:p>
        </w:tc>
      </w:tr>
      <w:tr w:rsidR="00B64FFA" w:rsidRPr="00B64FFA" w:rsidTr="00B64FFA">
        <w:trPr>
          <w:trHeight w:val="510"/>
        </w:trPr>
        <w:tc>
          <w:tcPr>
            <w:tcW w:w="6800" w:type="dxa"/>
            <w:tcBorders>
              <w:top w:val="nil"/>
              <w:left w:val="single" w:sz="8" w:space="0" w:color="808080"/>
              <w:bottom w:val="single" w:sz="4" w:space="0" w:color="808080"/>
              <w:right w:val="single" w:sz="4" w:space="0" w:color="808080"/>
            </w:tcBorders>
            <w:shd w:val="clear" w:color="000000" w:fill="FFFFFF"/>
            <w:vAlign w:val="center"/>
            <w:hideMark/>
          </w:tcPr>
          <w:p w:rsidR="00B64FFA" w:rsidRPr="00B64FFA" w:rsidRDefault="00B64FFA" w:rsidP="00B64FFA">
            <w:pPr>
              <w:spacing w:after="0" w:line="240" w:lineRule="auto"/>
              <w:rPr>
                <w:rFonts w:ascii="Arial" w:eastAsia="Times New Roman" w:hAnsi="Arial" w:cs="Arial"/>
                <w:color w:val="000000"/>
                <w:sz w:val="20"/>
                <w:szCs w:val="20"/>
                <w:lang w:eastAsia="fr-FR"/>
              </w:rPr>
            </w:pPr>
            <w:r w:rsidRPr="00B64FFA">
              <w:rPr>
                <w:rFonts w:ascii="Arial" w:eastAsia="Times New Roman" w:hAnsi="Arial" w:cs="Arial"/>
                <w:color w:val="000000"/>
                <w:sz w:val="20"/>
                <w:szCs w:val="20"/>
                <w:lang w:eastAsia="fr-FR"/>
              </w:rPr>
              <w:t>Pertinence et souplesse des prestations proposées</w:t>
            </w:r>
            <w:r w:rsidR="008B12D7">
              <w:rPr>
                <w:rFonts w:ascii="Arial" w:eastAsia="Times New Roman" w:hAnsi="Arial" w:cs="Arial"/>
                <w:color w:val="000000"/>
                <w:sz w:val="20"/>
                <w:szCs w:val="20"/>
                <w:lang w:eastAsia="fr-FR"/>
              </w:rPr>
              <w:t xml:space="preserve">  par le projet aux personnes a</w:t>
            </w:r>
            <w:r w:rsidRPr="00B64FFA">
              <w:rPr>
                <w:rFonts w:ascii="Arial" w:eastAsia="Times New Roman" w:hAnsi="Arial" w:cs="Arial"/>
                <w:color w:val="000000"/>
                <w:sz w:val="20"/>
                <w:szCs w:val="20"/>
                <w:lang w:eastAsia="fr-FR"/>
              </w:rPr>
              <w:t>ccompagnées</w:t>
            </w:r>
          </w:p>
        </w:tc>
        <w:tc>
          <w:tcPr>
            <w:tcW w:w="1420" w:type="dxa"/>
            <w:tcBorders>
              <w:top w:val="nil"/>
              <w:left w:val="nil"/>
              <w:bottom w:val="single" w:sz="4" w:space="0" w:color="808080"/>
              <w:right w:val="single" w:sz="8" w:space="0" w:color="808080"/>
            </w:tcBorders>
            <w:shd w:val="clear" w:color="000000" w:fill="FFFFFF"/>
            <w:vAlign w:val="center"/>
            <w:hideMark/>
          </w:tcPr>
          <w:p w:rsidR="00B64FFA" w:rsidRPr="00B64FFA" w:rsidRDefault="00B64FFA" w:rsidP="00B64FFA">
            <w:pPr>
              <w:spacing w:after="0" w:line="240" w:lineRule="auto"/>
              <w:jc w:val="center"/>
              <w:rPr>
                <w:rFonts w:ascii="Arial" w:eastAsia="Times New Roman" w:hAnsi="Arial" w:cs="Arial"/>
                <w:b/>
                <w:bCs/>
                <w:color w:val="000000"/>
                <w:lang w:eastAsia="fr-FR"/>
              </w:rPr>
            </w:pPr>
            <w:r w:rsidRPr="00B64FFA">
              <w:rPr>
                <w:rFonts w:ascii="Arial" w:eastAsia="Times New Roman" w:hAnsi="Arial" w:cs="Arial"/>
                <w:b/>
                <w:bCs/>
                <w:color w:val="000000"/>
                <w:lang w:eastAsia="fr-FR"/>
              </w:rPr>
              <w:t>40</w:t>
            </w:r>
          </w:p>
        </w:tc>
      </w:tr>
      <w:tr w:rsidR="00B64FFA" w:rsidRPr="00B64FFA" w:rsidTr="00B64FFA">
        <w:trPr>
          <w:trHeight w:val="510"/>
        </w:trPr>
        <w:tc>
          <w:tcPr>
            <w:tcW w:w="6800" w:type="dxa"/>
            <w:tcBorders>
              <w:top w:val="nil"/>
              <w:left w:val="single" w:sz="8" w:space="0" w:color="808080"/>
              <w:bottom w:val="nil"/>
              <w:right w:val="single" w:sz="4" w:space="0" w:color="808080"/>
            </w:tcBorders>
            <w:shd w:val="clear" w:color="000000" w:fill="FFFFFF"/>
            <w:vAlign w:val="center"/>
            <w:hideMark/>
          </w:tcPr>
          <w:p w:rsidR="00B64FFA" w:rsidRPr="00B64FFA" w:rsidRDefault="00B64FFA" w:rsidP="00B64FFA">
            <w:pPr>
              <w:spacing w:after="0" w:line="240" w:lineRule="auto"/>
              <w:rPr>
                <w:rFonts w:ascii="Arial" w:eastAsia="Times New Roman" w:hAnsi="Arial" w:cs="Arial"/>
                <w:color w:val="000000"/>
                <w:sz w:val="20"/>
                <w:szCs w:val="20"/>
                <w:lang w:eastAsia="fr-FR"/>
              </w:rPr>
            </w:pPr>
            <w:r w:rsidRPr="00B64FFA">
              <w:rPr>
                <w:rFonts w:ascii="Arial" w:eastAsia="Times New Roman" w:hAnsi="Arial" w:cs="Arial"/>
                <w:color w:val="000000"/>
                <w:sz w:val="20"/>
                <w:szCs w:val="20"/>
                <w:lang w:eastAsia="fr-FR"/>
              </w:rPr>
              <w:t>Pertinence, variété et souplesse des prestations offertes par le projet de dispositif aux employeurs</w:t>
            </w:r>
          </w:p>
        </w:tc>
        <w:tc>
          <w:tcPr>
            <w:tcW w:w="1420" w:type="dxa"/>
            <w:tcBorders>
              <w:top w:val="nil"/>
              <w:left w:val="nil"/>
              <w:bottom w:val="single" w:sz="4" w:space="0" w:color="808080"/>
              <w:right w:val="single" w:sz="8" w:space="0" w:color="808080"/>
            </w:tcBorders>
            <w:shd w:val="clear" w:color="000000" w:fill="FFFFFF"/>
            <w:vAlign w:val="center"/>
            <w:hideMark/>
          </w:tcPr>
          <w:p w:rsidR="00B64FFA" w:rsidRPr="00B64FFA" w:rsidRDefault="00B64FFA" w:rsidP="00B64FFA">
            <w:pPr>
              <w:spacing w:after="0" w:line="240" w:lineRule="auto"/>
              <w:jc w:val="center"/>
              <w:rPr>
                <w:rFonts w:ascii="Arial" w:eastAsia="Times New Roman" w:hAnsi="Arial" w:cs="Arial"/>
                <w:b/>
                <w:bCs/>
                <w:color w:val="000000"/>
                <w:lang w:eastAsia="fr-FR"/>
              </w:rPr>
            </w:pPr>
            <w:r w:rsidRPr="00B64FFA">
              <w:rPr>
                <w:rFonts w:ascii="Arial" w:eastAsia="Times New Roman" w:hAnsi="Arial" w:cs="Arial"/>
                <w:b/>
                <w:bCs/>
                <w:color w:val="000000"/>
                <w:lang w:eastAsia="fr-FR"/>
              </w:rPr>
              <w:t>30</w:t>
            </w:r>
          </w:p>
        </w:tc>
      </w:tr>
      <w:tr w:rsidR="00B64FFA" w:rsidRPr="00B64FFA" w:rsidTr="00B64FFA">
        <w:trPr>
          <w:trHeight w:val="315"/>
        </w:trPr>
        <w:tc>
          <w:tcPr>
            <w:tcW w:w="6800" w:type="dxa"/>
            <w:tcBorders>
              <w:top w:val="single" w:sz="4" w:space="0" w:color="808080"/>
              <w:left w:val="single" w:sz="8" w:space="0" w:color="808080"/>
              <w:bottom w:val="single" w:sz="4" w:space="0" w:color="808080"/>
              <w:right w:val="single" w:sz="4" w:space="0" w:color="808080"/>
            </w:tcBorders>
            <w:shd w:val="clear" w:color="000000" w:fill="A6A6A6"/>
            <w:vAlign w:val="center"/>
            <w:hideMark/>
          </w:tcPr>
          <w:p w:rsidR="00B64FFA" w:rsidRPr="00B64FFA" w:rsidRDefault="00B64FFA" w:rsidP="00B64FFA">
            <w:pPr>
              <w:spacing w:after="0" w:line="240" w:lineRule="auto"/>
              <w:rPr>
                <w:rFonts w:ascii="Arial" w:eastAsia="Times New Roman" w:hAnsi="Arial" w:cs="Arial"/>
                <w:b/>
                <w:bCs/>
                <w:color w:val="000000"/>
                <w:lang w:eastAsia="fr-FR"/>
              </w:rPr>
            </w:pPr>
            <w:r w:rsidRPr="00B64FFA">
              <w:rPr>
                <w:rFonts w:ascii="Arial" w:eastAsia="Times New Roman" w:hAnsi="Arial" w:cs="Arial"/>
                <w:b/>
                <w:bCs/>
                <w:color w:val="000000"/>
                <w:lang w:eastAsia="fr-FR"/>
              </w:rPr>
              <w:t>Moyens humains, matériels et financiers</w:t>
            </w:r>
          </w:p>
        </w:tc>
        <w:tc>
          <w:tcPr>
            <w:tcW w:w="1420" w:type="dxa"/>
            <w:tcBorders>
              <w:top w:val="nil"/>
              <w:left w:val="nil"/>
              <w:bottom w:val="single" w:sz="4" w:space="0" w:color="808080"/>
              <w:right w:val="single" w:sz="8" w:space="0" w:color="808080"/>
            </w:tcBorders>
            <w:shd w:val="clear" w:color="000000" w:fill="A6A6A6"/>
            <w:vAlign w:val="center"/>
            <w:hideMark/>
          </w:tcPr>
          <w:p w:rsidR="00B64FFA" w:rsidRPr="00B64FFA" w:rsidRDefault="00B64FFA" w:rsidP="00B64FFA">
            <w:pPr>
              <w:spacing w:after="0" w:line="240" w:lineRule="auto"/>
              <w:jc w:val="center"/>
              <w:rPr>
                <w:rFonts w:ascii="Arial" w:eastAsia="Times New Roman" w:hAnsi="Arial" w:cs="Arial"/>
                <w:b/>
                <w:bCs/>
                <w:color w:val="000000"/>
                <w:lang w:eastAsia="fr-FR"/>
              </w:rPr>
            </w:pPr>
            <w:r w:rsidRPr="00B64FFA">
              <w:rPr>
                <w:rFonts w:ascii="Arial" w:eastAsia="Times New Roman" w:hAnsi="Arial" w:cs="Arial"/>
                <w:b/>
                <w:bCs/>
                <w:color w:val="000000"/>
                <w:lang w:eastAsia="fr-FR"/>
              </w:rPr>
              <w:t>45</w:t>
            </w:r>
          </w:p>
        </w:tc>
      </w:tr>
      <w:tr w:rsidR="00B64FFA" w:rsidRPr="00B64FFA" w:rsidTr="00B64FFA">
        <w:trPr>
          <w:trHeight w:val="315"/>
        </w:trPr>
        <w:tc>
          <w:tcPr>
            <w:tcW w:w="6800" w:type="dxa"/>
            <w:tcBorders>
              <w:top w:val="single" w:sz="8" w:space="0" w:color="808080"/>
              <w:left w:val="single" w:sz="8" w:space="0" w:color="808080"/>
              <w:bottom w:val="single" w:sz="8" w:space="0" w:color="808080"/>
              <w:right w:val="single" w:sz="4" w:space="0" w:color="808080"/>
            </w:tcBorders>
            <w:shd w:val="clear" w:color="000000" w:fill="CCCCFF"/>
            <w:vAlign w:val="center"/>
            <w:hideMark/>
          </w:tcPr>
          <w:p w:rsidR="00B64FFA" w:rsidRPr="00B64FFA" w:rsidRDefault="00B64FFA" w:rsidP="00B64FFA">
            <w:pPr>
              <w:spacing w:after="0" w:line="240" w:lineRule="auto"/>
              <w:rPr>
                <w:rFonts w:ascii="Arial" w:eastAsia="Times New Roman" w:hAnsi="Arial" w:cs="Arial"/>
                <w:b/>
                <w:bCs/>
                <w:color w:val="000000"/>
                <w:lang w:eastAsia="fr-FR"/>
              </w:rPr>
            </w:pPr>
            <w:r w:rsidRPr="00B64FFA">
              <w:rPr>
                <w:rFonts w:ascii="Arial" w:eastAsia="Times New Roman" w:hAnsi="Arial" w:cs="Arial"/>
                <w:b/>
                <w:bCs/>
                <w:color w:val="000000"/>
                <w:lang w:eastAsia="fr-FR"/>
              </w:rPr>
              <w:t>TOTAL</w:t>
            </w:r>
          </w:p>
        </w:tc>
        <w:tc>
          <w:tcPr>
            <w:tcW w:w="1420" w:type="dxa"/>
            <w:tcBorders>
              <w:top w:val="single" w:sz="8" w:space="0" w:color="808080"/>
              <w:left w:val="nil"/>
              <w:bottom w:val="single" w:sz="8" w:space="0" w:color="808080"/>
              <w:right w:val="single" w:sz="8" w:space="0" w:color="808080"/>
            </w:tcBorders>
            <w:shd w:val="clear" w:color="000000" w:fill="CCCCFF"/>
            <w:vAlign w:val="center"/>
            <w:hideMark/>
          </w:tcPr>
          <w:p w:rsidR="00B64FFA" w:rsidRPr="00B64FFA" w:rsidRDefault="00B64FFA" w:rsidP="00B64FFA">
            <w:pPr>
              <w:spacing w:after="0" w:line="240" w:lineRule="auto"/>
              <w:jc w:val="center"/>
              <w:rPr>
                <w:rFonts w:ascii="Arial" w:eastAsia="Times New Roman" w:hAnsi="Arial" w:cs="Arial"/>
                <w:b/>
                <w:bCs/>
                <w:color w:val="000000"/>
                <w:lang w:eastAsia="fr-FR"/>
              </w:rPr>
            </w:pPr>
            <w:r w:rsidRPr="00B64FFA">
              <w:rPr>
                <w:rFonts w:ascii="Arial" w:eastAsia="Times New Roman" w:hAnsi="Arial" w:cs="Arial"/>
                <w:b/>
                <w:bCs/>
                <w:color w:val="000000"/>
                <w:lang w:eastAsia="fr-FR"/>
              </w:rPr>
              <w:t>200</w:t>
            </w:r>
          </w:p>
        </w:tc>
      </w:tr>
    </w:tbl>
    <w:p w:rsidR="00AD5416" w:rsidRPr="00677279" w:rsidRDefault="00AD5416" w:rsidP="00DD02D5">
      <w:pPr>
        <w:jc w:val="both"/>
        <w:rPr>
          <w:rFonts w:ascii="Arial" w:eastAsia="Times New Roman" w:hAnsi="Arial"/>
          <w:bCs/>
          <w:sz w:val="20"/>
          <w:szCs w:val="20"/>
        </w:rPr>
      </w:pPr>
    </w:p>
    <w:p w:rsidR="00E06945" w:rsidRPr="000D4FE6" w:rsidRDefault="00E06945" w:rsidP="00E06945">
      <w:pPr>
        <w:jc w:val="both"/>
        <w:rPr>
          <w:rFonts w:ascii="Arial" w:hAnsi="Arial" w:cs="Arial"/>
          <w:color w:val="000000"/>
          <w:sz w:val="20"/>
          <w:szCs w:val="20"/>
        </w:rPr>
      </w:pPr>
      <w:r w:rsidRPr="000D4FE6">
        <w:rPr>
          <w:rFonts w:ascii="Arial" w:hAnsi="Arial" w:cs="Arial"/>
          <w:color w:val="000000"/>
          <w:sz w:val="20"/>
          <w:szCs w:val="20"/>
        </w:rPr>
        <w:t xml:space="preserve">Une attention particulière sera portée à la qualité formelle du dossier : les candidats s’efforceront de présenter un </w:t>
      </w:r>
      <w:r w:rsidRPr="0045057D">
        <w:rPr>
          <w:rFonts w:ascii="Arial" w:hAnsi="Arial" w:cs="Arial"/>
          <w:color w:val="000000"/>
          <w:sz w:val="20"/>
          <w:szCs w:val="20"/>
        </w:rPr>
        <w:t>document relié, structuré et paginé.</w:t>
      </w:r>
    </w:p>
    <w:p w:rsidR="006F4C60" w:rsidRPr="009B3C2D" w:rsidRDefault="00687E6B" w:rsidP="00DD02D5">
      <w:pPr>
        <w:jc w:val="both"/>
        <w:rPr>
          <w:rFonts w:ascii="Arial" w:eastAsia="Times New Roman" w:hAnsi="Arial"/>
          <w:bCs/>
        </w:rPr>
      </w:pPr>
      <w:r>
        <w:rPr>
          <w:rFonts w:ascii="Arial" w:eastAsia="Times New Roman" w:hAnsi="Arial"/>
          <w:bCs/>
        </w:rPr>
        <w:t xml:space="preserve">  </w:t>
      </w:r>
    </w:p>
    <w:p w:rsidR="00DD02D5" w:rsidRDefault="00DD02D5" w:rsidP="002A1283">
      <w:pPr>
        <w:numPr>
          <w:ilvl w:val="0"/>
          <w:numId w:val="13"/>
        </w:numPr>
        <w:tabs>
          <w:tab w:val="left" w:pos="700"/>
        </w:tabs>
        <w:spacing w:after="0" w:line="0" w:lineRule="atLeast"/>
        <w:rPr>
          <w:rFonts w:ascii="Times New Roman" w:eastAsia="Times New Roman" w:hAnsi="Times New Roman"/>
          <w:b/>
          <w:color w:val="1F497D"/>
          <w:sz w:val="23"/>
          <w:u w:val="single"/>
        </w:rPr>
      </w:pPr>
      <w:bookmarkStart w:id="4" w:name="page6"/>
      <w:bookmarkStart w:id="5" w:name="page7"/>
      <w:bookmarkEnd w:id="4"/>
      <w:bookmarkEnd w:id="5"/>
      <w:r>
        <w:rPr>
          <w:rFonts w:ascii="Times New Roman" w:eastAsia="Times New Roman" w:hAnsi="Times New Roman"/>
          <w:b/>
          <w:color w:val="1F497D"/>
          <w:sz w:val="23"/>
          <w:u w:val="single"/>
        </w:rPr>
        <w:t>MODALITES DE DEPOT DES DOSSIERS DE CANDIDATURES</w:t>
      </w:r>
    </w:p>
    <w:p w:rsidR="00DD02D5" w:rsidRPr="00AF03AB" w:rsidRDefault="00DD02D5" w:rsidP="00DD02D5">
      <w:pPr>
        <w:spacing w:line="341" w:lineRule="exact"/>
        <w:rPr>
          <w:rFonts w:ascii="Times New Roman" w:eastAsia="Times New Roman" w:hAnsi="Times New Roman"/>
          <w:sz w:val="20"/>
          <w:szCs w:val="20"/>
        </w:rPr>
      </w:pPr>
    </w:p>
    <w:p w:rsidR="00DD02D5" w:rsidRPr="00AF03AB" w:rsidRDefault="00DD02D5" w:rsidP="00677279">
      <w:pPr>
        <w:spacing w:line="264" w:lineRule="auto"/>
        <w:ind w:right="20"/>
        <w:jc w:val="both"/>
        <w:rPr>
          <w:rFonts w:ascii="Arial" w:eastAsia="Arial" w:hAnsi="Arial"/>
          <w:sz w:val="20"/>
          <w:szCs w:val="20"/>
        </w:rPr>
      </w:pPr>
      <w:r w:rsidRPr="00AF03AB">
        <w:rPr>
          <w:rFonts w:ascii="Arial" w:eastAsia="Arial" w:hAnsi="Arial"/>
          <w:sz w:val="20"/>
          <w:szCs w:val="20"/>
        </w:rPr>
        <w:t xml:space="preserve">Chaque candidat devra adresser, en une seule fois, un dossier de candidature complet selon </w:t>
      </w:r>
      <w:r w:rsidR="00677279" w:rsidRPr="00AF03AB">
        <w:rPr>
          <w:rFonts w:ascii="Arial" w:eastAsia="Arial" w:hAnsi="Arial"/>
          <w:sz w:val="20"/>
          <w:szCs w:val="20"/>
        </w:rPr>
        <w:t>l’une des modalités suivantes :</w:t>
      </w:r>
    </w:p>
    <w:p w:rsidR="00DD02D5" w:rsidRPr="00AF03AB" w:rsidRDefault="00DD02D5" w:rsidP="002A1283">
      <w:pPr>
        <w:numPr>
          <w:ilvl w:val="0"/>
          <w:numId w:val="8"/>
        </w:numPr>
        <w:tabs>
          <w:tab w:val="left" w:pos="1480"/>
        </w:tabs>
        <w:spacing w:after="0" w:line="271" w:lineRule="auto"/>
        <w:ind w:left="1480" w:right="20" w:hanging="351"/>
        <w:jc w:val="both"/>
        <w:rPr>
          <w:rFonts w:ascii="Arial" w:eastAsia="Arial" w:hAnsi="Arial"/>
          <w:sz w:val="20"/>
          <w:szCs w:val="20"/>
        </w:rPr>
      </w:pPr>
      <w:r w:rsidRPr="00AF03AB">
        <w:rPr>
          <w:rFonts w:ascii="Arial" w:eastAsia="Arial" w:hAnsi="Arial"/>
          <w:b/>
          <w:sz w:val="20"/>
          <w:szCs w:val="20"/>
        </w:rPr>
        <w:t>Dépôt en main propre</w:t>
      </w:r>
      <w:r w:rsidRPr="00AF03AB">
        <w:rPr>
          <w:rFonts w:ascii="Arial" w:eastAsia="Arial" w:hAnsi="Arial"/>
          <w:sz w:val="20"/>
          <w:szCs w:val="20"/>
        </w:rPr>
        <w:t>, contre avis de</w:t>
      </w:r>
      <w:r w:rsidRPr="00AF03AB">
        <w:rPr>
          <w:rFonts w:ascii="Arial" w:eastAsia="Arial" w:hAnsi="Arial"/>
          <w:b/>
          <w:sz w:val="20"/>
          <w:szCs w:val="20"/>
        </w:rPr>
        <w:t xml:space="preserve"> </w:t>
      </w:r>
      <w:r w:rsidRPr="00AF03AB">
        <w:rPr>
          <w:rFonts w:ascii="Arial" w:eastAsia="Arial" w:hAnsi="Arial"/>
          <w:sz w:val="20"/>
          <w:szCs w:val="20"/>
        </w:rPr>
        <w:t>réception au siège de l’Agence régionale de</w:t>
      </w:r>
      <w:r w:rsidRPr="00AF03AB">
        <w:rPr>
          <w:rFonts w:ascii="Arial" w:eastAsia="Arial" w:hAnsi="Arial"/>
          <w:b/>
          <w:sz w:val="20"/>
          <w:szCs w:val="20"/>
        </w:rPr>
        <w:t xml:space="preserve"> </w:t>
      </w:r>
      <w:r w:rsidRPr="00AF03AB">
        <w:rPr>
          <w:rFonts w:ascii="Arial" w:eastAsia="Arial" w:hAnsi="Arial"/>
          <w:sz w:val="20"/>
          <w:szCs w:val="20"/>
        </w:rPr>
        <w:t>santé Ile-de-France, à l’adresse ci-dessous, les jours ouvrés de 10h00 à 12h00 et de 14h00 à 16h00 :</w:t>
      </w:r>
    </w:p>
    <w:p w:rsidR="00DD02D5" w:rsidRPr="00AF03AB" w:rsidRDefault="00DD02D5" w:rsidP="00677279">
      <w:pPr>
        <w:spacing w:after="0" w:line="267" w:lineRule="exact"/>
        <w:rPr>
          <w:rFonts w:ascii="Times New Roman" w:eastAsia="Times New Roman" w:hAnsi="Times New Roman"/>
          <w:sz w:val="20"/>
          <w:szCs w:val="20"/>
        </w:rPr>
      </w:pPr>
    </w:p>
    <w:p w:rsidR="00DD02D5" w:rsidRPr="00AF03AB" w:rsidRDefault="00DD02D5" w:rsidP="00677279">
      <w:pPr>
        <w:spacing w:after="0" w:line="267" w:lineRule="exact"/>
        <w:jc w:val="center"/>
        <w:rPr>
          <w:rFonts w:ascii="Arial" w:eastAsia="Times New Roman" w:hAnsi="Arial"/>
          <w:b/>
          <w:sz w:val="20"/>
          <w:szCs w:val="20"/>
        </w:rPr>
      </w:pPr>
      <w:r w:rsidRPr="00AF03AB">
        <w:rPr>
          <w:rFonts w:ascii="Arial" w:eastAsia="Times New Roman" w:hAnsi="Arial"/>
          <w:b/>
          <w:sz w:val="20"/>
          <w:szCs w:val="20"/>
        </w:rPr>
        <w:t>Agence Régionale de Santé d’Ile-de-France</w:t>
      </w:r>
    </w:p>
    <w:p w:rsidR="00DD02D5" w:rsidRPr="00AF03AB" w:rsidRDefault="00DD02D5" w:rsidP="00677279">
      <w:pPr>
        <w:spacing w:after="0" w:line="267" w:lineRule="exact"/>
        <w:jc w:val="center"/>
        <w:rPr>
          <w:rFonts w:ascii="Arial" w:eastAsia="Times New Roman" w:hAnsi="Arial"/>
          <w:sz w:val="20"/>
          <w:szCs w:val="20"/>
        </w:rPr>
      </w:pPr>
      <w:r w:rsidRPr="00AF03AB">
        <w:rPr>
          <w:rFonts w:ascii="Arial" w:eastAsia="Times New Roman" w:hAnsi="Arial"/>
          <w:sz w:val="20"/>
          <w:szCs w:val="20"/>
        </w:rPr>
        <w:t xml:space="preserve">Millénaire 2 </w:t>
      </w:r>
    </w:p>
    <w:p w:rsidR="00DD02D5" w:rsidRPr="00AF03AB" w:rsidRDefault="00DD02D5" w:rsidP="00677279">
      <w:pPr>
        <w:spacing w:after="0" w:line="267" w:lineRule="exact"/>
        <w:jc w:val="center"/>
        <w:rPr>
          <w:rFonts w:ascii="Arial" w:eastAsia="Times New Roman" w:hAnsi="Arial"/>
          <w:sz w:val="20"/>
          <w:szCs w:val="20"/>
        </w:rPr>
      </w:pPr>
      <w:r w:rsidRPr="00AF03AB">
        <w:rPr>
          <w:rFonts w:ascii="Arial" w:eastAsia="Times New Roman" w:hAnsi="Arial"/>
          <w:sz w:val="20"/>
          <w:szCs w:val="20"/>
        </w:rPr>
        <w:t>Direction de l’Autonomie</w:t>
      </w:r>
    </w:p>
    <w:p w:rsidR="00DD02D5" w:rsidRPr="00AF03AB" w:rsidRDefault="00DD02D5" w:rsidP="00677279">
      <w:pPr>
        <w:spacing w:after="0" w:line="267" w:lineRule="exact"/>
        <w:jc w:val="center"/>
        <w:rPr>
          <w:rFonts w:ascii="Arial" w:eastAsia="Times New Roman" w:hAnsi="Arial"/>
          <w:sz w:val="20"/>
          <w:szCs w:val="20"/>
        </w:rPr>
      </w:pPr>
      <w:r w:rsidRPr="00AF03AB">
        <w:rPr>
          <w:rFonts w:ascii="Arial" w:eastAsia="Times New Roman" w:hAnsi="Arial"/>
          <w:sz w:val="20"/>
          <w:szCs w:val="20"/>
        </w:rPr>
        <w:t>Secrétariat des appels à projets MS</w:t>
      </w:r>
    </w:p>
    <w:p w:rsidR="00DD02D5" w:rsidRPr="00AF03AB" w:rsidRDefault="00DD02D5" w:rsidP="00677279">
      <w:pPr>
        <w:spacing w:after="0" w:line="267" w:lineRule="exact"/>
        <w:jc w:val="center"/>
        <w:rPr>
          <w:rFonts w:ascii="Arial" w:eastAsia="Times New Roman" w:hAnsi="Arial"/>
          <w:sz w:val="20"/>
          <w:szCs w:val="20"/>
        </w:rPr>
      </w:pPr>
      <w:r w:rsidRPr="00AF03AB">
        <w:rPr>
          <w:rFonts w:ascii="Arial" w:eastAsia="Times New Roman" w:hAnsi="Arial"/>
          <w:sz w:val="20"/>
          <w:szCs w:val="20"/>
        </w:rPr>
        <w:t>Bureau</w:t>
      </w:r>
      <w:r w:rsidR="00687E6B">
        <w:rPr>
          <w:rFonts w:ascii="Arial" w:eastAsia="Times New Roman" w:hAnsi="Arial"/>
          <w:sz w:val="20"/>
          <w:szCs w:val="20"/>
        </w:rPr>
        <w:t>x</w:t>
      </w:r>
      <w:r w:rsidRPr="00AF03AB">
        <w:rPr>
          <w:rFonts w:ascii="Arial" w:eastAsia="Times New Roman" w:hAnsi="Arial"/>
          <w:sz w:val="20"/>
          <w:szCs w:val="20"/>
        </w:rPr>
        <w:t xml:space="preserve"> </w:t>
      </w:r>
      <w:r w:rsidR="00687E6B">
        <w:rPr>
          <w:rFonts w:ascii="Arial" w:eastAsia="Times New Roman" w:hAnsi="Arial"/>
          <w:sz w:val="20"/>
          <w:szCs w:val="20"/>
        </w:rPr>
        <w:t>3350/3354</w:t>
      </w:r>
    </w:p>
    <w:p w:rsidR="00DD02D5" w:rsidRPr="00AF03AB" w:rsidRDefault="00DD02D5" w:rsidP="00677279">
      <w:pPr>
        <w:spacing w:after="0" w:line="267" w:lineRule="exact"/>
        <w:jc w:val="center"/>
        <w:rPr>
          <w:rFonts w:ascii="Arial" w:eastAsia="Times New Roman" w:hAnsi="Arial"/>
          <w:sz w:val="20"/>
          <w:szCs w:val="20"/>
        </w:rPr>
      </w:pPr>
      <w:r w:rsidRPr="00AF03AB">
        <w:rPr>
          <w:rFonts w:ascii="Arial" w:eastAsia="Times New Roman" w:hAnsi="Arial"/>
          <w:sz w:val="20"/>
          <w:szCs w:val="20"/>
        </w:rPr>
        <w:t xml:space="preserve">35 </w:t>
      </w:r>
      <w:proofErr w:type="gramStart"/>
      <w:r w:rsidRPr="00AF03AB">
        <w:rPr>
          <w:rFonts w:ascii="Arial" w:eastAsia="Times New Roman" w:hAnsi="Arial"/>
          <w:sz w:val="20"/>
          <w:szCs w:val="20"/>
        </w:rPr>
        <w:t>rue</w:t>
      </w:r>
      <w:proofErr w:type="gramEnd"/>
      <w:r w:rsidRPr="00AF03AB">
        <w:rPr>
          <w:rFonts w:ascii="Arial" w:eastAsia="Times New Roman" w:hAnsi="Arial"/>
          <w:sz w:val="20"/>
          <w:szCs w:val="20"/>
        </w:rPr>
        <w:t xml:space="preserve"> de la gare</w:t>
      </w:r>
    </w:p>
    <w:p w:rsidR="00DD02D5" w:rsidRDefault="00DD02D5" w:rsidP="00C4714D">
      <w:pPr>
        <w:spacing w:after="0" w:line="294" w:lineRule="exact"/>
        <w:jc w:val="center"/>
        <w:rPr>
          <w:rFonts w:ascii="Arial" w:eastAsia="Times New Roman" w:hAnsi="Arial"/>
          <w:sz w:val="20"/>
          <w:szCs w:val="20"/>
        </w:rPr>
      </w:pPr>
      <w:r w:rsidRPr="00AF03AB">
        <w:rPr>
          <w:rFonts w:ascii="Arial" w:eastAsia="Times New Roman" w:hAnsi="Arial"/>
          <w:sz w:val="20"/>
          <w:szCs w:val="20"/>
        </w:rPr>
        <w:t>75935 Paris Cedex 19</w:t>
      </w:r>
    </w:p>
    <w:p w:rsidR="00C4714D" w:rsidRPr="00C4714D" w:rsidRDefault="00C4714D" w:rsidP="00C4714D">
      <w:pPr>
        <w:spacing w:after="0" w:line="294" w:lineRule="exact"/>
        <w:jc w:val="center"/>
        <w:rPr>
          <w:rFonts w:ascii="Arial" w:eastAsia="Times New Roman" w:hAnsi="Arial"/>
          <w:sz w:val="20"/>
          <w:szCs w:val="20"/>
        </w:rPr>
      </w:pPr>
    </w:p>
    <w:p w:rsidR="00DD02D5" w:rsidRPr="00AF03AB" w:rsidRDefault="00DD02D5" w:rsidP="002A1283">
      <w:pPr>
        <w:numPr>
          <w:ilvl w:val="0"/>
          <w:numId w:val="9"/>
        </w:numPr>
        <w:tabs>
          <w:tab w:val="left" w:pos="1480"/>
        </w:tabs>
        <w:spacing w:after="0" w:line="239" w:lineRule="auto"/>
        <w:ind w:left="1480" w:hanging="351"/>
        <w:jc w:val="both"/>
        <w:rPr>
          <w:rFonts w:ascii="Arial" w:eastAsia="Arial" w:hAnsi="Arial"/>
          <w:sz w:val="20"/>
          <w:szCs w:val="20"/>
        </w:rPr>
      </w:pPr>
      <w:r w:rsidRPr="00AF03AB">
        <w:rPr>
          <w:rFonts w:ascii="Arial" w:eastAsia="Arial" w:hAnsi="Arial"/>
          <w:b/>
          <w:sz w:val="20"/>
          <w:szCs w:val="20"/>
        </w:rPr>
        <w:t xml:space="preserve">Envoi par voie postale </w:t>
      </w:r>
      <w:r w:rsidRPr="00AF03AB">
        <w:rPr>
          <w:rFonts w:ascii="Arial" w:eastAsia="Arial" w:hAnsi="Arial"/>
          <w:sz w:val="20"/>
          <w:szCs w:val="20"/>
        </w:rPr>
        <w:t>à l’adresse susmentionnée.</w:t>
      </w:r>
    </w:p>
    <w:p w:rsidR="00DD02D5" w:rsidRPr="00AF03AB" w:rsidRDefault="00DD02D5" w:rsidP="00677279">
      <w:pPr>
        <w:spacing w:after="0" w:line="334" w:lineRule="exact"/>
        <w:rPr>
          <w:rFonts w:ascii="Times New Roman" w:eastAsia="Times New Roman" w:hAnsi="Times New Roman"/>
          <w:sz w:val="20"/>
          <w:szCs w:val="20"/>
        </w:rPr>
      </w:pPr>
    </w:p>
    <w:p w:rsidR="00DD02D5" w:rsidRPr="00AF03AB" w:rsidRDefault="00DD02D5" w:rsidP="00677279">
      <w:pPr>
        <w:spacing w:after="0" w:line="239" w:lineRule="auto"/>
        <w:rPr>
          <w:rFonts w:ascii="Arial" w:eastAsia="Arial" w:hAnsi="Arial"/>
          <w:sz w:val="20"/>
          <w:szCs w:val="20"/>
        </w:rPr>
      </w:pPr>
      <w:r w:rsidRPr="00AF03AB">
        <w:rPr>
          <w:rFonts w:ascii="Arial" w:eastAsia="Arial" w:hAnsi="Arial"/>
          <w:sz w:val="20"/>
          <w:szCs w:val="20"/>
        </w:rPr>
        <w:t>Le dossier devra être constitué de :</w:t>
      </w:r>
    </w:p>
    <w:p w:rsidR="00677279" w:rsidRPr="00AF03AB" w:rsidRDefault="00677279" w:rsidP="00677279">
      <w:pPr>
        <w:spacing w:after="0" w:line="239" w:lineRule="auto"/>
        <w:rPr>
          <w:rFonts w:ascii="Arial" w:eastAsia="Arial" w:hAnsi="Arial"/>
          <w:sz w:val="20"/>
          <w:szCs w:val="20"/>
        </w:rPr>
      </w:pPr>
    </w:p>
    <w:p w:rsidR="00DD02D5" w:rsidRPr="00AF03AB" w:rsidRDefault="00DD02D5" w:rsidP="00677279">
      <w:pPr>
        <w:spacing w:after="0" w:line="35" w:lineRule="exact"/>
        <w:rPr>
          <w:rFonts w:ascii="Times New Roman" w:eastAsia="Times New Roman" w:hAnsi="Times New Roman"/>
          <w:sz w:val="20"/>
          <w:szCs w:val="20"/>
        </w:rPr>
      </w:pPr>
    </w:p>
    <w:p w:rsidR="00677279" w:rsidRPr="00AF03AB" w:rsidRDefault="006D38D2" w:rsidP="00677279">
      <w:pPr>
        <w:numPr>
          <w:ilvl w:val="1"/>
          <w:numId w:val="10"/>
        </w:numPr>
        <w:tabs>
          <w:tab w:val="left" w:pos="1480"/>
        </w:tabs>
        <w:spacing w:after="0" w:line="239" w:lineRule="auto"/>
        <w:ind w:left="1480" w:hanging="351"/>
        <w:jc w:val="both"/>
        <w:rPr>
          <w:rFonts w:ascii="Arial" w:eastAsia="Arial" w:hAnsi="Arial"/>
          <w:sz w:val="20"/>
          <w:szCs w:val="20"/>
        </w:rPr>
      </w:pPr>
      <w:r>
        <w:rPr>
          <w:rFonts w:ascii="Arial" w:eastAsia="Arial" w:hAnsi="Arial"/>
          <w:sz w:val="20"/>
          <w:szCs w:val="20"/>
        </w:rPr>
        <w:t>2</w:t>
      </w:r>
      <w:r w:rsidR="00677279" w:rsidRPr="00AF03AB">
        <w:rPr>
          <w:rFonts w:ascii="Arial" w:eastAsia="Arial" w:hAnsi="Arial"/>
          <w:sz w:val="20"/>
          <w:szCs w:val="20"/>
        </w:rPr>
        <w:t xml:space="preserve"> </w:t>
      </w:r>
      <w:r w:rsidR="00DD02D5" w:rsidRPr="00AF03AB">
        <w:rPr>
          <w:rFonts w:ascii="Arial" w:eastAsia="Arial" w:hAnsi="Arial"/>
          <w:sz w:val="20"/>
          <w:szCs w:val="20"/>
        </w:rPr>
        <w:t>exemplaires en version « papier »,</w:t>
      </w:r>
    </w:p>
    <w:p w:rsidR="00DD02D5" w:rsidRPr="00AF03AB" w:rsidRDefault="00324661" w:rsidP="00677279">
      <w:pPr>
        <w:numPr>
          <w:ilvl w:val="1"/>
          <w:numId w:val="10"/>
        </w:numPr>
        <w:tabs>
          <w:tab w:val="left" w:pos="1480"/>
        </w:tabs>
        <w:spacing w:after="0" w:line="239" w:lineRule="auto"/>
        <w:ind w:left="1480" w:hanging="351"/>
        <w:jc w:val="both"/>
        <w:rPr>
          <w:rFonts w:ascii="Arial" w:eastAsia="Arial" w:hAnsi="Arial"/>
          <w:sz w:val="20"/>
          <w:szCs w:val="20"/>
        </w:rPr>
      </w:pPr>
      <w:r>
        <w:rPr>
          <w:rFonts w:ascii="Arial" w:eastAsia="Arial" w:hAnsi="Arial"/>
          <w:sz w:val="20"/>
          <w:szCs w:val="20"/>
        </w:rPr>
        <w:t xml:space="preserve">2 </w:t>
      </w:r>
      <w:r w:rsidR="00DD02D5" w:rsidRPr="00AF03AB">
        <w:rPr>
          <w:rFonts w:ascii="Arial" w:eastAsia="Arial" w:hAnsi="Arial"/>
          <w:sz w:val="20"/>
          <w:szCs w:val="20"/>
        </w:rPr>
        <w:t>exemplaire</w:t>
      </w:r>
      <w:r w:rsidR="00AF03AB" w:rsidRPr="00AF03AB">
        <w:rPr>
          <w:rFonts w:ascii="Arial" w:eastAsia="Arial" w:hAnsi="Arial"/>
          <w:sz w:val="20"/>
          <w:szCs w:val="20"/>
        </w:rPr>
        <w:t>s</w:t>
      </w:r>
      <w:r w:rsidR="00DD02D5" w:rsidRPr="00AF03AB">
        <w:rPr>
          <w:rFonts w:ascii="Arial" w:eastAsia="Arial" w:hAnsi="Arial"/>
          <w:sz w:val="20"/>
          <w:szCs w:val="20"/>
        </w:rPr>
        <w:t xml:space="preserve"> en version dématérialisée (clé USB).</w:t>
      </w:r>
    </w:p>
    <w:p w:rsidR="00DD02D5" w:rsidRPr="00AF03AB" w:rsidRDefault="00DD02D5" w:rsidP="00DD02D5">
      <w:pPr>
        <w:tabs>
          <w:tab w:val="left" w:pos="720"/>
        </w:tabs>
        <w:spacing w:line="239" w:lineRule="auto"/>
        <w:jc w:val="both"/>
        <w:rPr>
          <w:rFonts w:ascii="Arial" w:eastAsia="Arial" w:hAnsi="Arial"/>
          <w:i/>
          <w:sz w:val="20"/>
          <w:szCs w:val="20"/>
        </w:rPr>
      </w:pPr>
    </w:p>
    <w:p w:rsidR="006F4C60" w:rsidRPr="006F4C60" w:rsidRDefault="00DD02D5" w:rsidP="006F4C60">
      <w:pPr>
        <w:spacing w:line="264" w:lineRule="auto"/>
        <w:ind w:right="20"/>
        <w:rPr>
          <w:rFonts w:ascii="Arial" w:eastAsia="Arial" w:hAnsi="Arial"/>
          <w:sz w:val="20"/>
          <w:szCs w:val="20"/>
        </w:rPr>
      </w:pPr>
      <w:r w:rsidRPr="00AF03AB">
        <w:rPr>
          <w:rFonts w:ascii="Arial" w:eastAsia="Arial" w:hAnsi="Arial"/>
          <w:sz w:val="20"/>
          <w:szCs w:val="20"/>
        </w:rPr>
        <w:t xml:space="preserve">Qu'il soit envoyé ou déposé, le dossier de candidature sera dans une enveloppe cachetée portant la mention "NE PAS OUVRIR ", " AAC – </w:t>
      </w:r>
      <w:r w:rsidR="00677279" w:rsidRPr="00AF03AB">
        <w:rPr>
          <w:rFonts w:ascii="Arial" w:eastAsia="Arial" w:hAnsi="Arial"/>
          <w:sz w:val="20"/>
          <w:szCs w:val="20"/>
        </w:rPr>
        <w:t>Emploi accompagné</w:t>
      </w:r>
      <w:r w:rsidRPr="00AF03AB">
        <w:rPr>
          <w:rFonts w:ascii="Arial" w:eastAsia="Arial" w:hAnsi="Arial"/>
          <w:sz w:val="20"/>
          <w:szCs w:val="20"/>
        </w:rPr>
        <w:t> </w:t>
      </w:r>
      <w:r w:rsidRPr="00AF03AB">
        <w:rPr>
          <w:rFonts w:ascii="Arial" w:eastAsia="Arial" w:hAnsi="Arial"/>
          <w:i/>
          <w:sz w:val="20"/>
          <w:szCs w:val="20"/>
        </w:rPr>
        <w:t>"</w:t>
      </w:r>
      <w:r w:rsidR="00677279" w:rsidRPr="00AF03AB">
        <w:rPr>
          <w:rFonts w:ascii="Arial" w:eastAsia="Arial" w:hAnsi="Arial"/>
          <w:sz w:val="20"/>
          <w:szCs w:val="20"/>
        </w:rPr>
        <w:t xml:space="preserve"> </w:t>
      </w:r>
    </w:p>
    <w:p w:rsidR="006F4C60" w:rsidRDefault="00AD2793" w:rsidP="00DD02D5">
      <w:pPr>
        <w:spacing w:line="200" w:lineRule="exact"/>
        <w:rPr>
          <w:rFonts w:ascii="Times New Roman" w:eastAsia="Times New Roman" w:hAnsi="Times New Roman"/>
        </w:rPr>
      </w:pPr>
      <w:r>
        <w:rPr>
          <w:rFonts w:ascii="Times New Roman" w:eastAsia="Times New Roman" w:hAnsi="Times New Roman"/>
        </w:rPr>
        <w:t xml:space="preserve">    </w:t>
      </w:r>
    </w:p>
    <w:p w:rsidR="00DD02D5" w:rsidRPr="00505689" w:rsidRDefault="00DD02D5" w:rsidP="002A1283">
      <w:pPr>
        <w:numPr>
          <w:ilvl w:val="0"/>
          <w:numId w:val="13"/>
        </w:numPr>
        <w:tabs>
          <w:tab w:val="left" w:pos="700"/>
        </w:tabs>
        <w:spacing w:after="0" w:line="0" w:lineRule="atLeast"/>
        <w:rPr>
          <w:rFonts w:ascii="Times New Roman" w:eastAsia="Times New Roman" w:hAnsi="Times New Roman"/>
        </w:rPr>
      </w:pPr>
      <w:bookmarkStart w:id="6" w:name="page8"/>
      <w:bookmarkEnd w:id="6"/>
      <w:r>
        <w:rPr>
          <w:rFonts w:ascii="Times New Roman" w:eastAsia="Times New Roman" w:hAnsi="Times New Roman"/>
          <w:b/>
          <w:color w:val="1F497D"/>
          <w:sz w:val="24"/>
          <w:u w:val="single"/>
        </w:rPr>
        <w:t>COMPOSITION DU DOSSIER DE CANDIDATURE</w:t>
      </w:r>
    </w:p>
    <w:p w:rsidR="00DD02D5" w:rsidRDefault="00DD02D5" w:rsidP="00DD02D5">
      <w:pPr>
        <w:spacing w:line="330" w:lineRule="exact"/>
        <w:rPr>
          <w:rFonts w:ascii="Times New Roman" w:eastAsia="Times New Roman" w:hAnsi="Times New Roman"/>
        </w:rPr>
      </w:pPr>
    </w:p>
    <w:p w:rsidR="00DD02D5" w:rsidRPr="00DD068F" w:rsidRDefault="00DD068F" w:rsidP="00DD068F">
      <w:pPr>
        <w:tabs>
          <w:tab w:val="left" w:pos="720"/>
        </w:tabs>
        <w:spacing w:line="250" w:lineRule="auto"/>
        <w:ind w:right="20"/>
        <w:jc w:val="both"/>
        <w:rPr>
          <w:rFonts w:ascii="Arial" w:eastAsia="Arial" w:hAnsi="Arial"/>
          <w:sz w:val="20"/>
          <w:szCs w:val="20"/>
        </w:rPr>
      </w:pPr>
      <w:r>
        <w:rPr>
          <w:rFonts w:ascii="Arial" w:eastAsia="Arial" w:hAnsi="Arial"/>
          <w:sz w:val="20"/>
          <w:szCs w:val="20"/>
        </w:rPr>
        <w:t>Le dossier de candidature sera composé de t</w:t>
      </w:r>
      <w:r w:rsidR="00DD02D5" w:rsidRPr="00DD068F">
        <w:rPr>
          <w:rFonts w:ascii="Arial" w:eastAsia="Arial" w:hAnsi="Arial"/>
          <w:sz w:val="20"/>
          <w:szCs w:val="20"/>
        </w:rPr>
        <w:t xml:space="preserve">out document permettant de décrire de manière complète le projet en réponse aux besoins décrits par le cahier des charges : </w:t>
      </w:r>
    </w:p>
    <w:p w:rsidR="00AF03AB" w:rsidRDefault="00677279" w:rsidP="00AF03AB">
      <w:pPr>
        <w:jc w:val="both"/>
        <w:rPr>
          <w:rFonts w:ascii="Arial" w:hAnsi="Arial" w:cs="Arial"/>
          <w:color w:val="000000"/>
          <w:sz w:val="20"/>
          <w:szCs w:val="20"/>
        </w:rPr>
      </w:pPr>
      <w:bookmarkStart w:id="7" w:name="page9"/>
      <w:bookmarkEnd w:id="7"/>
      <w:r w:rsidRPr="00AF03AB">
        <w:rPr>
          <w:rFonts w:ascii="Arial" w:hAnsi="Arial" w:cs="Arial"/>
          <w:color w:val="000000"/>
          <w:sz w:val="20"/>
          <w:szCs w:val="20"/>
        </w:rPr>
        <w:t xml:space="preserve">Chaque candidat devra </w:t>
      </w:r>
      <w:r w:rsidR="00DD068F">
        <w:rPr>
          <w:rFonts w:ascii="Arial" w:hAnsi="Arial" w:cs="Arial"/>
          <w:color w:val="000000"/>
          <w:sz w:val="20"/>
          <w:szCs w:val="20"/>
        </w:rPr>
        <w:t xml:space="preserve">donc </w:t>
      </w:r>
      <w:r w:rsidRPr="00AF03AB">
        <w:rPr>
          <w:rFonts w:ascii="Arial" w:hAnsi="Arial" w:cs="Arial"/>
          <w:color w:val="000000"/>
          <w:sz w:val="20"/>
          <w:szCs w:val="20"/>
        </w:rPr>
        <w:t>présenter un projet comportant les points suivants :</w:t>
      </w:r>
    </w:p>
    <w:p w:rsidR="00677279" w:rsidRDefault="00DD068F" w:rsidP="00AF03AB">
      <w:pPr>
        <w:pStyle w:val="Paragraphedeliste"/>
        <w:numPr>
          <w:ilvl w:val="0"/>
          <w:numId w:val="18"/>
        </w:numPr>
        <w:jc w:val="both"/>
        <w:rPr>
          <w:rFonts w:ascii="Arial" w:hAnsi="Arial" w:cs="Arial"/>
          <w:color w:val="000000"/>
          <w:sz w:val="20"/>
          <w:szCs w:val="20"/>
        </w:rPr>
      </w:pPr>
      <w:r>
        <w:rPr>
          <w:rFonts w:ascii="Arial" w:hAnsi="Arial" w:cs="Arial"/>
          <w:color w:val="000000"/>
          <w:sz w:val="20"/>
          <w:szCs w:val="20"/>
        </w:rPr>
        <w:lastRenderedPageBreak/>
        <w:t>l</w:t>
      </w:r>
      <w:r w:rsidR="00677279" w:rsidRPr="00AF03AB">
        <w:rPr>
          <w:rFonts w:ascii="Arial" w:hAnsi="Arial" w:cs="Arial"/>
          <w:color w:val="000000"/>
          <w:sz w:val="20"/>
          <w:szCs w:val="20"/>
        </w:rPr>
        <w:t>e dossier de demande</w:t>
      </w:r>
      <w:r w:rsidR="00324661">
        <w:rPr>
          <w:rFonts w:ascii="Arial" w:hAnsi="Arial" w:cs="Arial"/>
          <w:color w:val="000000"/>
          <w:sz w:val="20"/>
          <w:szCs w:val="20"/>
        </w:rPr>
        <w:t>-type</w:t>
      </w:r>
      <w:r w:rsidR="00677279" w:rsidRPr="00AF03AB">
        <w:rPr>
          <w:rFonts w:ascii="Arial" w:hAnsi="Arial" w:cs="Arial"/>
          <w:color w:val="000000"/>
          <w:sz w:val="20"/>
          <w:szCs w:val="20"/>
        </w:rPr>
        <w:t xml:space="preserve"> dûment complété </w:t>
      </w:r>
      <w:r w:rsidR="00324661">
        <w:rPr>
          <w:rFonts w:ascii="Arial" w:hAnsi="Arial" w:cs="Arial"/>
          <w:color w:val="000000"/>
          <w:sz w:val="20"/>
          <w:szCs w:val="20"/>
        </w:rPr>
        <w:t>et envoyé en même temps que le cahier des cha</w:t>
      </w:r>
      <w:r>
        <w:rPr>
          <w:rFonts w:ascii="Arial" w:hAnsi="Arial" w:cs="Arial"/>
          <w:color w:val="000000"/>
          <w:sz w:val="20"/>
          <w:szCs w:val="20"/>
        </w:rPr>
        <w:t>rges, une fois celui-ci demandé ;</w:t>
      </w:r>
    </w:p>
    <w:p w:rsidR="00324661" w:rsidRDefault="00DD068F" w:rsidP="00324661">
      <w:pPr>
        <w:pStyle w:val="Paragraphedeliste"/>
        <w:numPr>
          <w:ilvl w:val="0"/>
          <w:numId w:val="18"/>
        </w:numPr>
        <w:jc w:val="both"/>
        <w:rPr>
          <w:rFonts w:ascii="Arial" w:hAnsi="Arial" w:cs="Arial"/>
          <w:color w:val="000000"/>
          <w:sz w:val="20"/>
          <w:szCs w:val="20"/>
        </w:rPr>
      </w:pPr>
      <w:r>
        <w:rPr>
          <w:rFonts w:ascii="Arial" w:hAnsi="Arial" w:cs="Arial"/>
          <w:color w:val="000000"/>
          <w:sz w:val="20"/>
          <w:szCs w:val="20"/>
        </w:rPr>
        <w:t>l</w:t>
      </w:r>
      <w:r w:rsidR="00AF03AB" w:rsidRPr="00324661">
        <w:rPr>
          <w:rFonts w:ascii="Arial" w:hAnsi="Arial" w:cs="Arial"/>
          <w:color w:val="000000"/>
          <w:sz w:val="20"/>
          <w:szCs w:val="20"/>
        </w:rPr>
        <w:t xml:space="preserve">e tableau de financement, annexe 2 du cahier </w:t>
      </w:r>
      <w:r w:rsidR="00E65F59">
        <w:rPr>
          <w:rFonts w:ascii="Arial" w:hAnsi="Arial" w:cs="Arial"/>
          <w:color w:val="000000"/>
          <w:sz w:val="20"/>
          <w:szCs w:val="20"/>
        </w:rPr>
        <w:t>des charges, dûment complété</w:t>
      </w:r>
      <w:r>
        <w:rPr>
          <w:rFonts w:ascii="Arial" w:hAnsi="Arial" w:cs="Arial"/>
          <w:color w:val="000000"/>
          <w:sz w:val="20"/>
          <w:szCs w:val="20"/>
        </w:rPr>
        <w:t> ;</w:t>
      </w:r>
    </w:p>
    <w:p w:rsidR="009718E6" w:rsidRDefault="00DD068F" w:rsidP="00324661">
      <w:pPr>
        <w:pStyle w:val="Paragraphedeliste"/>
        <w:numPr>
          <w:ilvl w:val="0"/>
          <w:numId w:val="18"/>
        </w:numPr>
        <w:jc w:val="both"/>
        <w:rPr>
          <w:rFonts w:ascii="Arial" w:hAnsi="Arial" w:cs="Arial"/>
          <w:color w:val="000000"/>
          <w:sz w:val="20"/>
          <w:szCs w:val="20"/>
        </w:rPr>
      </w:pPr>
      <w:r>
        <w:rPr>
          <w:rFonts w:ascii="Arial" w:hAnsi="Arial" w:cs="Arial"/>
          <w:color w:val="000000"/>
          <w:sz w:val="20"/>
          <w:szCs w:val="20"/>
        </w:rPr>
        <w:t>u</w:t>
      </w:r>
      <w:r w:rsidR="009718E6">
        <w:rPr>
          <w:rFonts w:ascii="Arial" w:hAnsi="Arial" w:cs="Arial"/>
          <w:color w:val="000000"/>
          <w:sz w:val="20"/>
          <w:szCs w:val="20"/>
        </w:rPr>
        <w:t xml:space="preserve">n budget global </w:t>
      </w:r>
      <w:r w:rsidR="00C4714D">
        <w:rPr>
          <w:rFonts w:ascii="Arial" w:hAnsi="Arial" w:cs="Arial"/>
          <w:color w:val="000000"/>
          <w:sz w:val="20"/>
          <w:szCs w:val="20"/>
        </w:rPr>
        <w:t>de fonctionnement du</w:t>
      </w:r>
      <w:r>
        <w:rPr>
          <w:rFonts w:ascii="Arial" w:hAnsi="Arial" w:cs="Arial"/>
          <w:color w:val="000000"/>
          <w:sz w:val="20"/>
          <w:szCs w:val="20"/>
        </w:rPr>
        <w:t xml:space="preserve"> dispositif en année pleine ;</w:t>
      </w:r>
    </w:p>
    <w:p w:rsidR="00F70D2E" w:rsidRPr="00324661" w:rsidRDefault="00DD068F" w:rsidP="00AF03AB">
      <w:pPr>
        <w:pStyle w:val="Paragraphedeliste"/>
        <w:numPr>
          <w:ilvl w:val="0"/>
          <w:numId w:val="18"/>
        </w:numPr>
        <w:jc w:val="both"/>
        <w:rPr>
          <w:rFonts w:ascii="Arial" w:hAnsi="Arial" w:cs="Arial"/>
          <w:color w:val="000000"/>
          <w:sz w:val="20"/>
          <w:szCs w:val="20"/>
        </w:rPr>
      </w:pPr>
      <w:r>
        <w:rPr>
          <w:rFonts w:ascii="Arial" w:hAnsi="Arial" w:cs="Arial"/>
          <w:color w:val="000000"/>
          <w:sz w:val="20"/>
          <w:szCs w:val="20"/>
        </w:rPr>
        <w:t xml:space="preserve"> u</w:t>
      </w:r>
      <w:r w:rsidR="00324661">
        <w:rPr>
          <w:rFonts w:ascii="Arial" w:hAnsi="Arial" w:cs="Arial"/>
          <w:color w:val="000000"/>
          <w:sz w:val="20"/>
          <w:szCs w:val="20"/>
        </w:rPr>
        <w:t xml:space="preserve">ne </w:t>
      </w:r>
      <w:r w:rsidR="00F70D2E" w:rsidRPr="00324661">
        <w:rPr>
          <w:rFonts w:ascii="Arial" w:hAnsi="Arial" w:cs="Arial"/>
          <w:color w:val="000000"/>
          <w:sz w:val="20"/>
          <w:szCs w:val="20"/>
        </w:rPr>
        <w:t>convention de gestion tel</w:t>
      </w:r>
      <w:r>
        <w:rPr>
          <w:rFonts w:ascii="Arial" w:hAnsi="Arial" w:cs="Arial"/>
          <w:color w:val="000000"/>
          <w:sz w:val="20"/>
          <w:szCs w:val="20"/>
        </w:rPr>
        <w:t>le</w:t>
      </w:r>
      <w:r w:rsidR="00F70D2E" w:rsidRPr="00324661">
        <w:rPr>
          <w:rFonts w:ascii="Arial" w:hAnsi="Arial" w:cs="Arial"/>
          <w:color w:val="000000"/>
          <w:sz w:val="20"/>
          <w:szCs w:val="20"/>
        </w:rPr>
        <w:t xml:space="preserve"> que mentionné</w:t>
      </w:r>
      <w:r w:rsidR="001C5209">
        <w:rPr>
          <w:rFonts w:ascii="Arial" w:hAnsi="Arial" w:cs="Arial"/>
          <w:color w:val="000000"/>
          <w:sz w:val="20"/>
          <w:szCs w:val="20"/>
        </w:rPr>
        <w:t>e</w:t>
      </w:r>
      <w:r w:rsidR="00F70D2E" w:rsidRPr="00324661">
        <w:rPr>
          <w:rFonts w:ascii="Arial" w:hAnsi="Arial" w:cs="Arial"/>
          <w:color w:val="000000"/>
          <w:sz w:val="20"/>
          <w:szCs w:val="20"/>
        </w:rPr>
        <w:t xml:space="preserve"> au III de l’article L</w:t>
      </w:r>
      <w:r w:rsidR="006D38D2" w:rsidRPr="00324661">
        <w:rPr>
          <w:rFonts w:ascii="Arial" w:hAnsi="Arial" w:cs="Arial"/>
          <w:color w:val="000000"/>
          <w:sz w:val="20"/>
          <w:szCs w:val="20"/>
        </w:rPr>
        <w:t>.</w:t>
      </w:r>
      <w:r w:rsidR="00F70D2E" w:rsidRPr="00324661">
        <w:rPr>
          <w:rFonts w:ascii="Arial" w:hAnsi="Arial" w:cs="Arial"/>
          <w:color w:val="000000"/>
          <w:sz w:val="20"/>
          <w:szCs w:val="20"/>
        </w:rPr>
        <w:t xml:space="preserve">5213-2-1 </w:t>
      </w:r>
      <w:r>
        <w:rPr>
          <w:rFonts w:ascii="Arial" w:hAnsi="Arial" w:cs="Arial"/>
          <w:color w:val="000000"/>
          <w:sz w:val="20"/>
          <w:szCs w:val="20"/>
        </w:rPr>
        <w:t>du Code du travail ;</w:t>
      </w:r>
    </w:p>
    <w:p w:rsidR="003E0725" w:rsidRDefault="00DD068F" w:rsidP="003E0725">
      <w:pPr>
        <w:pStyle w:val="Paragraphedeliste"/>
        <w:numPr>
          <w:ilvl w:val="0"/>
          <w:numId w:val="1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w:t>
      </w:r>
      <w:r w:rsidR="003E0725" w:rsidRPr="003E0725">
        <w:rPr>
          <w:rFonts w:ascii="Arial" w:hAnsi="Arial" w:cs="Arial"/>
          <w:color w:val="000000"/>
          <w:sz w:val="20"/>
          <w:szCs w:val="20"/>
        </w:rPr>
        <w:t>n tableau indiquant la convention collective dont relèvera le personnel, ainsi que les effectifs en ETP, les catégories socio-professionnelles, les niveaux de qualificati</w:t>
      </w:r>
      <w:r>
        <w:rPr>
          <w:rFonts w:ascii="Arial" w:hAnsi="Arial" w:cs="Arial"/>
          <w:color w:val="000000"/>
          <w:sz w:val="20"/>
          <w:szCs w:val="20"/>
        </w:rPr>
        <w:t>on et les ratios d’encadrement ;</w:t>
      </w:r>
    </w:p>
    <w:p w:rsidR="009718E6" w:rsidRPr="003E0725" w:rsidRDefault="00DD068F" w:rsidP="003E0725">
      <w:pPr>
        <w:pStyle w:val="Paragraphedeliste"/>
        <w:numPr>
          <w:ilvl w:val="0"/>
          <w:numId w:val="1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w:t>
      </w:r>
      <w:r w:rsidR="009718E6">
        <w:rPr>
          <w:rFonts w:ascii="Arial" w:hAnsi="Arial" w:cs="Arial"/>
          <w:color w:val="000000"/>
          <w:sz w:val="20"/>
          <w:szCs w:val="20"/>
        </w:rPr>
        <w:t xml:space="preserve">n organigramme </w:t>
      </w:r>
      <w:r w:rsidR="00C4714D">
        <w:rPr>
          <w:rFonts w:ascii="Arial" w:hAnsi="Arial" w:cs="Arial"/>
          <w:color w:val="000000"/>
          <w:sz w:val="20"/>
          <w:szCs w:val="20"/>
        </w:rPr>
        <w:t>prévisionnel ;</w:t>
      </w:r>
    </w:p>
    <w:p w:rsidR="003E0725" w:rsidRPr="003E0725" w:rsidRDefault="00DD068F" w:rsidP="003E0725">
      <w:pPr>
        <w:pStyle w:val="Paragraphedeliste"/>
        <w:numPr>
          <w:ilvl w:val="0"/>
          <w:numId w:val="18"/>
        </w:numPr>
        <w:autoSpaceDE w:val="0"/>
        <w:autoSpaceDN w:val="0"/>
        <w:adjustRightInd w:val="0"/>
        <w:spacing w:after="14" w:line="240" w:lineRule="auto"/>
        <w:rPr>
          <w:rFonts w:ascii="Arial" w:hAnsi="Arial" w:cs="Arial"/>
          <w:color w:val="000000"/>
          <w:sz w:val="20"/>
          <w:szCs w:val="20"/>
        </w:rPr>
      </w:pPr>
      <w:r>
        <w:rPr>
          <w:rFonts w:ascii="Arial" w:hAnsi="Arial" w:cs="Arial"/>
          <w:color w:val="000000"/>
          <w:sz w:val="20"/>
          <w:szCs w:val="20"/>
        </w:rPr>
        <w:t>l</w:t>
      </w:r>
      <w:r w:rsidR="001C5209">
        <w:rPr>
          <w:rFonts w:ascii="Arial" w:hAnsi="Arial" w:cs="Arial"/>
          <w:color w:val="000000"/>
          <w:sz w:val="20"/>
          <w:szCs w:val="20"/>
        </w:rPr>
        <w:t>es fiches de poste par fonction</w:t>
      </w:r>
      <w:r w:rsidR="006D38D2">
        <w:rPr>
          <w:rFonts w:ascii="Arial" w:hAnsi="Arial" w:cs="Arial"/>
          <w:color w:val="000000"/>
          <w:sz w:val="20"/>
          <w:szCs w:val="20"/>
        </w:rPr>
        <w:t>, et le cas échéant, les curriculum vitae des conseillers dédiés au projet</w:t>
      </w:r>
      <w:r>
        <w:rPr>
          <w:rFonts w:ascii="Arial" w:hAnsi="Arial" w:cs="Arial"/>
          <w:color w:val="000000"/>
          <w:sz w:val="20"/>
          <w:szCs w:val="20"/>
        </w:rPr>
        <w:t> ;</w:t>
      </w:r>
    </w:p>
    <w:p w:rsidR="003E0725" w:rsidRDefault="00DD068F" w:rsidP="003E0725">
      <w:pPr>
        <w:pStyle w:val="Paragraphedeliste"/>
        <w:numPr>
          <w:ilvl w:val="0"/>
          <w:numId w:val="1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w:t>
      </w:r>
      <w:r w:rsidR="00C4714D">
        <w:rPr>
          <w:rFonts w:ascii="Arial" w:hAnsi="Arial" w:cs="Arial"/>
          <w:color w:val="000000"/>
          <w:sz w:val="20"/>
          <w:szCs w:val="20"/>
        </w:rPr>
        <w:t>es plans de formations envisagé</w:t>
      </w:r>
      <w:r>
        <w:rPr>
          <w:rFonts w:ascii="Arial" w:hAnsi="Arial" w:cs="Arial"/>
          <w:color w:val="000000"/>
          <w:sz w:val="20"/>
          <w:szCs w:val="20"/>
        </w:rPr>
        <w:t>s ;</w:t>
      </w:r>
    </w:p>
    <w:p w:rsidR="00F1073D" w:rsidRDefault="00DD068F" w:rsidP="003E0725">
      <w:pPr>
        <w:pStyle w:val="Paragraphedeliste"/>
        <w:numPr>
          <w:ilvl w:val="0"/>
          <w:numId w:val="1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w:t>
      </w:r>
      <w:r w:rsidR="00F1073D">
        <w:rPr>
          <w:rFonts w:ascii="Arial" w:hAnsi="Arial" w:cs="Arial"/>
          <w:color w:val="000000"/>
          <w:sz w:val="20"/>
          <w:szCs w:val="20"/>
        </w:rPr>
        <w:t>e plan d’investissement</w:t>
      </w:r>
      <w:r>
        <w:rPr>
          <w:rFonts w:ascii="Arial" w:hAnsi="Arial" w:cs="Arial"/>
          <w:color w:val="000000"/>
          <w:sz w:val="20"/>
          <w:szCs w:val="20"/>
        </w:rPr>
        <w:t> ;</w:t>
      </w:r>
    </w:p>
    <w:p w:rsidR="009718E6" w:rsidRDefault="00DD068F" w:rsidP="003E0725">
      <w:pPr>
        <w:pStyle w:val="Paragraphedeliste"/>
        <w:numPr>
          <w:ilvl w:val="0"/>
          <w:numId w:val="1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w:t>
      </w:r>
      <w:r w:rsidR="009718E6">
        <w:rPr>
          <w:rFonts w:ascii="Arial" w:hAnsi="Arial" w:cs="Arial"/>
          <w:color w:val="000000"/>
          <w:sz w:val="20"/>
          <w:szCs w:val="20"/>
        </w:rPr>
        <w:t>es informations nécessaires à la compréhension de l’installation et l’agencement des locaux ;</w:t>
      </w:r>
    </w:p>
    <w:p w:rsidR="00DD068F" w:rsidRDefault="00DD068F" w:rsidP="00DD068F">
      <w:pPr>
        <w:autoSpaceDE w:val="0"/>
        <w:autoSpaceDN w:val="0"/>
        <w:adjustRightInd w:val="0"/>
        <w:spacing w:after="0" w:line="240" w:lineRule="auto"/>
        <w:rPr>
          <w:rFonts w:ascii="Arial" w:hAnsi="Arial" w:cs="Arial"/>
          <w:color w:val="000000"/>
          <w:sz w:val="20"/>
          <w:szCs w:val="20"/>
        </w:rPr>
      </w:pPr>
    </w:p>
    <w:p w:rsidR="00DD068F" w:rsidRPr="00DD068F" w:rsidRDefault="00DD068F" w:rsidP="00DD068F">
      <w:pPr>
        <w:autoSpaceDE w:val="0"/>
        <w:autoSpaceDN w:val="0"/>
        <w:adjustRightInd w:val="0"/>
        <w:spacing w:after="0" w:line="240" w:lineRule="auto"/>
        <w:rPr>
          <w:rFonts w:ascii="Arial" w:hAnsi="Arial" w:cs="Arial"/>
          <w:color w:val="000000"/>
          <w:sz w:val="20"/>
          <w:szCs w:val="20"/>
        </w:rPr>
      </w:pPr>
    </w:p>
    <w:p w:rsidR="00A378F6" w:rsidRDefault="00DD068F" w:rsidP="003E0725">
      <w:pPr>
        <w:pStyle w:val="Paragraphedeliste"/>
        <w:numPr>
          <w:ilvl w:val="0"/>
          <w:numId w:val="1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w:t>
      </w:r>
      <w:r w:rsidR="00A378F6">
        <w:rPr>
          <w:rFonts w:ascii="Arial" w:hAnsi="Arial" w:cs="Arial"/>
          <w:color w:val="000000"/>
          <w:sz w:val="20"/>
          <w:szCs w:val="20"/>
        </w:rPr>
        <w:t xml:space="preserve">n dossier relatif aux partenariats comprenant notamment : </w:t>
      </w:r>
    </w:p>
    <w:p w:rsidR="00A378F6" w:rsidRDefault="00DD068F" w:rsidP="00A378F6">
      <w:pPr>
        <w:pStyle w:val="Paragraphedeliste"/>
        <w:numPr>
          <w:ilvl w:val="1"/>
          <w:numId w:val="1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w:t>
      </w:r>
      <w:r w:rsidR="00A378F6">
        <w:rPr>
          <w:rFonts w:ascii="Arial" w:hAnsi="Arial" w:cs="Arial"/>
          <w:color w:val="000000"/>
          <w:sz w:val="20"/>
          <w:szCs w:val="20"/>
        </w:rPr>
        <w:t>dentification des partenaires amenés à intervenir</w:t>
      </w:r>
      <w:r w:rsidR="006D38D2">
        <w:rPr>
          <w:rFonts w:ascii="Arial" w:hAnsi="Arial" w:cs="Arial"/>
          <w:color w:val="000000"/>
          <w:sz w:val="20"/>
          <w:szCs w:val="20"/>
        </w:rPr>
        <w:t> ;</w:t>
      </w:r>
    </w:p>
    <w:p w:rsidR="00A378F6" w:rsidRDefault="00DD068F" w:rsidP="00A378F6">
      <w:pPr>
        <w:pStyle w:val="Paragraphedeliste"/>
        <w:numPr>
          <w:ilvl w:val="1"/>
          <w:numId w:val="1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w:t>
      </w:r>
      <w:r w:rsidR="00A378F6">
        <w:rPr>
          <w:rFonts w:ascii="Arial" w:hAnsi="Arial" w:cs="Arial"/>
          <w:color w:val="000000"/>
          <w:sz w:val="20"/>
          <w:szCs w:val="20"/>
        </w:rPr>
        <w:t>ature, effectivité et modalités d’échanges et de contractualisation prévues ;</w:t>
      </w:r>
    </w:p>
    <w:p w:rsidR="00677279" w:rsidRPr="00A378F6" w:rsidRDefault="00DD068F" w:rsidP="00A378F6">
      <w:pPr>
        <w:pStyle w:val="Paragraphedeliste"/>
        <w:numPr>
          <w:ilvl w:val="1"/>
          <w:numId w:val="1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tout document</w:t>
      </w:r>
      <w:r w:rsidR="00A378F6">
        <w:rPr>
          <w:rFonts w:ascii="Arial" w:hAnsi="Arial" w:cs="Arial"/>
          <w:color w:val="000000"/>
          <w:sz w:val="20"/>
          <w:szCs w:val="20"/>
        </w:rPr>
        <w:t xml:space="preserve"> attestant des partenariats</w:t>
      </w:r>
      <w:r w:rsidR="006D38D2">
        <w:rPr>
          <w:rFonts w:ascii="Arial" w:hAnsi="Arial" w:cs="Arial"/>
          <w:color w:val="000000"/>
          <w:sz w:val="20"/>
          <w:szCs w:val="20"/>
        </w:rPr>
        <w:t>.</w:t>
      </w:r>
    </w:p>
    <w:p w:rsidR="00DD02D5" w:rsidRDefault="00DD02D5" w:rsidP="00DD02D5">
      <w:pPr>
        <w:autoSpaceDE w:val="0"/>
        <w:autoSpaceDN w:val="0"/>
        <w:adjustRightInd w:val="0"/>
        <w:jc w:val="both"/>
        <w:rPr>
          <w:rFonts w:ascii="Arial" w:hAnsi="Arial"/>
          <w:color w:val="000000"/>
        </w:rPr>
      </w:pPr>
    </w:p>
    <w:p w:rsidR="00DD02D5" w:rsidRPr="00DD068F" w:rsidRDefault="00DD02D5" w:rsidP="00DD068F">
      <w:pPr>
        <w:autoSpaceDE w:val="0"/>
        <w:autoSpaceDN w:val="0"/>
        <w:adjustRightInd w:val="0"/>
        <w:jc w:val="both"/>
        <w:rPr>
          <w:rFonts w:ascii="Arial" w:hAnsi="Arial"/>
          <w:color w:val="000000"/>
          <w:sz w:val="20"/>
          <w:szCs w:val="20"/>
        </w:rPr>
      </w:pPr>
      <w:r w:rsidRPr="00AF03AB">
        <w:rPr>
          <w:rFonts w:ascii="Arial" w:hAnsi="Arial"/>
          <w:color w:val="000000"/>
          <w:sz w:val="20"/>
          <w:szCs w:val="20"/>
        </w:rPr>
        <w:t>En annexes au dossier :</w:t>
      </w:r>
    </w:p>
    <w:p w:rsidR="00DD02D5" w:rsidRDefault="00DD02D5" w:rsidP="002A1283">
      <w:pPr>
        <w:pStyle w:val="Sansinterligne"/>
        <w:numPr>
          <w:ilvl w:val="0"/>
          <w:numId w:val="14"/>
        </w:numPr>
        <w:spacing w:line="276" w:lineRule="auto"/>
        <w:jc w:val="both"/>
        <w:rPr>
          <w:rFonts w:ascii="Arial" w:hAnsi="Arial"/>
        </w:rPr>
      </w:pPr>
      <w:r>
        <w:rPr>
          <w:rFonts w:ascii="Arial" w:hAnsi="Arial"/>
        </w:rPr>
        <w:t>l</w:t>
      </w:r>
      <w:r w:rsidRPr="00505689">
        <w:rPr>
          <w:rFonts w:ascii="Arial" w:hAnsi="Arial"/>
        </w:rPr>
        <w:t xml:space="preserve">es documents permettant </w:t>
      </w:r>
      <w:r w:rsidR="00324661">
        <w:rPr>
          <w:rFonts w:ascii="Arial" w:hAnsi="Arial"/>
        </w:rPr>
        <w:t>d’identifier le candidat</w:t>
      </w:r>
      <w:r w:rsidRPr="00505689">
        <w:rPr>
          <w:rFonts w:ascii="Arial" w:hAnsi="Arial"/>
        </w:rPr>
        <w:t>, notamment un exemplaire de ses statuts s'il s'agit d'une personne morale de droit privé ;</w:t>
      </w:r>
    </w:p>
    <w:p w:rsidR="00826238" w:rsidRDefault="00826238" w:rsidP="002A1283">
      <w:pPr>
        <w:pStyle w:val="Sansinterligne"/>
        <w:numPr>
          <w:ilvl w:val="0"/>
          <w:numId w:val="14"/>
        </w:numPr>
        <w:spacing w:line="276" w:lineRule="auto"/>
        <w:jc w:val="both"/>
        <w:rPr>
          <w:rFonts w:ascii="Arial" w:hAnsi="Arial"/>
        </w:rPr>
      </w:pPr>
      <w:r>
        <w:rPr>
          <w:rFonts w:ascii="Arial" w:hAnsi="Arial"/>
        </w:rPr>
        <w:t>un relevé d’identité bancaire certifié conforme.</w:t>
      </w:r>
    </w:p>
    <w:p w:rsidR="00DD02D5" w:rsidRDefault="00DD02D5" w:rsidP="002A1283">
      <w:pPr>
        <w:pStyle w:val="Sansinterligne"/>
        <w:numPr>
          <w:ilvl w:val="0"/>
          <w:numId w:val="14"/>
        </w:numPr>
        <w:spacing w:line="276" w:lineRule="auto"/>
        <w:jc w:val="both"/>
        <w:rPr>
          <w:rFonts w:ascii="Arial" w:hAnsi="Arial"/>
        </w:rPr>
      </w:pPr>
      <w:r>
        <w:rPr>
          <w:rFonts w:ascii="Arial" w:hAnsi="Arial"/>
        </w:rPr>
        <w:t>u</w:t>
      </w:r>
      <w:r w:rsidRPr="00505689">
        <w:rPr>
          <w:rFonts w:ascii="Arial" w:hAnsi="Arial"/>
        </w:rPr>
        <w:t>ne déclaration sur l'honneur certifiant qu'il n</w:t>
      </w:r>
      <w:r>
        <w:rPr>
          <w:rFonts w:ascii="Arial" w:hAnsi="Arial"/>
        </w:rPr>
        <w:t>e fait</w:t>
      </w:r>
      <w:r w:rsidRPr="00505689">
        <w:rPr>
          <w:rFonts w:ascii="Arial" w:hAnsi="Arial"/>
        </w:rPr>
        <w:t xml:space="preserve"> pas l'objet de l'une des condamnations devenues définitives mentionnées au livre III du </w:t>
      </w:r>
      <w:r>
        <w:rPr>
          <w:rFonts w:ascii="Arial" w:hAnsi="Arial"/>
        </w:rPr>
        <w:t>code précité</w:t>
      </w:r>
      <w:r w:rsidRPr="00505689">
        <w:rPr>
          <w:rFonts w:ascii="Arial" w:hAnsi="Arial"/>
        </w:rPr>
        <w:t xml:space="preserve"> ;</w:t>
      </w:r>
    </w:p>
    <w:p w:rsidR="00DD02D5" w:rsidRDefault="00DD02D5" w:rsidP="002A1283">
      <w:pPr>
        <w:pStyle w:val="Sansinterligne"/>
        <w:numPr>
          <w:ilvl w:val="0"/>
          <w:numId w:val="14"/>
        </w:numPr>
        <w:spacing w:line="276" w:lineRule="auto"/>
        <w:jc w:val="both"/>
        <w:rPr>
          <w:rFonts w:ascii="Arial" w:hAnsi="Arial"/>
        </w:rPr>
      </w:pPr>
      <w:r>
        <w:rPr>
          <w:rFonts w:ascii="Arial" w:hAnsi="Arial"/>
        </w:rPr>
        <w:t>u</w:t>
      </w:r>
      <w:r w:rsidRPr="00505689">
        <w:rPr>
          <w:rFonts w:ascii="Arial" w:hAnsi="Arial"/>
        </w:rPr>
        <w:t>ne déclaration sur l'honneur certifiant qu'il n'est l'objet d'aucune des procédures mentionnées aux articles L.313-16, L.331-5, L.471-3, L.472-10, L.474-2 ou L.474-5 ;</w:t>
      </w:r>
    </w:p>
    <w:p w:rsidR="00DD02D5" w:rsidRDefault="00DD02D5" w:rsidP="002A1283">
      <w:pPr>
        <w:pStyle w:val="Sansinterligne"/>
        <w:numPr>
          <w:ilvl w:val="0"/>
          <w:numId w:val="14"/>
        </w:numPr>
        <w:spacing w:line="276" w:lineRule="auto"/>
        <w:jc w:val="both"/>
        <w:rPr>
          <w:rFonts w:ascii="Arial" w:hAnsi="Arial"/>
        </w:rPr>
      </w:pPr>
      <w:r>
        <w:rPr>
          <w:rFonts w:ascii="Arial" w:hAnsi="Arial"/>
          <w:bCs/>
        </w:rPr>
        <w:t>l</w:t>
      </w:r>
      <w:r w:rsidRPr="00505689">
        <w:rPr>
          <w:rFonts w:ascii="Arial" w:hAnsi="Arial"/>
          <w:bCs/>
        </w:rPr>
        <w:t xml:space="preserve">e dernier rapport d’activité de la structure </w:t>
      </w:r>
      <w:r w:rsidR="003E0725">
        <w:rPr>
          <w:rFonts w:ascii="Arial" w:hAnsi="Arial"/>
          <w:bCs/>
        </w:rPr>
        <w:t>s’il s’agit d’un ESMS</w:t>
      </w:r>
      <w:r w:rsidR="00E00EAC">
        <w:rPr>
          <w:rFonts w:ascii="Arial" w:hAnsi="Arial"/>
          <w:bCs/>
        </w:rPr>
        <w:t xml:space="preserve"> </w:t>
      </w:r>
      <w:r w:rsidRPr="00505689">
        <w:rPr>
          <w:rFonts w:ascii="Arial" w:hAnsi="Arial"/>
          <w:bCs/>
        </w:rPr>
        <w:t>(celui extrait du CA 201</w:t>
      </w:r>
      <w:r>
        <w:rPr>
          <w:rFonts w:ascii="Arial" w:hAnsi="Arial"/>
          <w:bCs/>
        </w:rPr>
        <w:t>6</w:t>
      </w:r>
      <w:r w:rsidRPr="00505689">
        <w:rPr>
          <w:rFonts w:ascii="Arial" w:hAnsi="Arial"/>
          <w:bCs/>
        </w:rPr>
        <w:t>)</w:t>
      </w:r>
      <w:r w:rsidR="003E0725">
        <w:rPr>
          <w:rFonts w:ascii="Arial" w:hAnsi="Arial"/>
          <w:bCs/>
        </w:rPr>
        <w:t>.</w:t>
      </w:r>
    </w:p>
    <w:p w:rsidR="00324661" w:rsidRPr="00324661" w:rsidRDefault="00DD068F" w:rsidP="00324661">
      <w:pPr>
        <w:numPr>
          <w:ilvl w:val="0"/>
          <w:numId w:val="14"/>
        </w:numPr>
        <w:spacing w:after="0"/>
        <w:jc w:val="both"/>
        <w:rPr>
          <w:rFonts w:ascii="Arial" w:hAnsi="Arial" w:cs="Arial"/>
          <w:sz w:val="20"/>
          <w:szCs w:val="20"/>
        </w:rPr>
      </w:pPr>
      <w:r>
        <w:rPr>
          <w:rFonts w:ascii="Arial" w:hAnsi="Arial" w:cs="Arial"/>
          <w:sz w:val="20"/>
          <w:szCs w:val="20"/>
        </w:rPr>
        <w:t>u</w:t>
      </w:r>
      <w:r w:rsidR="00324661" w:rsidRPr="00AA79A8">
        <w:rPr>
          <w:rFonts w:ascii="Arial" w:hAnsi="Arial" w:cs="Arial"/>
          <w:sz w:val="20"/>
          <w:szCs w:val="20"/>
        </w:rPr>
        <w:t>ne copie de la dernière certification des comptes s’il en est tenu en vertu du Code de commerce ;</w:t>
      </w:r>
    </w:p>
    <w:p w:rsidR="00DD02D5" w:rsidRPr="00324661" w:rsidRDefault="00DD02D5" w:rsidP="002A1283">
      <w:pPr>
        <w:pStyle w:val="Sansinterligne"/>
        <w:numPr>
          <w:ilvl w:val="0"/>
          <w:numId w:val="14"/>
        </w:numPr>
        <w:spacing w:line="276" w:lineRule="auto"/>
        <w:jc w:val="both"/>
        <w:rPr>
          <w:rFonts w:ascii="Arial" w:hAnsi="Arial"/>
        </w:rPr>
      </w:pPr>
      <w:r>
        <w:rPr>
          <w:rFonts w:ascii="Arial" w:hAnsi="Arial"/>
          <w:bCs/>
        </w:rPr>
        <w:t>l</w:t>
      </w:r>
      <w:r w:rsidRPr="00505689">
        <w:rPr>
          <w:rFonts w:ascii="Arial" w:hAnsi="Arial"/>
          <w:bCs/>
        </w:rPr>
        <w:t>e budget d’exploitation, le bilan comptable et le</w:t>
      </w:r>
      <w:r>
        <w:rPr>
          <w:rFonts w:ascii="Arial" w:hAnsi="Arial"/>
          <w:bCs/>
        </w:rPr>
        <w:t xml:space="preserve"> bilan financier de la structure</w:t>
      </w:r>
      <w:r w:rsidR="003E0725">
        <w:rPr>
          <w:rFonts w:ascii="Arial" w:hAnsi="Arial"/>
          <w:bCs/>
        </w:rPr>
        <w:t xml:space="preserve"> porteuse</w:t>
      </w:r>
      <w:r>
        <w:rPr>
          <w:rFonts w:ascii="Arial" w:hAnsi="Arial"/>
          <w:bCs/>
        </w:rPr>
        <w:t>.</w:t>
      </w:r>
    </w:p>
    <w:p w:rsidR="00324661" w:rsidRDefault="00DD068F" w:rsidP="00324661">
      <w:pPr>
        <w:numPr>
          <w:ilvl w:val="0"/>
          <w:numId w:val="14"/>
        </w:numPr>
        <w:spacing w:after="0"/>
        <w:jc w:val="both"/>
        <w:rPr>
          <w:rFonts w:ascii="Arial" w:hAnsi="Arial" w:cs="Arial"/>
          <w:sz w:val="20"/>
          <w:szCs w:val="20"/>
        </w:rPr>
      </w:pPr>
      <w:r>
        <w:rPr>
          <w:rFonts w:ascii="Arial" w:hAnsi="Arial" w:cs="Arial"/>
          <w:sz w:val="20"/>
          <w:szCs w:val="20"/>
        </w:rPr>
        <w:t>d</w:t>
      </w:r>
      <w:r w:rsidR="00324661" w:rsidRPr="00AA79A8">
        <w:rPr>
          <w:rFonts w:ascii="Arial" w:hAnsi="Arial" w:cs="Arial"/>
          <w:sz w:val="20"/>
          <w:szCs w:val="20"/>
        </w:rPr>
        <w:t>es éléments descriptifs de son activité</w:t>
      </w:r>
      <w:r w:rsidR="00324661">
        <w:rPr>
          <w:rFonts w:ascii="Arial" w:hAnsi="Arial" w:cs="Arial"/>
          <w:sz w:val="20"/>
          <w:szCs w:val="20"/>
        </w:rPr>
        <w:t xml:space="preserve"> dans le domaine social et médico-social </w:t>
      </w:r>
      <w:r w:rsidR="00324661" w:rsidRPr="00AA79A8">
        <w:rPr>
          <w:rFonts w:ascii="Arial" w:hAnsi="Arial" w:cs="Arial"/>
          <w:sz w:val="20"/>
          <w:szCs w:val="20"/>
        </w:rPr>
        <w:t xml:space="preserve">et de </w:t>
      </w:r>
      <w:r w:rsidR="00324661">
        <w:rPr>
          <w:rFonts w:ascii="Arial" w:hAnsi="Arial" w:cs="Arial"/>
          <w:sz w:val="20"/>
          <w:szCs w:val="20"/>
        </w:rPr>
        <w:t>l</w:t>
      </w:r>
      <w:r w:rsidR="00324661" w:rsidRPr="00AA79A8">
        <w:rPr>
          <w:rFonts w:ascii="Arial" w:hAnsi="Arial" w:cs="Arial"/>
          <w:sz w:val="20"/>
          <w:szCs w:val="20"/>
        </w:rPr>
        <w:t>a situation financière de cette activité ou de son but social ou médico-social tel que résultant de ses statuts lorsqu’il ne dispose p</w:t>
      </w:r>
      <w:r w:rsidR="00C4714D">
        <w:rPr>
          <w:rFonts w:ascii="Arial" w:hAnsi="Arial" w:cs="Arial"/>
          <w:sz w:val="20"/>
          <w:szCs w:val="20"/>
        </w:rPr>
        <w:t>as encore d’une telle activité.</w:t>
      </w:r>
    </w:p>
    <w:p w:rsidR="00C4714D" w:rsidRDefault="00C4714D" w:rsidP="00C4714D">
      <w:pPr>
        <w:spacing w:after="0"/>
        <w:jc w:val="both"/>
        <w:rPr>
          <w:rFonts w:ascii="Arial" w:hAnsi="Arial" w:cs="Arial"/>
          <w:sz w:val="20"/>
          <w:szCs w:val="20"/>
        </w:rPr>
      </w:pPr>
    </w:p>
    <w:p w:rsidR="00C4714D" w:rsidRDefault="00C4714D" w:rsidP="00C4714D">
      <w:pPr>
        <w:spacing w:after="0"/>
        <w:jc w:val="both"/>
        <w:rPr>
          <w:rFonts w:ascii="Arial" w:hAnsi="Arial" w:cs="Arial"/>
          <w:sz w:val="20"/>
          <w:szCs w:val="20"/>
        </w:rPr>
      </w:pPr>
    </w:p>
    <w:p w:rsidR="00C4714D" w:rsidRDefault="00C4714D" w:rsidP="00C4714D">
      <w:pPr>
        <w:spacing w:after="0"/>
        <w:jc w:val="both"/>
        <w:rPr>
          <w:rFonts w:ascii="Arial" w:hAnsi="Arial" w:cs="Arial"/>
          <w:sz w:val="20"/>
          <w:szCs w:val="20"/>
        </w:rPr>
      </w:pPr>
    </w:p>
    <w:p w:rsidR="00C4714D" w:rsidRDefault="00C4714D" w:rsidP="00C4714D">
      <w:pPr>
        <w:spacing w:after="0"/>
        <w:jc w:val="both"/>
        <w:rPr>
          <w:rFonts w:ascii="Arial" w:hAnsi="Arial" w:cs="Arial"/>
          <w:sz w:val="20"/>
          <w:szCs w:val="20"/>
        </w:rPr>
      </w:pPr>
    </w:p>
    <w:p w:rsidR="00C4714D" w:rsidRDefault="00C4714D" w:rsidP="00C4714D">
      <w:pPr>
        <w:spacing w:after="0"/>
        <w:jc w:val="both"/>
        <w:rPr>
          <w:rFonts w:ascii="Arial" w:hAnsi="Arial" w:cs="Arial"/>
          <w:sz w:val="20"/>
          <w:szCs w:val="20"/>
        </w:rPr>
      </w:pPr>
    </w:p>
    <w:tbl>
      <w:tblPr>
        <w:tblStyle w:val="Grilledutableau"/>
        <w:tblpPr w:leftFromText="141" w:rightFromText="141" w:vertAnchor="text" w:horzAnchor="margin" w:tblpXSpec="right"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tblGrid>
      <w:tr w:rsidR="008D0DDF" w:rsidTr="00E25450">
        <w:tc>
          <w:tcPr>
            <w:tcW w:w="4458" w:type="dxa"/>
          </w:tcPr>
          <w:p w:rsidR="008D0DDF" w:rsidRDefault="008D0DDF" w:rsidP="008D0DDF">
            <w:pPr>
              <w:tabs>
                <w:tab w:val="left" w:leader="dot" w:pos="8930"/>
              </w:tabs>
              <w:autoSpaceDE w:val="0"/>
              <w:autoSpaceDN w:val="0"/>
              <w:adjustRightInd w:val="0"/>
              <w:spacing w:line="360" w:lineRule="auto"/>
              <w:rPr>
                <w:rFonts w:ascii="Arial" w:hAnsi="Arial" w:cs="Arial"/>
                <w:sz w:val="20"/>
                <w:szCs w:val="20"/>
              </w:rPr>
            </w:pPr>
            <w:r>
              <w:rPr>
                <w:rFonts w:ascii="Arial" w:hAnsi="Arial" w:cs="Arial"/>
                <w:sz w:val="20"/>
                <w:szCs w:val="20"/>
              </w:rPr>
              <w:t>Le Directeur général</w:t>
            </w:r>
          </w:p>
        </w:tc>
      </w:tr>
      <w:tr w:rsidR="008D0DDF" w:rsidTr="00E25450">
        <w:tc>
          <w:tcPr>
            <w:tcW w:w="4458" w:type="dxa"/>
          </w:tcPr>
          <w:p w:rsidR="008D0DDF" w:rsidRDefault="001C5209" w:rsidP="00384DB4">
            <w:pPr>
              <w:tabs>
                <w:tab w:val="left" w:leader="dot" w:pos="8930"/>
              </w:tabs>
              <w:autoSpaceDE w:val="0"/>
              <w:autoSpaceDN w:val="0"/>
              <w:adjustRightInd w:val="0"/>
              <w:spacing w:line="360" w:lineRule="auto"/>
              <w:rPr>
                <w:rFonts w:ascii="Arial" w:hAnsi="Arial" w:cs="Arial"/>
                <w:sz w:val="20"/>
                <w:szCs w:val="20"/>
              </w:rPr>
            </w:pPr>
            <w:r>
              <w:rPr>
                <w:rFonts w:ascii="Arial" w:hAnsi="Arial" w:cs="Arial"/>
                <w:sz w:val="20"/>
                <w:szCs w:val="20"/>
              </w:rPr>
              <w:t>de l’A</w:t>
            </w:r>
            <w:r w:rsidR="008D0DDF">
              <w:rPr>
                <w:rFonts w:ascii="Arial" w:hAnsi="Arial" w:cs="Arial"/>
                <w:sz w:val="20"/>
                <w:szCs w:val="20"/>
              </w:rPr>
              <w:t>gence régionale de santé</w:t>
            </w:r>
            <w:r w:rsidR="00E25450">
              <w:rPr>
                <w:rFonts w:ascii="Arial" w:hAnsi="Arial" w:cs="Arial"/>
                <w:sz w:val="20"/>
                <w:szCs w:val="20"/>
              </w:rPr>
              <w:t xml:space="preserve">  </w:t>
            </w:r>
          </w:p>
        </w:tc>
      </w:tr>
      <w:tr w:rsidR="008D0DDF" w:rsidTr="00E25450">
        <w:tc>
          <w:tcPr>
            <w:tcW w:w="4458" w:type="dxa"/>
          </w:tcPr>
          <w:p w:rsidR="008D0DDF" w:rsidRDefault="00384DB4" w:rsidP="008D0DDF">
            <w:pPr>
              <w:tabs>
                <w:tab w:val="left" w:leader="dot" w:pos="8930"/>
              </w:tabs>
              <w:autoSpaceDE w:val="0"/>
              <w:autoSpaceDN w:val="0"/>
              <w:adjustRightInd w:val="0"/>
              <w:spacing w:line="360" w:lineRule="auto"/>
              <w:rPr>
                <w:rFonts w:ascii="Arial" w:hAnsi="Arial" w:cs="Arial"/>
                <w:sz w:val="20"/>
                <w:szCs w:val="20"/>
              </w:rPr>
            </w:pPr>
            <w:r>
              <w:rPr>
                <w:rFonts w:ascii="Arial" w:hAnsi="Arial" w:cs="Arial"/>
                <w:sz w:val="20"/>
                <w:szCs w:val="20"/>
              </w:rPr>
              <w:t>Ile-de-France,</w:t>
            </w:r>
          </w:p>
        </w:tc>
      </w:tr>
      <w:tr w:rsidR="008D0DDF" w:rsidTr="00E25450">
        <w:tc>
          <w:tcPr>
            <w:tcW w:w="4458" w:type="dxa"/>
          </w:tcPr>
          <w:p w:rsidR="008D0DDF" w:rsidRDefault="008D0DDF" w:rsidP="008D0DDF">
            <w:pPr>
              <w:tabs>
                <w:tab w:val="left" w:leader="dot" w:pos="8930"/>
              </w:tabs>
              <w:autoSpaceDE w:val="0"/>
              <w:autoSpaceDN w:val="0"/>
              <w:adjustRightInd w:val="0"/>
              <w:spacing w:line="360" w:lineRule="auto"/>
              <w:rPr>
                <w:rFonts w:ascii="Arial" w:hAnsi="Arial" w:cs="Arial"/>
                <w:sz w:val="20"/>
                <w:szCs w:val="20"/>
              </w:rPr>
            </w:pPr>
          </w:p>
        </w:tc>
      </w:tr>
      <w:tr w:rsidR="008D0DDF" w:rsidTr="00E25450">
        <w:tc>
          <w:tcPr>
            <w:tcW w:w="4458" w:type="dxa"/>
          </w:tcPr>
          <w:p w:rsidR="008D0DDF" w:rsidRDefault="00561DB8" w:rsidP="008D0DDF">
            <w:pPr>
              <w:tabs>
                <w:tab w:val="left" w:leader="dot" w:pos="8930"/>
              </w:tabs>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1D2CD8">
              <w:rPr>
                <w:rFonts w:ascii="Arial" w:hAnsi="Arial" w:cs="Arial"/>
                <w:sz w:val="20"/>
                <w:szCs w:val="20"/>
              </w:rPr>
              <w:t>Aurélien ROUSSEAU</w:t>
            </w:r>
          </w:p>
          <w:p w:rsidR="00E65F59" w:rsidRPr="00E65F59" w:rsidRDefault="00E65F59" w:rsidP="008D0DDF">
            <w:pPr>
              <w:tabs>
                <w:tab w:val="left" w:leader="dot" w:pos="8930"/>
              </w:tabs>
              <w:autoSpaceDE w:val="0"/>
              <w:autoSpaceDN w:val="0"/>
              <w:adjustRightInd w:val="0"/>
              <w:spacing w:line="360" w:lineRule="auto"/>
              <w:rPr>
                <w:rFonts w:ascii="Arial" w:hAnsi="Arial" w:cs="Arial"/>
                <w:b/>
                <w:i/>
                <w:sz w:val="20"/>
                <w:szCs w:val="20"/>
              </w:rPr>
            </w:pPr>
            <w:r>
              <w:rPr>
                <w:rFonts w:ascii="Arial" w:hAnsi="Arial" w:cs="Arial"/>
                <w:b/>
                <w:i/>
                <w:sz w:val="20"/>
                <w:szCs w:val="20"/>
              </w:rPr>
              <w:t>SIGNE</w:t>
            </w:r>
          </w:p>
        </w:tc>
      </w:tr>
    </w:tbl>
    <w:p w:rsidR="00C4714D" w:rsidRPr="00AA79A8" w:rsidRDefault="00C4714D" w:rsidP="008D0DDF">
      <w:pPr>
        <w:spacing w:after="0"/>
        <w:rPr>
          <w:rFonts w:ascii="Arial" w:hAnsi="Arial" w:cs="Arial"/>
          <w:sz w:val="20"/>
          <w:szCs w:val="20"/>
        </w:rPr>
      </w:pPr>
      <w:r>
        <w:rPr>
          <w:rFonts w:ascii="Arial" w:hAnsi="Arial" w:cs="Arial"/>
          <w:sz w:val="20"/>
          <w:szCs w:val="20"/>
        </w:rPr>
        <w:t xml:space="preserve">Fait à Paris, </w:t>
      </w:r>
      <w:r w:rsidR="008D0DDF">
        <w:rPr>
          <w:rFonts w:ascii="Arial" w:hAnsi="Arial" w:cs="Arial"/>
          <w:sz w:val="20"/>
          <w:szCs w:val="20"/>
        </w:rPr>
        <w:t>le</w:t>
      </w:r>
      <w:r w:rsidR="00F66BF0">
        <w:rPr>
          <w:rFonts w:ascii="Arial" w:hAnsi="Arial" w:cs="Arial"/>
          <w:sz w:val="20"/>
          <w:szCs w:val="20"/>
        </w:rPr>
        <w:t xml:space="preserve"> 15 juillet 2019</w:t>
      </w:r>
    </w:p>
    <w:p w:rsidR="00324661" w:rsidRPr="00D33BF2" w:rsidRDefault="00324661" w:rsidP="00324661">
      <w:pPr>
        <w:pStyle w:val="Sansinterligne"/>
        <w:spacing w:line="276" w:lineRule="auto"/>
        <w:ind w:left="720"/>
        <w:jc w:val="both"/>
        <w:rPr>
          <w:rFonts w:ascii="Arial" w:hAnsi="Arial"/>
        </w:rPr>
      </w:pPr>
    </w:p>
    <w:p w:rsidR="0019668D" w:rsidRDefault="0019668D" w:rsidP="00DD34E0">
      <w:pPr>
        <w:tabs>
          <w:tab w:val="left" w:leader="dot" w:pos="8930"/>
        </w:tabs>
        <w:autoSpaceDE w:val="0"/>
        <w:autoSpaceDN w:val="0"/>
        <w:adjustRightInd w:val="0"/>
        <w:spacing w:after="0" w:line="360" w:lineRule="auto"/>
        <w:rPr>
          <w:rFonts w:ascii="Arial" w:hAnsi="Arial" w:cs="Arial"/>
          <w:sz w:val="20"/>
          <w:szCs w:val="20"/>
        </w:rPr>
      </w:pPr>
    </w:p>
    <w:p w:rsidR="00C4714D" w:rsidRDefault="00C4714D" w:rsidP="00DD34E0">
      <w:pPr>
        <w:tabs>
          <w:tab w:val="left" w:leader="dot" w:pos="8930"/>
        </w:tabs>
        <w:autoSpaceDE w:val="0"/>
        <w:autoSpaceDN w:val="0"/>
        <w:adjustRightInd w:val="0"/>
        <w:spacing w:after="0" w:line="360" w:lineRule="auto"/>
        <w:rPr>
          <w:rFonts w:ascii="Arial" w:hAnsi="Arial" w:cs="Arial"/>
          <w:sz w:val="20"/>
          <w:szCs w:val="20"/>
        </w:rPr>
      </w:pPr>
      <w:bookmarkStart w:id="8" w:name="_GoBack"/>
      <w:bookmarkEnd w:id="8"/>
    </w:p>
    <w:p w:rsidR="00C4714D" w:rsidRDefault="00C4714D" w:rsidP="00DD34E0">
      <w:pPr>
        <w:tabs>
          <w:tab w:val="left" w:leader="dot" w:pos="8930"/>
        </w:tabs>
        <w:autoSpaceDE w:val="0"/>
        <w:autoSpaceDN w:val="0"/>
        <w:adjustRightInd w:val="0"/>
        <w:spacing w:after="0" w:line="360" w:lineRule="auto"/>
        <w:rPr>
          <w:rFonts w:ascii="Arial" w:hAnsi="Arial" w:cs="Arial"/>
          <w:sz w:val="20"/>
          <w:szCs w:val="20"/>
        </w:rPr>
      </w:pPr>
    </w:p>
    <w:p w:rsidR="00C4714D" w:rsidRDefault="00C4714D" w:rsidP="00DD34E0">
      <w:pPr>
        <w:tabs>
          <w:tab w:val="left" w:leader="dot" w:pos="8930"/>
        </w:tabs>
        <w:autoSpaceDE w:val="0"/>
        <w:autoSpaceDN w:val="0"/>
        <w:adjustRightInd w:val="0"/>
        <w:spacing w:after="0" w:line="360" w:lineRule="auto"/>
        <w:rPr>
          <w:rFonts w:ascii="Arial" w:hAnsi="Arial" w:cs="Arial"/>
          <w:sz w:val="20"/>
          <w:szCs w:val="20"/>
        </w:rPr>
      </w:pPr>
    </w:p>
    <w:sectPr w:rsidR="00C4714D" w:rsidSect="00AF03AB">
      <w:headerReference w:type="default" r:id="rId19"/>
      <w:pgSz w:w="11906" w:h="16838"/>
      <w:pgMar w:top="1560" w:right="1418" w:bottom="567" w:left="1418" w:header="284"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79" w:rsidRDefault="00677279" w:rsidP="00DD34E0">
      <w:pPr>
        <w:spacing w:after="0" w:line="240" w:lineRule="auto"/>
      </w:pPr>
      <w:r>
        <w:separator/>
      </w:r>
    </w:p>
  </w:endnote>
  <w:endnote w:type="continuationSeparator" w:id="0">
    <w:p w:rsidR="00677279" w:rsidRDefault="00677279" w:rsidP="00DD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79" w:rsidRDefault="00677279">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F66BF0">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66BF0">
      <w:rPr>
        <w:b/>
        <w:bCs/>
        <w:noProof/>
      </w:rPr>
      <w:t>6</w:t>
    </w:r>
    <w:r>
      <w:rPr>
        <w:b/>
        <w:bCs/>
        <w:sz w:val="24"/>
        <w:szCs w:val="24"/>
      </w:rPr>
      <w:fldChar w:fldCharType="end"/>
    </w:r>
  </w:p>
  <w:p w:rsidR="00677279" w:rsidRDefault="006772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79" w:rsidRDefault="00677279" w:rsidP="00DD34E0">
      <w:pPr>
        <w:spacing w:after="0" w:line="240" w:lineRule="auto"/>
      </w:pPr>
      <w:r>
        <w:separator/>
      </w:r>
    </w:p>
  </w:footnote>
  <w:footnote w:type="continuationSeparator" w:id="0">
    <w:p w:rsidR="00677279" w:rsidRDefault="00677279" w:rsidP="00DD3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79" w:rsidRDefault="00677279">
    <w:pPr>
      <w:pStyle w:val="En-tte"/>
    </w:pPr>
    <w:r>
      <w:rPr>
        <w:rFonts w:ascii="Arial" w:hAnsi="Arial" w:cs="Arial"/>
        <w:b/>
        <w:bCs/>
        <w:noProof/>
        <w:color w:val="000000"/>
        <w:lang w:eastAsia="fr-FR"/>
      </w:rPr>
      <w:drawing>
        <wp:anchor distT="0" distB="0" distL="114300" distR="114300" simplePos="0" relativeHeight="251675648" behindDoc="1" locked="1" layoutInCell="1" allowOverlap="1" wp14:anchorId="7CFC2BCA" wp14:editId="7128D034">
          <wp:simplePos x="0" y="0"/>
          <wp:positionH relativeFrom="column">
            <wp:posOffset>-825500</wp:posOffset>
          </wp:positionH>
          <wp:positionV relativeFrom="paragraph">
            <wp:posOffset>-28575</wp:posOffset>
          </wp:positionV>
          <wp:extent cx="7546975" cy="685800"/>
          <wp:effectExtent l="0" t="0" r="0" b="0"/>
          <wp:wrapNone/>
          <wp:docPr id="14" name="Image 1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79" w:rsidRDefault="00F70D2E">
    <w:pPr>
      <w:pStyle w:val="En-tt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7056A20"/>
    <w:multiLevelType w:val="multilevel"/>
    <w:tmpl w:val="040C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FB753B"/>
    <w:multiLevelType w:val="multilevel"/>
    <w:tmpl w:val="2B90A21A"/>
    <w:lvl w:ilvl="0">
      <w:start w:val="1"/>
      <w:numFmt w:val="decimal"/>
      <w:pStyle w:val="Tit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210F3B"/>
    <w:multiLevelType w:val="hybridMultilevel"/>
    <w:tmpl w:val="0FE8B0F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E16124"/>
    <w:multiLevelType w:val="hybridMultilevel"/>
    <w:tmpl w:val="FA78845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D23E52"/>
    <w:multiLevelType w:val="hybridMultilevel"/>
    <w:tmpl w:val="6226A328"/>
    <w:lvl w:ilvl="0" w:tplc="040C0005">
      <w:start w:val="1"/>
      <w:numFmt w:val="bullet"/>
      <w:lvlText w:val=""/>
      <w:lvlJc w:val="left"/>
      <w:pPr>
        <w:ind w:left="720" w:hanging="360"/>
      </w:pPr>
      <w:rPr>
        <w:rFonts w:ascii="Wingdings" w:hAnsi="Wingdings" w:hint="default"/>
        <w:color w:val="auto"/>
      </w:rPr>
    </w:lvl>
    <w:lvl w:ilvl="1" w:tplc="497ECF90">
      <w:numFmt w:val="bullet"/>
      <w:lvlText w:val="-"/>
      <w:lvlJc w:val="left"/>
      <w:pPr>
        <w:ind w:left="1353"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427488"/>
    <w:multiLevelType w:val="hybridMultilevel"/>
    <w:tmpl w:val="AA1457C2"/>
    <w:lvl w:ilvl="0" w:tplc="497ECF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1F31DD"/>
    <w:multiLevelType w:val="hybridMultilevel"/>
    <w:tmpl w:val="0F8CDD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AB0CE4"/>
    <w:multiLevelType w:val="hybridMultilevel"/>
    <w:tmpl w:val="92C8A44E"/>
    <w:lvl w:ilvl="0" w:tplc="E834AFF2">
      <w:start w:val="1"/>
      <w:numFmt w:val="upperRoman"/>
      <w:lvlText w:val="%1-"/>
      <w:lvlJc w:val="left"/>
      <w:pPr>
        <w:ind w:left="720" w:hanging="720"/>
      </w:pPr>
      <w:rPr>
        <w:rFonts w:hint="default"/>
        <w:b/>
        <w:color w:val="1F497D"/>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317192"/>
    <w:multiLevelType w:val="hybridMultilevel"/>
    <w:tmpl w:val="86863AEC"/>
    <w:lvl w:ilvl="0" w:tplc="36000858">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DA0F2C"/>
    <w:multiLevelType w:val="hybridMultilevel"/>
    <w:tmpl w:val="7C985D04"/>
    <w:lvl w:ilvl="0" w:tplc="FFFFFFFF">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1C41AA"/>
    <w:multiLevelType w:val="hybridMultilevel"/>
    <w:tmpl w:val="5AB0A5FC"/>
    <w:lvl w:ilvl="0" w:tplc="9BA490B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A74C1F"/>
    <w:multiLevelType w:val="hybridMultilevel"/>
    <w:tmpl w:val="FA923F98"/>
    <w:lvl w:ilvl="0" w:tplc="525870AC">
      <w:start w:val="2"/>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59F4283C"/>
    <w:multiLevelType w:val="hybridMultilevel"/>
    <w:tmpl w:val="906E4C2C"/>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6">
    <w:nsid w:val="5C335A8C"/>
    <w:multiLevelType w:val="hybridMultilevel"/>
    <w:tmpl w:val="CD74963C"/>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F2D0CB1"/>
    <w:multiLevelType w:val="hybridMultilevel"/>
    <w:tmpl w:val="CEBA3B94"/>
    <w:lvl w:ilvl="0" w:tplc="497ECF90">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83F13A7"/>
    <w:multiLevelType w:val="hybridMultilevel"/>
    <w:tmpl w:val="67D0E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CD51FF"/>
    <w:multiLevelType w:val="hybridMultilevel"/>
    <w:tmpl w:val="93909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0A28AA"/>
    <w:multiLevelType w:val="hybridMultilevel"/>
    <w:tmpl w:val="2B54B5FC"/>
    <w:lvl w:ilvl="0" w:tplc="35FA1B1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3677DF6"/>
    <w:multiLevelType w:val="hybridMultilevel"/>
    <w:tmpl w:val="53DA403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5D4135A"/>
    <w:multiLevelType w:val="hybridMultilevel"/>
    <w:tmpl w:val="3EAA7B9E"/>
    <w:lvl w:ilvl="0" w:tplc="6792AC1A">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9357E9"/>
    <w:multiLevelType w:val="hybridMultilevel"/>
    <w:tmpl w:val="7F542E9C"/>
    <w:lvl w:ilvl="0" w:tplc="497ECF90">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15"/>
  </w:num>
  <w:num w:numId="4">
    <w:abstractNumId w:val="6"/>
  </w:num>
  <w:num w:numId="5">
    <w:abstractNumId w:val="21"/>
  </w:num>
  <w:num w:numId="6">
    <w:abstractNumId w:val="5"/>
  </w:num>
  <w:num w:numId="7">
    <w:abstractNumId w:val="4"/>
  </w:num>
  <w:num w:numId="8">
    <w:abstractNumId w:val="0"/>
  </w:num>
  <w:num w:numId="9">
    <w:abstractNumId w:val="1"/>
  </w:num>
  <w:num w:numId="10">
    <w:abstractNumId w:val="2"/>
  </w:num>
  <w:num w:numId="11">
    <w:abstractNumId w:val="7"/>
  </w:num>
  <w:num w:numId="12">
    <w:abstractNumId w:val="20"/>
  </w:num>
  <w:num w:numId="13">
    <w:abstractNumId w:val="10"/>
  </w:num>
  <w:num w:numId="14">
    <w:abstractNumId w:val="22"/>
  </w:num>
  <w:num w:numId="15">
    <w:abstractNumId w:val="23"/>
  </w:num>
  <w:num w:numId="16">
    <w:abstractNumId w:val="18"/>
  </w:num>
  <w:num w:numId="17">
    <w:abstractNumId w:val="9"/>
  </w:num>
  <w:num w:numId="18">
    <w:abstractNumId w:val="12"/>
  </w:num>
  <w:num w:numId="19">
    <w:abstractNumId w:val="19"/>
  </w:num>
  <w:num w:numId="20">
    <w:abstractNumId w:val="11"/>
  </w:num>
  <w:num w:numId="21">
    <w:abstractNumId w:val="17"/>
  </w:num>
  <w:num w:numId="22">
    <w:abstractNumId w:val="14"/>
  </w:num>
  <w:num w:numId="23">
    <w:abstractNumId w:val="8"/>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E0"/>
    <w:rsid w:val="00024A68"/>
    <w:rsid w:val="00037AE3"/>
    <w:rsid w:val="00042D08"/>
    <w:rsid w:val="00054412"/>
    <w:rsid w:val="00073230"/>
    <w:rsid w:val="000A3FD4"/>
    <w:rsid w:val="000B3709"/>
    <w:rsid w:val="000D1120"/>
    <w:rsid w:val="000E4ACD"/>
    <w:rsid w:val="00116443"/>
    <w:rsid w:val="001267EB"/>
    <w:rsid w:val="001569E9"/>
    <w:rsid w:val="00165194"/>
    <w:rsid w:val="00165D0A"/>
    <w:rsid w:val="0017620E"/>
    <w:rsid w:val="00185D3D"/>
    <w:rsid w:val="00192459"/>
    <w:rsid w:val="0019668D"/>
    <w:rsid w:val="00197FC6"/>
    <w:rsid w:val="001A0083"/>
    <w:rsid w:val="001C5209"/>
    <w:rsid w:val="001C7C0C"/>
    <w:rsid w:val="001D1FAC"/>
    <w:rsid w:val="001D2490"/>
    <w:rsid w:val="001D2CD8"/>
    <w:rsid w:val="001F2971"/>
    <w:rsid w:val="00210706"/>
    <w:rsid w:val="00211533"/>
    <w:rsid w:val="002378AF"/>
    <w:rsid w:val="00277B53"/>
    <w:rsid w:val="002806B4"/>
    <w:rsid w:val="00283CA0"/>
    <w:rsid w:val="00285FDC"/>
    <w:rsid w:val="002931D6"/>
    <w:rsid w:val="00293413"/>
    <w:rsid w:val="00296373"/>
    <w:rsid w:val="002A035A"/>
    <w:rsid w:val="002A1283"/>
    <w:rsid w:val="002B78E1"/>
    <w:rsid w:val="003046A3"/>
    <w:rsid w:val="00314E2D"/>
    <w:rsid w:val="0032325F"/>
    <w:rsid w:val="00324661"/>
    <w:rsid w:val="00384DB4"/>
    <w:rsid w:val="003B4548"/>
    <w:rsid w:val="003E0725"/>
    <w:rsid w:val="003E08DF"/>
    <w:rsid w:val="004101FB"/>
    <w:rsid w:val="004141F8"/>
    <w:rsid w:val="004156FA"/>
    <w:rsid w:val="004362D5"/>
    <w:rsid w:val="00493862"/>
    <w:rsid w:val="00494394"/>
    <w:rsid w:val="004A6AA0"/>
    <w:rsid w:val="004C335E"/>
    <w:rsid w:val="004D6A6F"/>
    <w:rsid w:val="004E24FA"/>
    <w:rsid w:val="004E4287"/>
    <w:rsid w:val="00503CC7"/>
    <w:rsid w:val="0051795D"/>
    <w:rsid w:val="00561DB8"/>
    <w:rsid w:val="00580EF1"/>
    <w:rsid w:val="005A7BFA"/>
    <w:rsid w:val="005D2468"/>
    <w:rsid w:val="00600B6A"/>
    <w:rsid w:val="0064771D"/>
    <w:rsid w:val="00651CDE"/>
    <w:rsid w:val="00663633"/>
    <w:rsid w:val="00677279"/>
    <w:rsid w:val="00677EFC"/>
    <w:rsid w:val="0068227E"/>
    <w:rsid w:val="00687E6B"/>
    <w:rsid w:val="0069328B"/>
    <w:rsid w:val="0069661F"/>
    <w:rsid w:val="006D2E69"/>
    <w:rsid w:val="006D38D2"/>
    <w:rsid w:val="006F0AA8"/>
    <w:rsid w:val="006F4C60"/>
    <w:rsid w:val="006F5F29"/>
    <w:rsid w:val="006F6587"/>
    <w:rsid w:val="006F7F66"/>
    <w:rsid w:val="00700215"/>
    <w:rsid w:val="00702CEF"/>
    <w:rsid w:val="00715F35"/>
    <w:rsid w:val="00731B4A"/>
    <w:rsid w:val="00756194"/>
    <w:rsid w:val="0077312C"/>
    <w:rsid w:val="00775EBB"/>
    <w:rsid w:val="00782C24"/>
    <w:rsid w:val="007A03BF"/>
    <w:rsid w:val="007B0726"/>
    <w:rsid w:val="007C65CD"/>
    <w:rsid w:val="007E46EF"/>
    <w:rsid w:val="007F20E4"/>
    <w:rsid w:val="00801B9C"/>
    <w:rsid w:val="00806769"/>
    <w:rsid w:val="00817486"/>
    <w:rsid w:val="00826238"/>
    <w:rsid w:val="00826487"/>
    <w:rsid w:val="00826B6F"/>
    <w:rsid w:val="00827953"/>
    <w:rsid w:val="0083438C"/>
    <w:rsid w:val="00846158"/>
    <w:rsid w:val="00846D24"/>
    <w:rsid w:val="0085370E"/>
    <w:rsid w:val="0086588E"/>
    <w:rsid w:val="008664A5"/>
    <w:rsid w:val="008B12D7"/>
    <w:rsid w:val="008B7C00"/>
    <w:rsid w:val="008C1F19"/>
    <w:rsid w:val="008C577F"/>
    <w:rsid w:val="008D0DDF"/>
    <w:rsid w:val="008D6C21"/>
    <w:rsid w:val="00935C5D"/>
    <w:rsid w:val="009432D6"/>
    <w:rsid w:val="0094476D"/>
    <w:rsid w:val="009675C5"/>
    <w:rsid w:val="009718E6"/>
    <w:rsid w:val="00976191"/>
    <w:rsid w:val="00981C29"/>
    <w:rsid w:val="009849D8"/>
    <w:rsid w:val="00992255"/>
    <w:rsid w:val="0099275A"/>
    <w:rsid w:val="009A6C40"/>
    <w:rsid w:val="009C59A3"/>
    <w:rsid w:val="009D7FF2"/>
    <w:rsid w:val="009E7E3C"/>
    <w:rsid w:val="009F45F5"/>
    <w:rsid w:val="00A016B0"/>
    <w:rsid w:val="00A03DDF"/>
    <w:rsid w:val="00A073E7"/>
    <w:rsid w:val="00A126CF"/>
    <w:rsid w:val="00A134E7"/>
    <w:rsid w:val="00A344BE"/>
    <w:rsid w:val="00A378F6"/>
    <w:rsid w:val="00A45D53"/>
    <w:rsid w:val="00A95926"/>
    <w:rsid w:val="00AC70C1"/>
    <w:rsid w:val="00AD2793"/>
    <w:rsid w:val="00AD4A9F"/>
    <w:rsid w:val="00AD5416"/>
    <w:rsid w:val="00AF03AB"/>
    <w:rsid w:val="00AF24EA"/>
    <w:rsid w:val="00AF46FC"/>
    <w:rsid w:val="00B34561"/>
    <w:rsid w:val="00B42112"/>
    <w:rsid w:val="00B464F7"/>
    <w:rsid w:val="00B64FFA"/>
    <w:rsid w:val="00B9127E"/>
    <w:rsid w:val="00BF5319"/>
    <w:rsid w:val="00C15BE8"/>
    <w:rsid w:val="00C4452A"/>
    <w:rsid w:val="00C4714D"/>
    <w:rsid w:val="00C57C39"/>
    <w:rsid w:val="00C71517"/>
    <w:rsid w:val="00C75AE7"/>
    <w:rsid w:val="00CA029C"/>
    <w:rsid w:val="00CB7345"/>
    <w:rsid w:val="00CC5B42"/>
    <w:rsid w:val="00CD3312"/>
    <w:rsid w:val="00D004F5"/>
    <w:rsid w:val="00D14E71"/>
    <w:rsid w:val="00D157D0"/>
    <w:rsid w:val="00D353DA"/>
    <w:rsid w:val="00D81EB2"/>
    <w:rsid w:val="00D93447"/>
    <w:rsid w:val="00D94FD1"/>
    <w:rsid w:val="00DA6CA0"/>
    <w:rsid w:val="00DC7D6B"/>
    <w:rsid w:val="00DD02D5"/>
    <w:rsid w:val="00DD068F"/>
    <w:rsid w:val="00DD34E0"/>
    <w:rsid w:val="00DE6664"/>
    <w:rsid w:val="00DF26F6"/>
    <w:rsid w:val="00E00EAC"/>
    <w:rsid w:val="00E06945"/>
    <w:rsid w:val="00E25450"/>
    <w:rsid w:val="00E65F59"/>
    <w:rsid w:val="00E96844"/>
    <w:rsid w:val="00EA018B"/>
    <w:rsid w:val="00EA254F"/>
    <w:rsid w:val="00EB2CC5"/>
    <w:rsid w:val="00EC224D"/>
    <w:rsid w:val="00F1073D"/>
    <w:rsid w:val="00F11B58"/>
    <w:rsid w:val="00F31363"/>
    <w:rsid w:val="00F66BF0"/>
    <w:rsid w:val="00F70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ersonNam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E0"/>
  </w:style>
  <w:style w:type="paragraph" w:styleId="Titre1">
    <w:name w:val="heading 1"/>
    <w:basedOn w:val="Normal"/>
    <w:next w:val="Normal"/>
    <w:link w:val="Titre1Car"/>
    <w:uiPriority w:val="9"/>
    <w:qFormat/>
    <w:rsid w:val="004C3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Sous-titre"/>
    <w:next w:val="Normal"/>
    <w:link w:val="Titre2Car"/>
    <w:uiPriority w:val="9"/>
    <w:unhideWhenUsed/>
    <w:qFormat/>
    <w:rsid w:val="00AD4A9F"/>
    <w:pPr>
      <w:numPr>
        <w:ilvl w:val="0"/>
        <w:numId w:val="7"/>
      </w:numPr>
      <w:spacing w:after="0" w:line="360" w:lineRule="auto"/>
      <w:outlineLvl w:val="1"/>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Reco"/>
    <w:basedOn w:val="Normal"/>
    <w:link w:val="ParagraphedelisteCar"/>
    <w:uiPriority w:val="34"/>
    <w:qFormat/>
    <w:rsid w:val="00DD34E0"/>
    <w:pPr>
      <w:spacing w:after="160" w:line="259" w:lineRule="auto"/>
      <w:ind w:left="720"/>
      <w:contextualSpacing/>
    </w:pPr>
  </w:style>
  <w:style w:type="paragraph" w:styleId="En-tte">
    <w:name w:val="header"/>
    <w:basedOn w:val="Normal"/>
    <w:link w:val="En-tteCar"/>
    <w:uiPriority w:val="99"/>
    <w:unhideWhenUsed/>
    <w:rsid w:val="00DD34E0"/>
    <w:pPr>
      <w:tabs>
        <w:tab w:val="center" w:pos="4536"/>
        <w:tab w:val="right" w:pos="9072"/>
      </w:tabs>
      <w:spacing w:after="0" w:line="240" w:lineRule="auto"/>
    </w:pPr>
  </w:style>
  <w:style w:type="character" w:customStyle="1" w:styleId="En-tteCar">
    <w:name w:val="En-tête Car"/>
    <w:basedOn w:val="Policepardfaut"/>
    <w:link w:val="En-tte"/>
    <w:uiPriority w:val="99"/>
    <w:rsid w:val="00DD34E0"/>
  </w:style>
  <w:style w:type="paragraph" w:styleId="Notedebasdepage">
    <w:name w:val="footnote text"/>
    <w:basedOn w:val="Normal"/>
    <w:link w:val="NotedebasdepageCar"/>
    <w:uiPriority w:val="99"/>
    <w:semiHidden/>
    <w:unhideWhenUsed/>
    <w:rsid w:val="00DD34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34E0"/>
    <w:rPr>
      <w:sz w:val="20"/>
      <w:szCs w:val="20"/>
    </w:rPr>
  </w:style>
  <w:style w:type="character" w:styleId="Appelnotedebasdep">
    <w:name w:val="footnote reference"/>
    <w:basedOn w:val="Policepardfaut"/>
    <w:uiPriority w:val="99"/>
    <w:semiHidden/>
    <w:unhideWhenUsed/>
    <w:rsid w:val="00DD34E0"/>
    <w:rPr>
      <w:vertAlign w:val="superscript"/>
    </w:rPr>
  </w:style>
  <w:style w:type="character" w:styleId="Lienhypertexte">
    <w:name w:val="Hyperlink"/>
    <w:basedOn w:val="Policepardfaut"/>
    <w:uiPriority w:val="99"/>
    <w:unhideWhenUsed/>
    <w:rsid w:val="00DD34E0"/>
    <w:rPr>
      <w:color w:val="0000FF"/>
      <w:u w:val="single"/>
    </w:rPr>
  </w:style>
  <w:style w:type="paragraph" w:styleId="NormalWeb">
    <w:name w:val="Normal (Web)"/>
    <w:basedOn w:val="Normal"/>
    <w:uiPriority w:val="99"/>
    <w:unhideWhenUsed/>
    <w:rsid w:val="00DD34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DD34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D34E0"/>
    <w:rPr>
      <w:rFonts w:asciiTheme="majorHAnsi" w:eastAsiaTheme="majorEastAsia" w:hAnsiTheme="majorHAnsi" w:cstheme="majorBidi"/>
      <w:i/>
      <w:iCs/>
      <w:color w:val="4F81BD" w:themeColor="accent1"/>
      <w:spacing w:val="15"/>
      <w:sz w:val="24"/>
      <w:szCs w:val="24"/>
    </w:rPr>
  </w:style>
  <w:style w:type="numbering" w:customStyle="1" w:styleId="Style2">
    <w:name w:val="Style2"/>
    <w:uiPriority w:val="99"/>
    <w:rsid w:val="00DD34E0"/>
    <w:pPr>
      <w:numPr>
        <w:numId w:val="1"/>
      </w:numPr>
    </w:pPr>
  </w:style>
  <w:style w:type="paragraph" w:styleId="Textedebulles">
    <w:name w:val="Balloon Text"/>
    <w:basedOn w:val="Normal"/>
    <w:link w:val="TextedebullesCar"/>
    <w:uiPriority w:val="99"/>
    <w:semiHidden/>
    <w:unhideWhenUsed/>
    <w:rsid w:val="00DD34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4E0"/>
    <w:rPr>
      <w:rFonts w:ascii="Tahoma" w:hAnsi="Tahoma" w:cs="Tahoma"/>
      <w:sz w:val="16"/>
      <w:szCs w:val="16"/>
    </w:rPr>
  </w:style>
  <w:style w:type="paragraph" w:styleId="Pieddepage">
    <w:name w:val="footer"/>
    <w:basedOn w:val="Normal"/>
    <w:link w:val="PieddepageCar"/>
    <w:uiPriority w:val="99"/>
    <w:unhideWhenUsed/>
    <w:rsid w:val="0032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325F"/>
  </w:style>
  <w:style w:type="character" w:styleId="Textedelespacerserv">
    <w:name w:val="Placeholder Text"/>
    <w:basedOn w:val="Policepardfaut"/>
    <w:uiPriority w:val="99"/>
    <w:semiHidden/>
    <w:rsid w:val="009849D8"/>
    <w:rPr>
      <w:color w:val="808080"/>
    </w:rPr>
  </w:style>
  <w:style w:type="paragraph" w:styleId="TM1">
    <w:name w:val="toc 1"/>
    <w:basedOn w:val="Normal"/>
    <w:next w:val="Normal"/>
    <w:autoRedefine/>
    <w:uiPriority w:val="39"/>
    <w:unhideWhenUsed/>
    <w:qFormat/>
    <w:rsid w:val="00AD4A9F"/>
    <w:pPr>
      <w:spacing w:before="360" w:after="360"/>
    </w:pPr>
    <w:rPr>
      <w:b/>
      <w:bCs/>
      <w:caps/>
      <w:u w:val="single"/>
    </w:rPr>
  </w:style>
  <w:style w:type="paragraph" w:styleId="TM2">
    <w:name w:val="toc 2"/>
    <w:basedOn w:val="Normal"/>
    <w:next w:val="Normal"/>
    <w:autoRedefine/>
    <w:uiPriority w:val="39"/>
    <w:unhideWhenUsed/>
    <w:qFormat/>
    <w:rsid w:val="00AD4A9F"/>
    <w:pPr>
      <w:spacing w:after="0"/>
    </w:pPr>
    <w:rPr>
      <w:b/>
      <w:bCs/>
      <w:smallCaps/>
    </w:rPr>
  </w:style>
  <w:style w:type="paragraph" w:styleId="TM3">
    <w:name w:val="toc 3"/>
    <w:basedOn w:val="Normal"/>
    <w:next w:val="Normal"/>
    <w:autoRedefine/>
    <w:uiPriority w:val="39"/>
    <w:unhideWhenUsed/>
    <w:qFormat/>
    <w:rsid w:val="00AD4A9F"/>
    <w:pPr>
      <w:spacing w:after="0"/>
    </w:pPr>
    <w:rPr>
      <w:smallCaps/>
    </w:rPr>
  </w:style>
  <w:style w:type="paragraph" w:styleId="TM4">
    <w:name w:val="toc 4"/>
    <w:basedOn w:val="Normal"/>
    <w:next w:val="Normal"/>
    <w:autoRedefine/>
    <w:uiPriority w:val="39"/>
    <w:unhideWhenUsed/>
    <w:rsid w:val="00AD4A9F"/>
    <w:pPr>
      <w:spacing w:after="0"/>
    </w:pPr>
  </w:style>
  <w:style w:type="paragraph" w:styleId="TM5">
    <w:name w:val="toc 5"/>
    <w:basedOn w:val="Normal"/>
    <w:next w:val="Normal"/>
    <w:autoRedefine/>
    <w:uiPriority w:val="39"/>
    <w:unhideWhenUsed/>
    <w:rsid w:val="00AD4A9F"/>
    <w:pPr>
      <w:spacing w:after="0"/>
    </w:pPr>
  </w:style>
  <w:style w:type="paragraph" w:styleId="TM6">
    <w:name w:val="toc 6"/>
    <w:basedOn w:val="Normal"/>
    <w:next w:val="Normal"/>
    <w:autoRedefine/>
    <w:uiPriority w:val="39"/>
    <w:unhideWhenUsed/>
    <w:rsid w:val="00AD4A9F"/>
    <w:pPr>
      <w:spacing w:after="0"/>
    </w:pPr>
  </w:style>
  <w:style w:type="paragraph" w:styleId="TM7">
    <w:name w:val="toc 7"/>
    <w:basedOn w:val="Normal"/>
    <w:next w:val="Normal"/>
    <w:autoRedefine/>
    <w:uiPriority w:val="39"/>
    <w:unhideWhenUsed/>
    <w:rsid w:val="00AD4A9F"/>
    <w:pPr>
      <w:spacing w:after="0"/>
    </w:pPr>
  </w:style>
  <w:style w:type="paragraph" w:styleId="TM8">
    <w:name w:val="toc 8"/>
    <w:basedOn w:val="Normal"/>
    <w:next w:val="Normal"/>
    <w:autoRedefine/>
    <w:uiPriority w:val="39"/>
    <w:unhideWhenUsed/>
    <w:rsid w:val="00AD4A9F"/>
    <w:pPr>
      <w:spacing w:after="0"/>
    </w:pPr>
  </w:style>
  <w:style w:type="paragraph" w:styleId="TM9">
    <w:name w:val="toc 9"/>
    <w:basedOn w:val="Normal"/>
    <w:next w:val="Normal"/>
    <w:autoRedefine/>
    <w:uiPriority w:val="39"/>
    <w:unhideWhenUsed/>
    <w:rsid w:val="00AD4A9F"/>
    <w:pPr>
      <w:spacing w:after="0"/>
    </w:pPr>
  </w:style>
  <w:style w:type="character" w:customStyle="1" w:styleId="Titre2Car">
    <w:name w:val="Titre 2 Car"/>
    <w:basedOn w:val="Policepardfaut"/>
    <w:link w:val="Titre2"/>
    <w:uiPriority w:val="9"/>
    <w:rsid w:val="00AD4A9F"/>
    <w:rPr>
      <w:rFonts w:ascii="Arial" w:eastAsiaTheme="majorEastAsia" w:hAnsi="Arial" w:cs="Arial"/>
      <w:i/>
      <w:iCs/>
      <w:color w:val="4F81BD" w:themeColor="accent1"/>
      <w:spacing w:val="15"/>
      <w:sz w:val="24"/>
      <w:szCs w:val="24"/>
    </w:rPr>
  </w:style>
  <w:style w:type="paragraph" w:styleId="Notedefin">
    <w:name w:val="endnote text"/>
    <w:basedOn w:val="Normal"/>
    <w:link w:val="NotedefinCar"/>
    <w:uiPriority w:val="99"/>
    <w:semiHidden/>
    <w:unhideWhenUsed/>
    <w:rsid w:val="001D2490"/>
    <w:pPr>
      <w:spacing w:after="0" w:line="240" w:lineRule="auto"/>
    </w:pPr>
    <w:rPr>
      <w:sz w:val="20"/>
      <w:szCs w:val="20"/>
    </w:rPr>
  </w:style>
  <w:style w:type="character" w:customStyle="1" w:styleId="NotedefinCar">
    <w:name w:val="Note de fin Car"/>
    <w:basedOn w:val="Policepardfaut"/>
    <w:link w:val="Notedefin"/>
    <w:uiPriority w:val="99"/>
    <w:semiHidden/>
    <w:rsid w:val="001D2490"/>
    <w:rPr>
      <w:sz w:val="20"/>
      <w:szCs w:val="20"/>
    </w:rPr>
  </w:style>
  <w:style w:type="character" w:styleId="Appeldenotedefin">
    <w:name w:val="endnote reference"/>
    <w:basedOn w:val="Policepardfaut"/>
    <w:uiPriority w:val="99"/>
    <w:semiHidden/>
    <w:unhideWhenUsed/>
    <w:rsid w:val="001D2490"/>
    <w:rPr>
      <w:vertAlign w:val="superscript"/>
    </w:rPr>
  </w:style>
  <w:style w:type="character" w:customStyle="1" w:styleId="Titre1Car">
    <w:name w:val="Titre 1 Car"/>
    <w:basedOn w:val="Policepardfaut"/>
    <w:link w:val="Titre1"/>
    <w:uiPriority w:val="9"/>
    <w:rsid w:val="004C335E"/>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4C335E"/>
    <w:pPr>
      <w:outlineLvl w:val="9"/>
    </w:pPr>
    <w:rPr>
      <w:lang w:eastAsia="fr-FR"/>
    </w:rPr>
  </w:style>
  <w:style w:type="character" w:styleId="Marquedecommentaire">
    <w:name w:val="annotation reference"/>
    <w:basedOn w:val="Policepardfaut"/>
    <w:uiPriority w:val="99"/>
    <w:semiHidden/>
    <w:unhideWhenUsed/>
    <w:rsid w:val="00314E2D"/>
    <w:rPr>
      <w:sz w:val="16"/>
      <w:szCs w:val="16"/>
    </w:rPr>
  </w:style>
  <w:style w:type="paragraph" w:styleId="Commentaire">
    <w:name w:val="annotation text"/>
    <w:basedOn w:val="Normal"/>
    <w:link w:val="CommentaireCar"/>
    <w:uiPriority w:val="99"/>
    <w:unhideWhenUsed/>
    <w:rsid w:val="00314E2D"/>
    <w:pPr>
      <w:spacing w:line="240" w:lineRule="auto"/>
    </w:pPr>
    <w:rPr>
      <w:sz w:val="20"/>
      <w:szCs w:val="20"/>
    </w:rPr>
  </w:style>
  <w:style w:type="character" w:customStyle="1" w:styleId="CommentaireCar">
    <w:name w:val="Commentaire Car"/>
    <w:basedOn w:val="Policepardfaut"/>
    <w:link w:val="Commentaire"/>
    <w:uiPriority w:val="99"/>
    <w:rsid w:val="00314E2D"/>
    <w:rPr>
      <w:sz w:val="20"/>
      <w:szCs w:val="20"/>
    </w:rPr>
  </w:style>
  <w:style w:type="paragraph" w:styleId="Objetducommentaire">
    <w:name w:val="annotation subject"/>
    <w:basedOn w:val="Commentaire"/>
    <w:next w:val="Commentaire"/>
    <w:link w:val="ObjetducommentaireCar"/>
    <w:uiPriority w:val="99"/>
    <w:semiHidden/>
    <w:unhideWhenUsed/>
    <w:rsid w:val="00314E2D"/>
    <w:rPr>
      <w:b/>
      <w:bCs/>
    </w:rPr>
  </w:style>
  <w:style w:type="character" w:customStyle="1" w:styleId="ObjetducommentaireCar">
    <w:name w:val="Objet du commentaire Car"/>
    <w:basedOn w:val="CommentaireCar"/>
    <w:link w:val="Objetducommentaire"/>
    <w:uiPriority w:val="99"/>
    <w:semiHidden/>
    <w:rsid w:val="00314E2D"/>
    <w:rPr>
      <w:b/>
      <w:bCs/>
      <w:sz w:val="20"/>
      <w:szCs w:val="20"/>
    </w:rPr>
  </w:style>
  <w:style w:type="paragraph" w:styleId="Titre">
    <w:name w:val="Title"/>
    <w:basedOn w:val="Normal"/>
    <w:link w:val="TitreCar"/>
    <w:qFormat/>
    <w:rsid w:val="00DD02D5"/>
    <w:pPr>
      <w:spacing w:after="0" w:line="240" w:lineRule="auto"/>
      <w:jc w:val="center"/>
    </w:pPr>
    <w:rPr>
      <w:rFonts w:ascii="Times New Roman" w:eastAsia="Times New Roman" w:hAnsi="Times New Roman" w:cs="Times New Roman"/>
      <w:b/>
      <w:bCs/>
      <w:sz w:val="32"/>
      <w:szCs w:val="24"/>
      <w:lang w:eastAsia="fr-FR"/>
    </w:rPr>
  </w:style>
  <w:style w:type="character" w:customStyle="1" w:styleId="TitreCar">
    <w:name w:val="Titre Car"/>
    <w:basedOn w:val="Policepardfaut"/>
    <w:link w:val="Titre"/>
    <w:rsid w:val="00DD02D5"/>
    <w:rPr>
      <w:rFonts w:ascii="Times New Roman" w:eastAsia="Times New Roman" w:hAnsi="Times New Roman" w:cs="Times New Roman"/>
      <w:b/>
      <w:bCs/>
      <w:sz w:val="32"/>
      <w:szCs w:val="24"/>
      <w:lang w:eastAsia="fr-FR"/>
    </w:rPr>
  </w:style>
  <w:style w:type="paragraph" w:styleId="Sansinterligne">
    <w:name w:val="No Spacing"/>
    <w:link w:val="SansinterligneCar"/>
    <w:uiPriority w:val="1"/>
    <w:qFormat/>
    <w:rsid w:val="00DD02D5"/>
    <w:pPr>
      <w:spacing w:after="0" w:line="240" w:lineRule="auto"/>
    </w:pPr>
    <w:rPr>
      <w:rFonts w:ascii="Calibri" w:eastAsia="Calibri" w:hAnsi="Calibri" w:cs="Arial"/>
      <w:sz w:val="20"/>
      <w:szCs w:val="20"/>
      <w:lang w:eastAsia="fr-FR"/>
    </w:rPr>
  </w:style>
  <w:style w:type="paragraph" w:customStyle="1" w:styleId="Default">
    <w:name w:val="Default"/>
    <w:rsid w:val="00DD02D5"/>
    <w:pPr>
      <w:autoSpaceDE w:val="0"/>
      <w:autoSpaceDN w:val="0"/>
      <w:adjustRightInd w:val="0"/>
      <w:spacing w:after="0" w:line="240" w:lineRule="auto"/>
    </w:pPr>
    <w:rPr>
      <w:rFonts w:ascii="Arial" w:eastAsia="Calibri" w:hAnsi="Arial" w:cs="Arial"/>
      <w:color w:val="000000"/>
      <w:sz w:val="24"/>
      <w:szCs w:val="24"/>
    </w:rPr>
  </w:style>
  <w:style w:type="character" w:customStyle="1" w:styleId="SansinterligneCar">
    <w:name w:val="Sans interligne Car"/>
    <w:link w:val="Sansinterligne"/>
    <w:uiPriority w:val="1"/>
    <w:rsid w:val="00DD02D5"/>
    <w:rPr>
      <w:rFonts w:ascii="Calibri" w:eastAsia="Calibri" w:hAnsi="Calibri" w:cs="Arial"/>
      <w:sz w:val="20"/>
      <w:szCs w:val="20"/>
      <w:lang w:eastAsia="fr-FR"/>
    </w:rPr>
  </w:style>
  <w:style w:type="character" w:styleId="lev">
    <w:name w:val="Strong"/>
    <w:basedOn w:val="Policepardfaut"/>
    <w:uiPriority w:val="22"/>
    <w:qFormat/>
    <w:rsid w:val="00D157D0"/>
    <w:rPr>
      <w:b/>
      <w:bCs/>
    </w:rPr>
  </w:style>
  <w:style w:type="character" w:customStyle="1" w:styleId="A5">
    <w:name w:val="A5"/>
    <w:uiPriority w:val="99"/>
    <w:rsid w:val="001F2971"/>
    <w:rPr>
      <w:rFonts w:cs="Univers LT Std 45 Light"/>
      <w:b/>
      <w:bCs/>
      <w:color w:val="000000"/>
      <w:sz w:val="12"/>
      <w:szCs w:val="12"/>
    </w:rPr>
  </w:style>
  <w:style w:type="paragraph" w:customStyle="1" w:styleId="TexteAAP">
    <w:name w:val="Texte AAP"/>
    <w:basedOn w:val="Titre"/>
    <w:rsid w:val="001F2971"/>
    <w:pPr>
      <w:jc w:val="both"/>
    </w:pPr>
    <w:rPr>
      <w:rFonts w:ascii="Calibri" w:hAnsi="Calibri"/>
      <w:b w:val="0"/>
      <w:sz w:val="22"/>
    </w:rPr>
  </w:style>
  <w:style w:type="character" w:customStyle="1" w:styleId="ParagraphedelisteCar">
    <w:name w:val="Paragraphe de liste Car"/>
    <w:aliases w:val="Reco Car"/>
    <w:basedOn w:val="Policepardfaut"/>
    <w:link w:val="Paragraphedeliste"/>
    <w:uiPriority w:val="34"/>
    <w:rsid w:val="001F2971"/>
  </w:style>
  <w:style w:type="paragraph" w:styleId="Corpsdetexte">
    <w:name w:val="Body Text"/>
    <w:basedOn w:val="Normal"/>
    <w:link w:val="CorpsdetexteCar"/>
    <w:uiPriority w:val="99"/>
    <w:rsid w:val="00E06945"/>
    <w:pPr>
      <w:tabs>
        <w:tab w:val="left" w:pos="1418"/>
      </w:tabs>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uiPriority w:val="99"/>
    <w:rsid w:val="00E06945"/>
    <w:rPr>
      <w:rFonts w:ascii="Times New Roman" w:eastAsia="Times New Roman" w:hAnsi="Times New Roman" w:cs="Times New Roman"/>
      <w:sz w:val="24"/>
      <w:szCs w:val="20"/>
      <w:lang w:eastAsia="fr-FR"/>
    </w:rPr>
  </w:style>
  <w:style w:type="character" w:styleId="Lienhypertextesuivivisit">
    <w:name w:val="FollowedHyperlink"/>
    <w:basedOn w:val="Policepardfaut"/>
    <w:uiPriority w:val="99"/>
    <w:semiHidden/>
    <w:unhideWhenUsed/>
    <w:rsid w:val="00AC70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E0"/>
  </w:style>
  <w:style w:type="paragraph" w:styleId="Titre1">
    <w:name w:val="heading 1"/>
    <w:basedOn w:val="Normal"/>
    <w:next w:val="Normal"/>
    <w:link w:val="Titre1Car"/>
    <w:uiPriority w:val="9"/>
    <w:qFormat/>
    <w:rsid w:val="004C3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Sous-titre"/>
    <w:next w:val="Normal"/>
    <w:link w:val="Titre2Car"/>
    <w:uiPriority w:val="9"/>
    <w:unhideWhenUsed/>
    <w:qFormat/>
    <w:rsid w:val="00AD4A9F"/>
    <w:pPr>
      <w:numPr>
        <w:ilvl w:val="0"/>
        <w:numId w:val="7"/>
      </w:numPr>
      <w:spacing w:after="0" w:line="360" w:lineRule="auto"/>
      <w:outlineLvl w:val="1"/>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Reco"/>
    <w:basedOn w:val="Normal"/>
    <w:link w:val="ParagraphedelisteCar"/>
    <w:uiPriority w:val="34"/>
    <w:qFormat/>
    <w:rsid w:val="00DD34E0"/>
    <w:pPr>
      <w:spacing w:after="160" w:line="259" w:lineRule="auto"/>
      <w:ind w:left="720"/>
      <w:contextualSpacing/>
    </w:pPr>
  </w:style>
  <w:style w:type="paragraph" w:styleId="En-tte">
    <w:name w:val="header"/>
    <w:basedOn w:val="Normal"/>
    <w:link w:val="En-tteCar"/>
    <w:uiPriority w:val="99"/>
    <w:unhideWhenUsed/>
    <w:rsid w:val="00DD34E0"/>
    <w:pPr>
      <w:tabs>
        <w:tab w:val="center" w:pos="4536"/>
        <w:tab w:val="right" w:pos="9072"/>
      </w:tabs>
      <w:spacing w:after="0" w:line="240" w:lineRule="auto"/>
    </w:pPr>
  </w:style>
  <w:style w:type="character" w:customStyle="1" w:styleId="En-tteCar">
    <w:name w:val="En-tête Car"/>
    <w:basedOn w:val="Policepardfaut"/>
    <w:link w:val="En-tte"/>
    <w:uiPriority w:val="99"/>
    <w:rsid w:val="00DD34E0"/>
  </w:style>
  <w:style w:type="paragraph" w:styleId="Notedebasdepage">
    <w:name w:val="footnote text"/>
    <w:basedOn w:val="Normal"/>
    <w:link w:val="NotedebasdepageCar"/>
    <w:uiPriority w:val="99"/>
    <w:semiHidden/>
    <w:unhideWhenUsed/>
    <w:rsid w:val="00DD34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34E0"/>
    <w:rPr>
      <w:sz w:val="20"/>
      <w:szCs w:val="20"/>
    </w:rPr>
  </w:style>
  <w:style w:type="character" w:styleId="Appelnotedebasdep">
    <w:name w:val="footnote reference"/>
    <w:basedOn w:val="Policepardfaut"/>
    <w:uiPriority w:val="99"/>
    <w:semiHidden/>
    <w:unhideWhenUsed/>
    <w:rsid w:val="00DD34E0"/>
    <w:rPr>
      <w:vertAlign w:val="superscript"/>
    </w:rPr>
  </w:style>
  <w:style w:type="character" w:styleId="Lienhypertexte">
    <w:name w:val="Hyperlink"/>
    <w:basedOn w:val="Policepardfaut"/>
    <w:uiPriority w:val="99"/>
    <w:unhideWhenUsed/>
    <w:rsid w:val="00DD34E0"/>
    <w:rPr>
      <w:color w:val="0000FF"/>
      <w:u w:val="single"/>
    </w:rPr>
  </w:style>
  <w:style w:type="paragraph" w:styleId="NormalWeb">
    <w:name w:val="Normal (Web)"/>
    <w:basedOn w:val="Normal"/>
    <w:uiPriority w:val="99"/>
    <w:unhideWhenUsed/>
    <w:rsid w:val="00DD34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DD34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D34E0"/>
    <w:rPr>
      <w:rFonts w:asciiTheme="majorHAnsi" w:eastAsiaTheme="majorEastAsia" w:hAnsiTheme="majorHAnsi" w:cstheme="majorBidi"/>
      <w:i/>
      <w:iCs/>
      <w:color w:val="4F81BD" w:themeColor="accent1"/>
      <w:spacing w:val="15"/>
      <w:sz w:val="24"/>
      <w:szCs w:val="24"/>
    </w:rPr>
  </w:style>
  <w:style w:type="numbering" w:customStyle="1" w:styleId="Style2">
    <w:name w:val="Style2"/>
    <w:uiPriority w:val="99"/>
    <w:rsid w:val="00DD34E0"/>
    <w:pPr>
      <w:numPr>
        <w:numId w:val="1"/>
      </w:numPr>
    </w:pPr>
  </w:style>
  <w:style w:type="paragraph" w:styleId="Textedebulles">
    <w:name w:val="Balloon Text"/>
    <w:basedOn w:val="Normal"/>
    <w:link w:val="TextedebullesCar"/>
    <w:uiPriority w:val="99"/>
    <w:semiHidden/>
    <w:unhideWhenUsed/>
    <w:rsid w:val="00DD34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4E0"/>
    <w:rPr>
      <w:rFonts w:ascii="Tahoma" w:hAnsi="Tahoma" w:cs="Tahoma"/>
      <w:sz w:val="16"/>
      <w:szCs w:val="16"/>
    </w:rPr>
  </w:style>
  <w:style w:type="paragraph" w:styleId="Pieddepage">
    <w:name w:val="footer"/>
    <w:basedOn w:val="Normal"/>
    <w:link w:val="PieddepageCar"/>
    <w:uiPriority w:val="99"/>
    <w:unhideWhenUsed/>
    <w:rsid w:val="00323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325F"/>
  </w:style>
  <w:style w:type="character" w:styleId="Textedelespacerserv">
    <w:name w:val="Placeholder Text"/>
    <w:basedOn w:val="Policepardfaut"/>
    <w:uiPriority w:val="99"/>
    <w:semiHidden/>
    <w:rsid w:val="009849D8"/>
    <w:rPr>
      <w:color w:val="808080"/>
    </w:rPr>
  </w:style>
  <w:style w:type="paragraph" w:styleId="TM1">
    <w:name w:val="toc 1"/>
    <w:basedOn w:val="Normal"/>
    <w:next w:val="Normal"/>
    <w:autoRedefine/>
    <w:uiPriority w:val="39"/>
    <w:unhideWhenUsed/>
    <w:qFormat/>
    <w:rsid w:val="00AD4A9F"/>
    <w:pPr>
      <w:spacing w:before="360" w:after="360"/>
    </w:pPr>
    <w:rPr>
      <w:b/>
      <w:bCs/>
      <w:caps/>
      <w:u w:val="single"/>
    </w:rPr>
  </w:style>
  <w:style w:type="paragraph" w:styleId="TM2">
    <w:name w:val="toc 2"/>
    <w:basedOn w:val="Normal"/>
    <w:next w:val="Normal"/>
    <w:autoRedefine/>
    <w:uiPriority w:val="39"/>
    <w:unhideWhenUsed/>
    <w:qFormat/>
    <w:rsid w:val="00AD4A9F"/>
    <w:pPr>
      <w:spacing w:after="0"/>
    </w:pPr>
    <w:rPr>
      <w:b/>
      <w:bCs/>
      <w:smallCaps/>
    </w:rPr>
  </w:style>
  <w:style w:type="paragraph" w:styleId="TM3">
    <w:name w:val="toc 3"/>
    <w:basedOn w:val="Normal"/>
    <w:next w:val="Normal"/>
    <w:autoRedefine/>
    <w:uiPriority w:val="39"/>
    <w:unhideWhenUsed/>
    <w:qFormat/>
    <w:rsid w:val="00AD4A9F"/>
    <w:pPr>
      <w:spacing w:after="0"/>
    </w:pPr>
    <w:rPr>
      <w:smallCaps/>
    </w:rPr>
  </w:style>
  <w:style w:type="paragraph" w:styleId="TM4">
    <w:name w:val="toc 4"/>
    <w:basedOn w:val="Normal"/>
    <w:next w:val="Normal"/>
    <w:autoRedefine/>
    <w:uiPriority w:val="39"/>
    <w:unhideWhenUsed/>
    <w:rsid w:val="00AD4A9F"/>
    <w:pPr>
      <w:spacing w:after="0"/>
    </w:pPr>
  </w:style>
  <w:style w:type="paragraph" w:styleId="TM5">
    <w:name w:val="toc 5"/>
    <w:basedOn w:val="Normal"/>
    <w:next w:val="Normal"/>
    <w:autoRedefine/>
    <w:uiPriority w:val="39"/>
    <w:unhideWhenUsed/>
    <w:rsid w:val="00AD4A9F"/>
    <w:pPr>
      <w:spacing w:after="0"/>
    </w:pPr>
  </w:style>
  <w:style w:type="paragraph" w:styleId="TM6">
    <w:name w:val="toc 6"/>
    <w:basedOn w:val="Normal"/>
    <w:next w:val="Normal"/>
    <w:autoRedefine/>
    <w:uiPriority w:val="39"/>
    <w:unhideWhenUsed/>
    <w:rsid w:val="00AD4A9F"/>
    <w:pPr>
      <w:spacing w:after="0"/>
    </w:pPr>
  </w:style>
  <w:style w:type="paragraph" w:styleId="TM7">
    <w:name w:val="toc 7"/>
    <w:basedOn w:val="Normal"/>
    <w:next w:val="Normal"/>
    <w:autoRedefine/>
    <w:uiPriority w:val="39"/>
    <w:unhideWhenUsed/>
    <w:rsid w:val="00AD4A9F"/>
    <w:pPr>
      <w:spacing w:after="0"/>
    </w:pPr>
  </w:style>
  <w:style w:type="paragraph" w:styleId="TM8">
    <w:name w:val="toc 8"/>
    <w:basedOn w:val="Normal"/>
    <w:next w:val="Normal"/>
    <w:autoRedefine/>
    <w:uiPriority w:val="39"/>
    <w:unhideWhenUsed/>
    <w:rsid w:val="00AD4A9F"/>
    <w:pPr>
      <w:spacing w:after="0"/>
    </w:pPr>
  </w:style>
  <w:style w:type="paragraph" w:styleId="TM9">
    <w:name w:val="toc 9"/>
    <w:basedOn w:val="Normal"/>
    <w:next w:val="Normal"/>
    <w:autoRedefine/>
    <w:uiPriority w:val="39"/>
    <w:unhideWhenUsed/>
    <w:rsid w:val="00AD4A9F"/>
    <w:pPr>
      <w:spacing w:after="0"/>
    </w:pPr>
  </w:style>
  <w:style w:type="character" w:customStyle="1" w:styleId="Titre2Car">
    <w:name w:val="Titre 2 Car"/>
    <w:basedOn w:val="Policepardfaut"/>
    <w:link w:val="Titre2"/>
    <w:uiPriority w:val="9"/>
    <w:rsid w:val="00AD4A9F"/>
    <w:rPr>
      <w:rFonts w:ascii="Arial" w:eastAsiaTheme="majorEastAsia" w:hAnsi="Arial" w:cs="Arial"/>
      <w:i/>
      <w:iCs/>
      <w:color w:val="4F81BD" w:themeColor="accent1"/>
      <w:spacing w:val="15"/>
      <w:sz w:val="24"/>
      <w:szCs w:val="24"/>
    </w:rPr>
  </w:style>
  <w:style w:type="paragraph" w:styleId="Notedefin">
    <w:name w:val="endnote text"/>
    <w:basedOn w:val="Normal"/>
    <w:link w:val="NotedefinCar"/>
    <w:uiPriority w:val="99"/>
    <w:semiHidden/>
    <w:unhideWhenUsed/>
    <w:rsid w:val="001D2490"/>
    <w:pPr>
      <w:spacing w:after="0" w:line="240" w:lineRule="auto"/>
    </w:pPr>
    <w:rPr>
      <w:sz w:val="20"/>
      <w:szCs w:val="20"/>
    </w:rPr>
  </w:style>
  <w:style w:type="character" w:customStyle="1" w:styleId="NotedefinCar">
    <w:name w:val="Note de fin Car"/>
    <w:basedOn w:val="Policepardfaut"/>
    <w:link w:val="Notedefin"/>
    <w:uiPriority w:val="99"/>
    <w:semiHidden/>
    <w:rsid w:val="001D2490"/>
    <w:rPr>
      <w:sz w:val="20"/>
      <w:szCs w:val="20"/>
    </w:rPr>
  </w:style>
  <w:style w:type="character" w:styleId="Appeldenotedefin">
    <w:name w:val="endnote reference"/>
    <w:basedOn w:val="Policepardfaut"/>
    <w:uiPriority w:val="99"/>
    <w:semiHidden/>
    <w:unhideWhenUsed/>
    <w:rsid w:val="001D2490"/>
    <w:rPr>
      <w:vertAlign w:val="superscript"/>
    </w:rPr>
  </w:style>
  <w:style w:type="character" w:customStyle="1" w:styleId="Titre1Car">
    <w:name w:val="Titre 1 Car"/>
    <w:basedOn w:val="Policepardfaut"/>
    <w:link w:val="Titre1"/>
    <w:uiPriority w:val="9"/>
    <w:rsid w:val="004C335E"/>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4C335E"/>
    <w:pPr>
      <w:outlineLvl w:val="9"/>
    </w:pPr>
    <w:rPr>
      <w:lang w:eastAsia="fr-FR"/>
    </w:rPr>
  </w:style>
  <w:style w:type="character" w:styleId="Marquedecommentaire">
    <w:name w:val="annotation reference"/>
    <w:basedOn w:val="Policepardfaut"/>
    <w:uiPriority w:val="99"/>
    <w:semiHidden/>
    <w:unhideWhenUsed/>
    <w:rsid w:val="00314E2D"/>
    <w:rPr>
      <w:sz w:val="16"/>
      <w:szCs w:val="16"/>
    </w:rPr>
  </w:style>
  <w:style w:type="paragraph" w:styleId="Commentaire">
    <w:name w:val="annotation text"/>
    <w:basedOn w:val="Normal"/>
    <w:link w:val="CommentaireCar"/>
    <w:uiPriority w:val="99"/>
    <w:unhideWhenUsed/>
    <w:rsid w:val="00314E2D"/>
    <w:pPr>
      <w:spacing w:line="240" w:lineRule="auto"/>
    </w:pPr>
    <w:rPr>
      <w:sz w:val="20"/>
      <w:szCs w:val="20"/>
    </w:rPr>
  </w:style>
  <w:style w:type="character" w:customStyle="1" w:styleId="CommentaireCar">
    <w:name w:val="Commentaire Car"/>
    <w:basedOn w:val="Policepardfaut"/>
    <w:link w:val="Commentaire"/>
    <w:uiPriority w:val="99"/>
    <w:rsid w:val="00314E2D"/>
    <w:rPr>
      <w:sz w:val="20"/>
      <w:szCs w:val="20"/>
    </w:rPr>
  </w:style>
  <w:style w:type="paragraph" w:styleId="Objetducommentaire">
    <w:name w:val="annotation subject"/>
    <w:basedOn w:val="Commentaire"/>
    <w:next w:val="Commentaire"/>
    <w:link w:val="ObjetducommentaireCar"/>
    <w:uiPriority w:val="99"/>
    <w:semiHidden/>
    <w:unhideWhenUsed/>
    <w:rsid w:val="00314E2D"/>
    <w:rPr>
      <w:b/>
      <w:bCs/>
    </w:rPr>
  </w:style>
  <w:style w:type="character" w:customStyle="1" w:styleId="ObjetducommentaireCar">
    <w:name w:val="Objet du commentaire Car"/>
    <w:basedOn w:val="CommentaireCar"/>
    <w:link w:val="Objetducommentaire"/>
    <w:uiPriority w:val="99"/>
    <w:semiHidden/>
    <w:rsid w:val="00314E2D"/>
    <w:rPr>
      <w:b/>
      <w:bCs/>
      <w:sz w:val="20"/>
      <w:szCs w:val="20"/>
    </w:rPr>
  </w:style>
  <w:style w:type="paragraph" w:styleId="Titre">
    <w:name w:val="Title"/>
    <w:basedOn w:val="Normal"/>
    <w:link w:val="TitreCar"/>
    <w:qFormat/>
    <w:rsid w:val="00DD02D5"/>
    <w:pPr>
      <w:spacing w:after="0" w:line="240" w:lineRule="auto"/>
      <w:jc w:val="center"/>
    </w:pPr>
    <w:rPr>
      <w:rFonts w:ascii="Times New Roman" w:eastAsia="Times New Roman" w:hAnsi="Times New Roman" w:cs="Times New Roman"/>
      <w:b/>
      <w:bCs/>
      <w:sz w:val="32"/>
      <w:szCs w:val="24"/>
      <w:lang w:eastAsia="fr-FR"/>
    </w:rPr>
  </w:style>
  <w:style w:type="character" w:customStyle="1" w:styleId="TitreCar">
    <w:name w:val="Titre Car"/>
    <w:basedOn w:val="Policepardfaut"/>
    <w:link w:val="Titre"/>
    <w:rsid w:val="00DD02D5"/>
    <w:rPr>
      <w:rFonts w:ascii="Times New Roman" w:eastAsia="Times New Roman" w:hAnsi="Times New Roman" w:cs="Times New Roman"/>
      <w:b/>
      <w:bCs/>
      <w:sz w:val="32"/>
      <w:szCs w:val="24"/>
      <w:lang w:eastAsia="fr-FR"/>
    </w:rPr>
  </w:style>
  <w:style w:type="paragraph" w:styleId="Sansinterligne">
    <w:name w:val="No Spacing"/>
    <w:link w:val="SansinterligneCar"/>
    <w:uiPriority w:val="1"/>
    <w:qFormat/>
    <w:rsid w:val="00DD02D5"/>
    <w:pPr>
      <w:spacing w:after="0" w:line="240" w:lineRule="auto"/>
    </w:pPr>
    <w:rPr>
      <w:rFonts w:ascii="Calibri" w:eastAsia="Calibri" w:hAnsi="Calibri" w:cs="Arial"/>
      <w:sz w:val="20"/>
      <w:szCs w:val="20"/>
      <w:lang w:eastAsia="fr-FR"/>
    </w:rPr>
  </w:style>
  <w:style w:type="paragraph" w:customStyle="1" w:styleId="Default">
    <w:name w:val="Default"/>
    <w:rsid w:val="00DD02D5"/>
    <w:pPr>
      <w:autoSpaceDE w:val="0"/>
      <w:autoSpaceDN w:val="0"/>
      <w:adjustRightInd w:val="0"/>
      <w:spacing w:after="0" w:line="240" w:lineRule="auto"/>
    </w:pPr>
    <w:rPr>
      <w:rFonts w:ascii="Arial" w:eastAsia="Calibri" w:hAnsi="Arial" w:cs="Arial"/>
      <w:color w:val="000000"/>
      <w:sz w:val="24"/>
      <w:szCs w:val="24"/>
    </w:rPr>
  </w:style>
  <w:style w:type="character" w:customStyle="1" w:styleId="SansinterligneCar">
    <w:name w:val="Sans interligne Car"/>
    <w:link w:val="Sansinterligne"/>
    <w:uiPriority w:val="1"/>
    <w:rsid w:val="00DD02D5"/>
    <w:rPr>
      <w:rFonts w:ascii="Calibri" w:eastAsia="Calibri" w:hAnsi="Calibri" w:cs="Arial"/>
      <w:sz w:val="20"/>
      <w:szCs w:val="20"/>
      <w:lang w:eastAsia="fr-FR"/>
    </w:rPr>
  </w:style>
  <w:style w:type="character" w:styleId="lev">
    <w:name w:val="Strong"/>
    <w:basedOn w:val="Policepardfaut"/>
    <w:uiPriority w:val="22"/>
    <w:qFormat/>
    <w:rsid w:val="00D157D0"/>
    <w:rPr>
      <w:b/>
      <w:bCs/>
    </w:rPr>
  </w:style>
  <w:style w:type="character" w:customStyle="1" w:styleId="A5">
    <w:name w:val="A5"/>
    <w:uiPriority w:val="99"/>
    <w:rsid w:val="001F2971"/>
    <w:rPr>
      <w:rFonts w:cs="Univers LT Std 45 Light"/>
      <w:b/>
      <w:bCs/>
      <w:color w:val="000000"/>
      <w:sz w:val="12"/>
      <w:szCs w:val="12"/>
    </w:rPr>
  </w:style>
  <w:style w:type="paragraph" w:customStyle="1" w:styleId="TexteAAP">
    <w:name w:val="Texte AAP"/>
    <w:basedOn w:val="Titre"/>
    <w:rsid w:val="001F2971"/>
    <w:pPr>
      <w:jc w:val="both"/>
    </w:pPr>
    <w:rPr>
      <w:rFonts w:ascii="Calibri" w:hAnsi="Calibri"/>
      <w:b w:val="0"/>
      <w:sz w:val="22"/>
    </w:rPr>
  </w:style>
  <w:style w:type="character" w:customStyle="1" w:styleId="ParagraphedelisteCar">
    <w:name w:val="Paragraphe de liste Car"/>
    <w:aliases w:val="Reco Car"/>
    <w:basedOn w:val="Policepardfaut"/>
    <w:link w:val="Paragraphedeliste"/>
    <w:uiPriority w:val="34"/>
    <w:rsid w:val="001F2971"/>
  </w:style>
  <w:style w:type="paragraph" w:styleId="Corpsdetexte">
    <w:name w:val="Body Text"/>
    <w:basedOn w:val="Normal"/>
    <w:link w:val="CorpsdetexteCar"/>
    <w:uiPriority w:val="99"/>
    <w:rsid w:val="00E06945"/>
    <w:pPr>
      <w:tabs>
        <w:tab w:val="left" w:pos="1418"/>
      </w:tabs>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uiPriority w:val="99"/>
    <w:rsid w:val="00E06945"/>
    <w:rPr>
      <w:rFonts w:ascii="Times New Roman" w:eastAsia="Times New Roman" w:hAnsi="Times New Roman" w:cs="Times New Roman"/>
      <w:sz w:val="24"/>
      <w:szCs w:val="20"/>
      <w:lang w:eastAsia="fr-FR"/>
    </w:rPr>
  </w:style>
  <w:style w:type="character" w:styleId="Lienhypertextesuivivisit">
    <w:name w:val="FollowedHyperlink"/>
    <w:basedOn w:val="Policepardfaut"/>
    <w:uiPriority w:val="99"/>
    <w:semiHidden/>
    <w:unhideWhenUsed/>
    <w:rsid w:val="00AC7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40195">
      <w:bodyDiv w:val="1"/>
      <w:marLeft w:val="0"/>
      <w:marRight w:val="0"/>
      <w:marTop w:val="0"/>
      <w:marBottom w:val="0"/>
      <w:divBdr>
        <w:top w:val="none" w:sz="0" w:space="0" w:color="auto"/>
        <w:left w:val="none" w:sz="0" w:space="0" w:color="auto"/>
        <w:bottom w:val="none" w:sz="0" w:space="0" w:color="auto"/>
        <w:right w:val="none" w:sz="0" w:space="0" w:color="auto"/>
      </w:divBdr>
    </w:div>
    <w:div w:id="328027929">
      <w:bodyDiv w:val="1"/>
      <w:marLeft w:val="0"/>
      <w:marRight w:val="0"/>
      <w:marTop w:val="0"/>
      <w:marBottom w:val="0"/>
      <w:divBdr>
        <w:top w:val="none" w:sz="0" w:space="0" w:color="auto"/>
        <w:left w:val="none" w:sz="0" w:space="0" w:color="auto"/>
        <w:bottom w:val="none" w:sz="0" w:space="0" w:color="auto"/>
        <w:right w:val="none" w:sz="0" w:space="0" w:color="auto"/>
      </w:divBdr>
    </w:div>
    <w:div w:id="631206656">
      <w:bodyDiv w:val="1"/>
      <w:marLeft w:val="0"/>
      <w:marRight w:val="0"/>
      <w:marTop w:val="0"/>
      <w:marBottom w:val="0"/>
      <w:divBdr>
        <w:top w:val="none" w:sz="0" w:space="0" w:color="auto"/>
        <w:left w:val="none" w:sz="0" w:space="0" w:color="auto"/>
        <w:bottom w:val="none" w:sz="0" w:space="0" w:color="auto"/>
        <w:right w:val="none" w:sz="0" w:space="0" w:color="auto"/>
      </w:divBdr>
    </w:div>
    <w:div w:id="782843246">
      <w:bodyDiv w:val="1"/>
      <w:marLeft w:val="0"/>
      <w:marRight w:val="0"/>
      <w:marTop w:val="0"/>
      <w:marBottom w:val="0"/>
      <w:divBdr>
        <w:top w:val="none" w:sz="0" w:space="0" w:color="auto"/>
        <w:left w:val="none" w:sz="0" w:space="0" w:color="auto"/>
        <w:bottom w:val="none" w:sz="0" w:space="0" w:color="auto"/>
        <w:right w:val="none" w:sz="0" w:space="0" w:color="auto"/>
      </w:divBdr>
      <w:divsChild>
        <w:div w:id="1565334091">
          <w:marLeft w:val="0"/>
          <w:marRight w:val="0"/>
          <w:marTop w:val="0"/>
          <w:marBottom w:val="0"/>
          <w:divBdr>
            <w:top w:val="none" w:sz="0" w:space="0" w:color="auto"/>
            <w:left w:val="none" w:sz="0" w:space="0" w:color="auto"/>
            <w:bottom w:val="none" w:sz="0" w:space="0" w:color="auto"/>
            <w:right w:val="none" w:sz="0" w:space="0" w:color="auto"/>
          </w:divBdr>
        </w:div>
      </w:divsChild>
    </w:div>
    <w:div w:id="1368485435">
      <w:bodyDiv w:val="1"/>
      <w:marLeft w:val="0"/>
      <w:marRight w:val="0"/>
      <w:marTop w:val="0"/>
      <w:marBottom w:val="0"/>
      <w:divBdr>
        <w:top w:val="none" w:sz="0" w:space="0" w:color="auto"/>
        <w:left w:val="none" w:sz="0" w:space="0" w:color="auto"/>
        <w:bottom w:val="none" w:sz="0" w:space="0" w:color="auto"/>
        <w:right w:val="none" w:sz="0" w:space="0" w:color="auto"/>
      </w:divBdr>
    </w:div>
    <w:div w:id="1393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s.iledefrance.sante.fr" TargetMode="External"/><Relationship Id="rId18" Type="http://schemas.openxmlformats.org/officeDocument/2006/relationships/hyperlink" Target="http://www.ars.iledefrance.sante.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rs.iledefrance.sante.fr" TargetMode="Externa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C8A7-5D5B-4A7D-97C3-C686CF7B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1694</Words>
  <Characters>9318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aguenon</dc:creator>
  <cp:lastModifiedBy>Utilisateur Windows</cp:lastModifiedBy>
  <cp:revision>13</cp:revision>
  <cp:lastPrinted>2019-07-13T06:45:00Z</cp:lastPrinted>
  <dcterms:created xsi:type="dcterms:W3CDTF">2019-07-02T16:11:00Z</dcterms:created>
  <dcterms:modified xsi:type="dcterms:W3CDTF">2019-07-15T12:10:00Z</dcterms:modified>
</cp:coreProperties>
</file>