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781"/>
        <w:tblW w:w="11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3827"/>
        <w:gridCol w:w="2268"/>
        <w:gridCol w:w="2911"/>
      </w:tblGrid>
      <w:tr w:rsidR="00D4443D" w14:paraId="2A7C2FBC" w14:textId="77777777" w:rsidTr="003A42F5">
        <w:trPr>
          <w:trHeight w:val="1875"/>
        </w:trPr>
        <w:tc>
          <w:tcPr>
            <w:tcW w:w="2836" w:type="dxa"/>
          </w:tcPr>
          <w:p w14:paraId="2C667435" w14:textId="77777777" w:rsidR="00D4443D" w:rsidRDefault="00D4443D" w:rsidP="003A42F5">
            <w:r>
              <w:rPr>
                <w:noProof/>
              </w:rPr>
              <w:drawing>
                <wp:inline distT="0" distB="0" distL="0" distR="0" wp14:anchorId="7940014E" wp14:editId="277F0E84">
                  <wp:extent cx="1475105" cy="8477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105" cy="847725"/>
                          </a:xfrm>
                          <a:prstGeom prst="rect">
                            <a:avLst/>
                          </a:prstGeom>
                          <a:noFill/>
                        </pic:spPr>
                      </pic:pic>
                    </a:graphicData>
                  </a:graphic>
                </wp:inline>
              </w:drawing>
            </w:r>
          </w:p>
        </w:tc>
        <w:tc>
          <w:tcPr>
            <w:tcW w:w="3827" w:type="dxa"/>
          </w:tcPr>
          <w:p w14:paraId="7184F263" w14:textId="77777777" w:rsidR="00D4443D" w:rsidRDefault="00D4443D" w:rsidP="003A42F5">
            <w:r>
              <w:rPr>
                <w:noProof/>
              </w:rPr>
              <w:drawing>
                <wp:inline distT="0" distB="0" distL="0" distR="0" wp14:anchorId="505C971F" wp14:editId="0B1E70CF">
                  <wp:extent cx="2152015" cy="914400"/>
                  <wp:effectExtent l="0" t="0" r="63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015" cy="914400"/>
                          </a:xfrm>
                          <a:prstGeom prst="rect">
                            <a:avLst/>
                          </a:prstGeom>
                          <a:noFill/>
                        </pic:spPr>
                      </pic:pic>
                    </a:graphicData>
                  </a:graphic>
                </wp:inline>
              </w:drawing>
            </w:r>
          </w:p>
        </w:tc>
        <w:tc>
          <w:tcPr>
            <w:tcW w:w="2268" w:type="dxa"/>
          </w:tcPr>
          <w:p w14:paraId="1453B7B4" w14:textId="77777777" w:rsidR="00D4443D" w:rsidRDefault="00D4443D" w:rsidP="003A42F5">
            <w:pPr>
              <w:jc w:val="center"/>
            </w:pPr>
            <w:r>
              <w:rPr>
                <w:noProof/>
              </w:rPr>
              <w:drawing>
                <wp:inline distT="0" distB="0" distL="0" distR="0" wp14:anchorId="29DA61EF" wp14:editId="39EBD229">
                  <wp:extent cx="895985" cy="792480"/>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985" cy="792480"/>
                          </a:xfrm>
                          <a:prstGeom prst="rect">
                            <a:avLst/>
                          </a:prstGeom>
                          <a:noFill/>
                        </pic:spPr>
                      </pic:pic>
                    </a:graphicData>
                  </a:graphic>
                </wp:inline>
              </w:drawing>
            </w:r>
          </w:p>
        </w:tc>
        <w:tc>
          <w:tcPr>
            <w:tcW w:w="2911" w:type="dxa"/>
          </w:tcPr>
          <w:p w14:paraId="6ABB320E" w14:textId="77777777" w:rsidR="00D4443D" w:rsidRDefault="00D4443D" w:rsidP="003A42F5">
            <w:r>
              <w:rPr>
                <w:noProof/>
              </w:rPr>
              <w:drawing>
                <wp:inline distT="0" distB="0" distL="0" distR="0" wp14:anchorId="26EA3B8C" wp14:editId="02FB3CBC">
                  <wp:extent cx="1685925" cy="8191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4815" cy="823469"/>
                          </a:xfrm>
                          <a:prstGeom prst="rect">
                            <a:avLst/>
                          </a:prstGeom>
                          <a:noFill/>
                        </pic:spPr>
                      </pic:pic>
                    </a:graphicData>
                  </a:graphic>
                </wp:inline>
              </w:drawing>
            </w:r>
          </w:p>
        </w:tc>
      </w:tr>
    </w:tbl>
    <w:p w14:paraId="05F519C8" w14:textId="0D66C933" w:rsidR="00523233" w:rsidRPr="00591255" w:rsidRDefault="00275252" w:rsidP="002E3302">
      <w:pPr>
        <w:tabs>
          <w:tab w:val="left" w:pos="7140"/>
        </w:tabs>
        <w:autoSpaceDE w:val="0"/>
        <w:autoSpaceDN w:val="0"/>
        <w:adjustRightInd w:val="0"/>
        <w:rPr>
          <w:rFonts w:ascii="Arial" w:hAnsi="Arial" w:cs="Arial"/>
          <w:b/>
          <w:bCs/>
          <w:color w:val="000000"/>
        </w:rPr>
      </w:pPr>
      <w:r>
        <w:rPr>
          <w:rFonts w:ascii="Arial" w:hAnsi="Arial" w:cs="Arial"/>
          <w:b/>
          <w:bCs/>
          <w:noProof/>
          <w:color w:val="000000"/>
        </w:rPr>
        <w:drawing>
          <wp:anchor distT="0" distB="0" distL="114300" distR="114300" simplePos="0" relativeHeight="251662336" behindDoc="1" locked="1" layoutInCell="1" allowOverlap="1" wp14:anchorId="6B552E8C" wp14:editId="31789304">
            <wp:simplePos x="0" y="0"/>
            <wp:positionH relativeFrom="column">
              <wp:posOffset>-437515</wp:posOffset>
            </wp:positionH>
            <wp:positionV relativeFrom="paragraph">
              <wp:posOffset>-923925</wp:posOffset>
            </wp:positionV>
            <wp:extent cx="7575550" cy="68834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ABF7C" w14:textId="77777777" w:rsidR="00D441ED" w:rsidRDefault="00D441ED" w:rsidP="00D441ED">
      <w:pPr>
        <w:spacing w:line="200" w:lineRule="exact"/>
        <w:rPr>
          <w:sz w:val="24"/>
        </w:rPr>
      </w:pPr>
      <w:bookmarkStart w:id="0" w:name="page1"/>
      <w:bookmarkEnd w:id="0"/>
    </w:p>
    <w:p w14:paraId="16C0C9DF" w14:textId="77777777" w:rsidR="00D441ED" w:rsidRDefault="00D441ED" w:rsidP="00D441ED">
      <w:pPr>
        <w:spacing w:line="200" w:lineRule="exact"/>
        <w:rPr>
          <w:sz w:val="24"/>
        </w:rPr>
      </w:pPr>
    </w:p>
    <w:p w14:paraId="7D0D30F9" w14:textId="77777777" w:rsidR="00D441ED" w:rsidRDefault="00D441ED" w:rsidP="00D441ED">
      <w:pPr>
        <w:spacing w:line="200" w:lineRule="exact"/>
        <w:rPr>
          <w:sz w:val="24"/>
        </w:rPr>
      </w:pPr>
    </w:p>
    <w:p w14:paraId="360CEA03" w14:textId="77777777" w:rsidR="00D441ED" w:rsidRDefault="00D441ED" w:rsidP="00D441ED">
      <w:pPr>
        <w:spacing w:line="200" w:lineRule="exact"/>
        <w:rPr>
          <w:sz w:val="24"/>
        </w:rPr>
      </w:pPr>
    </w:p>
    <w:p w14:paraId="287A50A8" w14:textId="58F7A1D9" w:rsidR="00D441ED" w:rsidRPr="00E83FA2" w:rsidRDefault="00D441ED" w:rsidP="00D441ED">
      <w:pPr>
        <w:spacing w:line="0" w:lineRule="atLeast"/>
        <w:jc w:val="center"/>
        <w:rPr>
          <w:rFonts w:asciiTheme="minorHAnsi" w:hAnsiTheme="minorHAnsi"/>
          <w:b/>
          <w:color w:val="17365D"/>
          <w:sz w:val="44"/>
        </w:rPr>
      </w:pPr>
      <w:r w:rsidRPr="00E83FA2">
        <w:rPr>
          <w:rFonts w:asciiTheme="minorHAnsi" w:hAnsiTheme="minorHAnsi"/>
          <w:b/>
          <w:color w:val="17365D"/>
          <w:sz w:val="44"/>
        </w:rPr>
        <w:t>CAHIER DES CHARGES</w:t>
      </w:r>
      <w:r w:rsidR="0080628A" w:rsidRPr="00E83FA2">
        <w:rPr>
          <w:rFonts w:asciiTheme="minorHAnsi" w:hAnsiTheme="minorHAnsi"/>
          <w:b/>
          <w:color w:val="17365D"/>
          <w:sz w:val="44"/>
        </w:rPr>
        <w:t xml:space="preserve"> </w:t>
      </w:r>
    </w:p>
    <w:p w14:paraId="7774FA9F" w14:textId="77777777" w:rsidR="00D441ED" w:rsidRPr="00E83FA2" w:rsidRDefault="00D441ED" w:rsidP="00D441ED">
      <w:pPr>
        <w:spacing w:line="200" w:lineRule="exact"/>
        <w:jc w:val="center"/>
        <w:rPr>
          <w:rFonts w:asciiTheme="minorHAnsi" w:hAnsiTheme="minorHAnsi"/>
          <w:sz w:val="24"/>
        </w:rPr>
      </w:pPr>
    </w:p>
    <w:p w14:paraId="5DBF8B70" w14:textId="77777777" w:rsidR="00D441ED" w:rsidRPr="00E83FA2" w:rsidRDefault="00D441ED" w:rsidP="00D441ED">
      <w:pPr>
        <w:spacing w:line="200" w:lineRule="exact"/>
        <w:jc w:val="center"/>
        <w:rPr>
          <w:rFonts w:asciiTheme="minorHAnsi" w:hAnsiTheme="minorHAnsi"/>
          <w:sz w:val="24"/>
        </w:rPr>
      </w:pPr>
    </w:p>
    <w:p w14:paraId="18553443" w14:textId="53F8C775" w:rsidR="00D441ED" w:rsidRPr="00E83FA2" w:rsidRDefault="00D441ED" w:rsidP="00D441ED">
      <w:pPr>
        <w:jc w:val="center"/>
        <w:rPr>
          <w:rFonts w:asciiTheme="minorHAnsi" w:hAnsiTheme="minorHAnsi"/>
          <w:b/>
          <w:bCs/>
          <w:color w:val="17365D"/>
          <w:sz w:val="40"/>
          <w:szCs w:val="48"/>
        </w:rPr>
      </w:pPr>
      <w:r w:rsidRPr="00E83FA2">
        <w:rPr>
          <w:rFonts w:asciiTheme="minorHAnsi" w:hAnsiTheme="minorHAnsi"/>
          <w:b/>
          <w:bCs/>
          <w:color w:val="17365D"/>
          <w:sz w:val="40"/>
          <w:szCs w:val="48"/>
        </w:rPr>
        <w:t xml:space="preserve">POUR </w:t>
      </w:r>
      <w:r w:rsidR="001E2D34" w:rsidRPr="00E83FA2">
        <w:rPr>
          <w:rFonts w:asciiTheme="minorHAnsi" w:hAnsiTheme="minorHAnsi"/>
          <w:b/>
          <w:bCs/>
          <w:color w:val="17365D"/>
          <w:sz w:val="40"/>
          <w:szCs w:val="48"/>
        </w:rPr>
        <w:t xml:space="preserve">LE </w:t>
      </w:r>
      <w:r w:rsidR="00276278" w:rsidRPr="00E83FA2">
        <w:rPr>
          <w:rFonts w:asciiTheme="minorHAnsi" w:hAnsiTheme="minorHAnsi"/>
          <w:b/>
          <w:bCs/>
          <w:color w:val="17365D"/>
          <w:sz w:val="40"/>
          <w:szCs w:val="48"/>
        </w:rPr>
        <w:t>DEVELOPPEMENT D’UN DISPOSITIF</w:t>
      </w:r>
      <w:r w:rsidRPr="00E83FA2">
        <w:rPr>
          <w:rFonts w:asciiTheme="minorHAnsi" w:hAnsiTheme="minorHAnsi"/>
          <w:b/>
          <w:bCs/>
          <w:color w:val="17365D"/>
          <w:sz w:val="40"/>
          <w:szCs w:val="48"/>
        </w:rPr>
        <w:t xml:space="preserve"> D’EMPLOI ACCOMPAGNE </w:t>
      </w:r>
      <w:r w:rsidR="00276278" w:rsidRPr="00E83FA2">
        <w:rPr>
          <w:rFonts w:asciiTheme="minorHAnsi" w:hAnsiTheme="minorHAnsi"/>
          <w:b/>
          <w:bCs/>
          <w:color w:val="17365D"/>
          <w:sz w:val="40"/>
          <w:szCs w:val="48"/>
        </w:rPr>
        <w:t>DANS LE DEPARTEMENT DU VAL D’OISE</w:t>
      </w:r>
    </w:p>
    <w:p w14:paraId="17C2A963" w14:textId="77777777" w:rsidR="00D441ED" w:rsidRDefault="00D441ED" w:rsidP="00D441ED">
      <w:pPr>
        <w:jc w:val="center"/>
        <w:rPr>
          <w:b/>
          <w:bCs/>
          <w:color w:val="17365D"/>
          <w:sz w:val="40"/>
          <w:szCs w:val="48"/>
        </w:rPr>
      </w:pPr>
    </w:p>
    <w:p w14:paraId="21E8F38A" w14:textId="77777777" w:rsidR="00D441ED" w:rsidRDefault="00D441ED" w:rsidP="00D441ED">
      <w:pPr>
        <w:rPr>
          <w:b/>
          <w:bCs/>
          <w:color w:val="17365D"/>
          <w:sz w:val="40"/>
          <w:szCs w:val="48"/>
        </w:rPr>
      </w:pPr>
    </w:p>
    <w:p w14:paraId="00D3ADEF" w14:textId="77777777" w:rsidR="00D441ED" w:rsidRDefault="00D441ED" w:rsidP="00D441ED">
      <w:pPr>
        <w:jc w:val="center"/>
        <w:rPr>
          <w:b/>
          <w:bCs/>
          <w:color w:val="17365D"/>
          <w:sz w:val="40"/>
          <w:szCs w:val="48"/>
        </w:rPr>
      </w:pPr>
    </w:p>
    <w:p w14:paraId="53C45129" w14:textId="77777777" w:rsidR="00D441ED" w:rsidRPr="001B15BF" w:rsidRDefault="00D441ED" w:rsidP="00D441ED">
      <w:pPr>
        <w:jc w:val="center"/>
        <w:rPr>
          <w:b/>
          <w:bCs/>
          <w:color w:val="17365D"/>
          <w:sz w:val="40"/>
          <w:szCs w:val="48"/>
        </w:rPr>
      </w:pPr>
    </w:p>
    <w:p w14:paraId="2D6A7999" w14:textId="77777777" w:rsidR="00D441ED" w:rsidRPr="001B15BF" w:rsidRDefault="00D441ED" w:rsidP="00D441ED">
      <w:pPr>
        <w:rPr>
          <w:color w:val="17365D"/>
          <w:sz w:val="24"/>
          <w:szCs w:val="24"/>
        </w:rPr>
      </w:pPr>
    </w:p>
    <w:p w14:paraId="68C7B081"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color w:val="0000FF"/>
          <w:sz w:val="10"/>
          <w:szCs w:val="10"/>
        </w:rPr>
      </w:pPr>
    </w:p>
    <w:p w14:paraId="4FCB4178" w14:textId="3200544D"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Autorités responsables de l’</w:t>
      </w:r>
      <w:r w:rsidR="00D9718B">
        <w:rPr>
          <w:rFonts w:ascii="Arial" w:hAnsi="Arial"/>
          <w:b/>
          <w:color w:val="140581"/>
          <w:sz w:val="24"/>
          <w:szCs w:val="24"/>
        </w:rPr>
        <w:t>avis d’appel à manifestation d’intérêt</w:t>
      </w:r>
      <w:r w:rsidRPr="001B15BF">
        <w:rPr>
          <w:rFonts w:ascii="Arial" w:hAnsi="Arial"/>
          <w:b/>
          <w:color w:val="140581"/>
          <w:sz w:val="24"/>
          <w:szCs w:val="24"/>
        </w:rPr>
        <w:t> :</w:t>
      </w:r>
    </w:p>
    <w:p w14:paraId="439B750E"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10"/>
          <w:szCs w:val="10"/>
        </w:rPr>
      </w:pPr>
    </w:p>
    <w:p w14:paraId="3DE67978"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Le Directeur général de l’Agence Régionale de Santé Ile-de-France</w:t>
      </w:r>
    </w:p>
    <w:p w14:paraId="4DCED333"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 xml:space="preserve">35 rue de </w:t>
      </w:r>
      <w:smartTag w:uri="urn:schemas-microsoft-com:office:smarttags" w:element="PersonName">
        <w:smartTagPr>
          <w:attr w:name="ProductID" w:val="la Gare"/>
        </w:smartTagPr>
        <w:r w:rsidRPr="001B15BF">
          <w:rPr>
            <w:rFonts w:ascii="Arial" w:hAnsi="Arial"/>
            <w:b/>
            <w:color w:val="140581"/>
            <w:sz w:val="24"/>
            <w:szCs w:val="24"/>
          </w:rPr>
          <w:t>la Gare</w:t>
        </w:r>
      </w:smartTag>
      <w:r w:rsidRPr="001B15BF">
        <w:rPr>
          <w:rFonts w:ascii="Arial" w:hAnsi="Arial"/>
          <w:b/>
          <w:color w:val="140581"/>
          <w:sz w:val="24"/>
          <w:szCs w:val="24"/>
        </w:rPr>
        <w:t xml:space="preserve"> </w:t>
      </w:r>
    </w:p>
    <w:p w14:paraId="128926DE"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75019 Paris</w:t>
      </w:r>
    </w:p>
    <w:p w14:paraId="32A4D63C"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p>
    <w:p w14:paraId="4E7CAA7E" w14:textId="76E6BBEE" w:rsidR="00D441ED"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 xml:space="preserve">Date de publication de l’avis d’appel à candidatures : </w:t>
      </w:r>
      <w:r w:rsidR="00163152">
        <w:rPr>
          <w:rFonts w:ascii="Arial" w:hAnsi="Arial"/>
          <w:b/>
          <w:color w:val="140581"/>
          <w:sz w:val="24"/>
          <w:szCs w:val="24"/>
        </w:rPr>
        <w:t>16 juillet 2019</w:t>
      </w:r>
      <w:bookmarkStart w:id="1" w:name="_GoBack"/>
      <w:bookmarkEnd w:id="1"/>
    </w:p>
    <w:p w14:paraId="07E767B0" w14:textId="77777777" w:rsidR="008C6483" w:rsidRPr="001B15BF" w:rsidRDefault="008C6483"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p>
    <w:p w14:paraId="1FA575D2" w14:textId="5E10878B"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color w:val="140581"/>
          <w:sz w:val="24"/>
          <w:szCs w:val="24"/>
        </w:rPr>
      </w:pPr>
      <w:r w:rsidRPr="001B15BF">
        <w:rPr>
          <w:rFonts w:ascii="Arial" w:hAnsi="Arial"/>
          <w:b/>
          <w:color w:val="140581"/>
          <w:sz w:val="24"/>
          <w:szCs w:val="24"/>
        </w:rPr>
        <w:t xml:space="preserve">Date limite de dépôt des candidatures : </w:t>
      </w:r>
      <w:r w:rsidR="005D5C31">
        <w:rPr>
          <w:rFonts w:ascii="Arial" w:hAnsi="Arial"/>
          <w:b/>
          <w:color w:val="140581"/>
          <w:sz w:val="24"/>
          <w:szCs w:val="24"/>
        </w:rPr>
        <w:t>30</w:t>
      </w:r>
      <w:r w:rsidR="00276278">
        <w:rPr>
          <w:rFonts w:ascii="Arial" w:hAnsi="Arial"/>
          <w:b/>
          <w:color w:val="140581"/>
          <w:sz w:val="24"/>
          <w:szCs w:val="24"/>
        </w:rPr>
        <w:t xml:space="preserve"> septembre 2019</w:t>
      </w:r>
    </w:p>
    <w:p w14:paraId="29A5CF29" w14:textId="77777777" w:rsidR="00D441ED" w:rsidRPr="001B15BF" w:rsidRDefault="00D441ED" w:rsidP="00D441ED">
      <w:pPr>
        <w:pBdr>
          <w:top w:val="single" w:sz="12" w:space="1" w:color="140581"/>
          <w:left w:val="single" w:sz="12" w:space="4" w:color="140581"/>
          <w:bottom w:val="single" w:sz="12" w:space="1" w:color="140581"/>
          <w:right w:val="single" w:sz="12" w:space="4" w:color="140581"/>
        </w:pBdr>
        <w:shd w:val="clear" w:color="auto" w:fill="DBE5F1"/>
        <w:rPr>
          <w:rFonts w:ascii="Arial" w:hAnsi="Arial"/>
          <w:b/>
          <w:i/>
          <w:color w:val="140581"/>
          <w:sz w:val="22"/>
          <w:szCs w:val="22"/>
        </w:rPr>
      </w:pPr>
    </w:p>
    <w:p w14:paraId="05FB5D16" w14:textId="77777777" w:rsidR="00D441ED" w:rsidRDefault="00D441ED" w:rsidP="00D441ED">
      <w:pPr>
        <w:jc w:val="center"/>
        <w:rPr>
          <w:b/>
          <w:bCs/>
          <w:color w:val="17365D"/>
          <w:sz w:val="40"/>
          <w:szCs w:val="48"/>
        </w:rPr>
      </w:pPr>
    </w:p>
    <w:p w14:paraId="172ECC84" w14:textId="77777777" w:rsidR="00D441ED" w:rsidRDefault="00D441ED" w:rsidP="00D441ED">
      <w:pPr>
        <w:jc w:val="center"/>
        <w:rPr>
          <w:b/>
          <w:bCs/>
          <w:color w:val="17365D"/>
          <w:sz w:val="40"/>
          <w:szCs w:val="48"/>
        </w:rPr>
      </w:pPr>
    </w:p>
    <w:p w14:paraId="7968AE47" w14:textId="77777777" w:rsidR="00D441ED" w:rsidRPr="00D441ED" w:rsidRDefault="00D441ED">
      <w:pPr>
        <w:spacing w:after="200" w:line="276" w:lineRule="auto"/>
        <w:rPr>
          <w:rFonts w:ascii="Arial" w:hAnsi="Arial" w:cs="Arial"/>
          <w:b/>
          <w:bCs/>
          <w:color w:val="000000"/>
        </w:rPr>
      </w:pPr>
    </w:p>
    <w:p w14:paraId="3FF2E130" w14:textId="77777777" w:rsidR="00D441ED" w:rsidRPr="00D441ED" w:rsidRDefault="00D441ED">
      <w:pPr>
        <w:spacing w:after="200" w:line="276" w:lineRule="auto"/>
        <w:rPr>
          <w:rFonts w:ascii="Arial" w:hAnsi="Arial" w:cs="Arial"/>
          <w:b/>
          <w:bCs/>
          <w:color w:val="000000"/>
        </w:rPr>
      </w:pPr>
    </w:p>
    <w:p w14:paraId="63B5D0F7" w14:textId="77777777" w:rsidR="00D441ED" w:rsidRPr="00D441ED" w:rsidRDefault="00D441ED">
      <w:pPr>
        <w:spacing w:after="200" w:line="276" w:lineRule="auto"/>
        <w:rPr>
          <w:rFonts w:ascii="Arial" w:hAnsi="Arial" w:cs="Arial"/>
          <w:b/>
          <w:bCs/>
          <w:color w:val="000000"/>
        </w:rPr>
      </w:pPr>
    </w:p>
    <w:p w14:paraId="511E8E76" w14:textId="77777777" w:rsidR="00D441ED" w:rsidRDefault="00D441ED" w:rsidP="00D441ED">
      <w:pPr>
        <w:rPr>
          <w:b/>
          <w:bCs/>
          <w:color w:val="17365D"/>
          <w:sz w:val="40"/>
          <w:szCs w:val="48"/>
        </w:rPr>
      </w:pPr>
    </w:p>
    <w:p w14:paraId="1C4C32F0" w14:textId="77777777" w:rsidR="00D441ED" w:rsidRPr="00D441ED" w:rsidRDefault="00D441ED" w:rsidP="00D441ED">
      <w:pPr>
        <w:jc w:val="center"/>
        <w:rPr>
          <w:rFonts w:ascii="Cambria" w:hAnsi="Cambria" w:cs="Arial"/>
          <w:b/>
          <w:color w:val="1F497D"/>
          <w:sz w:val="16"/>
          <w:szCs w:val="16"/>
        </w:rPr>
      </w:pPr>
      <w:r w:rsidRPr="00D441ED">
        <w:rPr>
          <w:rFonts w:ascii="Cambria" w:hAnsi="Cambria" w:cs="Arial"/>
          <w:b/>
          <w:color w:val="1F497D"/>
          <w:sz w:val="16"/>
          <w:szCs w:val="16"/>
        </w:rPr>
        <w:t xml:space="preserve">Agence Régionale de Santé </w:t>
      </w:r>
    </w:p>
    <w:p w14:paraId="324AF482" w14:textId="77777777" w:rsidR="00D441ED" w:rsidRPr="00D441ED" w:rsidRDefault="00D441ED" w:rsidP="00D441ED">
      <w:pPr>
        <w:jc w:val="center"/>
        <w:rPr>
          <w:rFonts w:ascii="Cambria" w:hAnsi="Cambria" w:cs="Arial"/>
          <w:b/>
          <w:color w:val="1F497D"/>
          <w:sz w:val="16"/>
          <w:szCs w:val="16"/>
        </w:rPr>
      </w:pPr>
    </w:p>
    <w:p w14:paraId="0092F878" w14:textId="77777777" w:rsidR="00D441ED" w:rsidRPr="00D441ED" w:rsidRDefault="00D441ED" w:rsidP="00D441ED">
      <w:pPr>
        <w:jc w:val="center"/>
        <w:rPr>
          <w:rFonts w:ascii="Cambria" w:hAnsi="Cambria"/>
          <w:color w:val="002395"/>
          <w:sz w:val="16"/>
          <w:szCs w:val="16"/>
        </w:rPr>
      </w:pPr>
      <w:r w:rsidRPr="00D441ED">
        <w:rPr>
          <w:rFonts w:ascii="Cambria" w:hAnsi="Cambria"/>
          <w:color w:val="002395"/>
          <w:sz w:val="16"/>
          <w:szCs w:val="16"/>
        </w:rPr>
        <w:t xml:space="preserve">35 rue de </w:t>
      </w:r>
      <w:smartTag w:uri="urn:schemas-microsoft-com:office:smarttags" w:element="PersonName">
        <w:smartTagPr>
          <w:attr w:name="ProductID" w:val="la Gare"/>
        </w:smartTagPr>
        <w:r w:rsidRPr="00D441ED">
          <w:rPr>
            <w:rFonts w:ascii="Cambria" w:hAnsi="Cambria"/>
            <w:color w:val="002395"/>
            <w:sz w:val="16"/>
            <w:szCs w:val="16"/>
          </w:rPr>
          <w:t>la Gare</w:t>
        </w:r>
      </w:smartTag>
    </w:p>
    <w:p w14:paraId="2152D3E2" w14:textId="77777777" w:rsidR="00D441ED" w:rsidRPr="00D441ED" w:rsidRDefault="00D441ED" w:rsidP="00D441ED">
      <w:pPr>
        <w:jc w:val="center"/>
        <w:rPr>
          <w:rFonts w:ascii="Cambria" w:hAnsi="Cambria"/>
          <w:color w:val="002395"/>
          <w:sz w:val="16"/>
          <w:szCs w:val="16"/>
        </w:rPr>
      </w:pPr>
      <w:r w:rsidRPr="00D441ED">
        <w:rPr>
          <w:rFonts w:ascii="Cambria" w:hAnsi="Cambria"/>
          <w:color w:val="002395"/>
          <w:sz w:val="16"/>
          <w:szCs w:val="16"/>
        </w:rPr>
        <w:t>75935 PARIS cedex</w:t>
      </w:r>
    </w:p>
    <w:p w14:paraId="0197591A" w14:textId="77777777" w:rsidR="00D441ED" w:rsidRPr="00D441ED" w:rsidRDefault="00D441ED" w:rsidP="00D441ED">
      <w:pPr>
        <w:jc w:val="center"/>
        <w:rPr>
          <w:rFonts w:ascii="Calibri" w:eastAsia="Calibri" w:hAnsi="Calibri" w:cs="Arial"/>
        </w:rPr>
      </w:pPr>
      <w:r w:rsidRPr="00D441ED">
        <w:rPr>
          <w:rFonts w:ascii="Cambria" w:hAnsi="Cambria"/>
          <w:color w:val="002395"/>
          <w:sz w:val="16"/>
          <w:szCs w:val="16"/>
        </w:rPr>
        <w:t xml:space="preserve"> </w:t>
      </w:r>
      <w:r w:rsidRPr="00D441ED">
        <w:rPr>
          <w:rFonts w:ascii="Cambria" w:hAnsi="Cambria"/>
          <w:color w:val="0000FF"/>
          <w:sz w:val="16"/>
          <w:szCs w:val="16"/>
          <w:u w:val="single"/>
        </w:rPr>
        <w:t>www.ars.iledefrance.sante.fr</w:t>
      </w:r>
    </w:p>
    <w:p w14:paraId="16C77612" w14:textId="5CF2C55D" w:rsidR="00A016A3" w:rsidRDefault="00D441ED" w:rsidP="00A016A3">
      <w:pPr>
        <w:pStyle w:val="Titre1"/>
        <w:numPr>
          <w:ilvl w:val="0"/>
          <w:numId w:val="16"/>
        </w:numPr>
        <w:autoSpaceDE w:val="0"/>
        <w:autoSpaceDN w:val="0"/>
        <w:adjustRightInd w:val="0"/>
        <w:jc w:val="both"/>
      </w:pPr>
      <w:r>
        <w:lastRenderedPageBreak/>
        <w:t xml:space="preserve">CONTEXTE </w:t>
      </w:r>
    </w:p>
    <w:p w14:paraId="7D096056" w14:textId="2BE86219" w:rsidR="00A016A3" w:rsidRPr="00A016A3" w:rsidRDefault="00A016A3" w:rsidP="00A016A3">
      <w:pPr>
        <w:pStyle w:val="Titre2"/>
        <w:numPr>
          <w:ilvl w:val="0"/>
          <w:numId w:val="27"/>
        </w:numPr>
      </w:pPr>
      <w:r>
        <w:t>Contexte réglementaire</w:t>
      </w:r>
    </w:p>
    <w:p w14:paraId="49D9FDC6" w14:textId="77777777" w:rsidR="0094290B" w:rsidRPr="0094290B" w:rsidRDefault="0094290B" w:rsidP="0094290B"/>
    <w:p w14:paraId="4AE97836" w14:textId="2E973099" w:rsidR="00966685" w:rsidRDefault="00966685" w:rsidP="00966685">
      <w:pPr>
        <w:autoSpaceDE w:val="0"/>
        <w:autoSpaceDN w:val="0"/>
        <w:adjustRightInd w:val="0"/>
        <w:jc w:val="both"/>
        <w:rPr>
          <w:rFonts w:ascii="Arial" w:eastAsiaTheme="minorHAnsi" w:hAnsi="Arial" w:cs="Arial"/>
          <w:sz w:val="22"/>
          <w:szCs w:val="22"/>
          <w:lang w:eastAsia="en-US"/>
        </w:rPr>
      </w:pPr>
      <w:r w:rsidRPr="00966685">
        <w:rPr>
          <w:rFonts w:ascii="Arial" w:eastAsiaTheme="minorHAnsi" w:hAnsi="Arial" w:cs="Arial"/>
          <w:sz w:val="22"/>
          <w:szCs w:val="22"/>
          <w:lang w:eastAsia="en-US"/>
        </w:rPr>
        <w:t xml:space="preserve">L’article </w:t>
      </w:r>
      <w:r w:rsidR="004566A1">
        <w:rPr>
          <w:rFonts w:ascii="Arial" w:eastAsiaTheme="minorHAnsi" w:hAnsi="Arial" w:cs="Arial"/>
          <w:sz w:val="22"/>
          <w:szCs w:val="22"/>
          <w:lang w:eastAsia="en-US"/>
        </w:rPr>
        <w:t xml:space="preserve">L. 5213-2-1 du code du travail, créé par l’article </w:t>
      </w:r>
      <w:r w:rsidRPr="00966685">
        <w:rPr>
          <w:rFonts w:ascii="Arial" w:eastAsiaTheme="minorHAnsi" w:hAnsi="Arial" w:cs="Arial"/>
          <w:sz w:val="22"/>
          <w:szCs w:val="22"/>
          <w:lang w:eastAsia="en-US"/>
        </w:rPr>
        <w:t>52 de la loi n°2016-1088 du 8 août 2016 relative au</w:t>
      </w:r>
      <w:r>
        <w:rPr>
          <w:rFonts w:ascii="Arial" w:eastAsiaTheme="minorHAnsi" w:hAnsi="Arial" w:cs="Arial"/>
          <w:sz w:val="22"/>
          <w:szCs w:val="22"/>
          <w:lang w:eastAsia="en-US"/>
        </w:rPr>
        <w:t xml:space="preserve"> travail, à la modernisation du dialogue </w:t>
      </w:r>
      <w:r w:rsidRPr="00966685">
        <w:rPr>
          <w:rFonts w:ascii="Arial" w:eastAsiaTheme="minorHAnsi" w:hAnsi="Arial" w:cs="Arial"/>
          <w:sz w:val="22"/>
          <w:szCs w:val="22"/>
          <w:lang w:eastAsia="en-US"/>
        </w:rPr>
        <w:t>social et à la sécurisation des parcours professionnels met en place un dispositif d’</w:t>
      </w:r>
      <w:r>
        <w:rPr>
          <w:rFonts w:ascii="Arial" w:eastAsiaTheme="minorHAnsi" w:hAnsi="Arial" w:cs="Arial"/>
          <w:sz w:val="22"/>
          <w:szCs w:val="22"/>
          <w:lang w:eastAsia="en-US"/>
        </w:rPr>
        <w:t xml:space="preserve">emploi </w:t>
      </w:r>
      <w:r w:rsidRPr="00966685">
        <w:rPr>
          <w:rFonts w:ascii="Arial" w:eastAsiaTheme="minorHAnsi" w:hAnsi="Arial" w:cs="Arial"/>
          <w:sz w:val="22"/>
          <w:szCs w:val="22"/>
          <w:lang w:eastAsia="en-US"/>
        </w:rPr>
        <w:t>accompagné pour les travailleurs handicapés, dont l</w:t>
      </w:r>
      <w:r>
        <w:rPr>
          <w:rFonts w:ascii="Arial" w:eastAsiaTheme="minorHAnsi" w:hAnsi="Arial" w:cs="Arial"/>
          <w:sz w:val="22"/>
          <w:szCs w:val="22"/>
          <w:lang w:eastAsia="en-US"/>
        </w:rPr>
        <w:t xml:space="preserve">'objectif est de leur permettre </w:t>
      </w:r>
      <w:r w:rsidRPr="00966685">
        <w:rPr>
          <w:rFonts w:ascii="Arial" w:eastAsiaTheme="minorHAnsi" w:hAnsi="Arial" w:cs="Arial"/>
          <w:sz w:val="22"/>
          <w:szCs w:val="22"/>
          <w:lang w:eastAsia="en-US"/>
        </w:rPr>
        <w:t>d’</w:t>
      </w:r>
      <w:r>
        <w:rPr>
          <w:rFonts w:ascii="Arial" w:eastAsiaTheme="minorHAnsi" w:hAnsi="Arial" w:cs="Arial"/>
          <w:sz w:val="22"/>
          <w:szCs w:val="22"/>
          <w:lang w:eastAsia="en-US"/>
        </w:rPr>
        <w:t xml:space="preserve">accéder et de se </w:t>
      </w:r>
      <w:r w:rsidRPr="00966685">
        <w:rPr>
          <w:rFonts w:ascii="Arial" w:eastAsiaTheme="minorHAnsi" w:hAnsi="Arial" w:cs="Arial"/>
          <w:sz w:val="22"/>
          <w:szCs w:val="22"/>
          <w:lang w:eastAsia="en-US"/>
        </w:rPr>
        <w:t>maintenir dans l’emploi.</w:t>
      </w:r>
    </w:p>
    <w:p w14:paraId="79B57CF1" w14:textId="77777777" w:rsidR="00966685" w:rsidRPr="00966685" w:rsidRDefault="00966685" w:rsidP="00966685">
      <w:pPr>
        <w:autoSpaceDE w:val="0"/>
        <w:autoSpaceDN w:val="0"/>
        <w:adjustRightInd w:val="0"/>
        <w:jc w:val="both"/>
        <w:rPr>
          <w:rFonts w:ascii="Arial" w:eastAsiaTheme="minorHAnsi" w:hAnsi="Arial" w:cs="Arial"/>
          <w:sz w:val="22"/>
          <w:szCs w:val="22"/>
          <w:lang w:eastAsia="en-US"/>
        </w:rPr>
      </w:pPr>
    </w:p>
    <w:p w14:paraId="428714C6" w14:textId="41828D62" w:rsidR="00966685" w:rsidRDefault="004566A1" w:rsidP="0096668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iCs/>
          <w:sz w:val="22"/>
          <w:szCs w:val="22"/>
          <w:lang w:eastAsia="en-US"/>
        </w:rPr>
        <w:t xml:space="preserve">Le cadre réglementaire de l’emploi accompagné a été institué par le </w:t>
      </w:r>
      <w:r w:rsidRPr="00003EAF">
        <w:rPr>
          <w:rFonts w:ascii="Arial" w:eastAsiaTheme="minorHAnsi" w:hAnsi="Arial" w:cs="Arial"/>
          <w:iCs/>
          <w:sz w:val="22"/>
          <w:szCs w:val="22"/>
          <w:lang w:eastAsia="en-US"/>
        </w:rPr>
        <w:t xml:space="preserve">décret </w:t>
      </w:r>
      <w:r w:rsidRPr="00003EAF">
        <w:rPr>
          <w:rFonts w:ascii="Arial" w:eastAsiaTheme="minorHAnsi" w:hAnsi="Arial" w:cs="Arial"/>
          <w:sz w:val="22"/>
          <w:szCs w:val="22"/>
          <w:lang w:eastAsia="en-US"/>
        </w:rPr>
        <w:t>n° 2016-1899 du 27 décembre 2016 relatif à la mise en œuvre du dis</w:t>
      </w:r>
      <w:r w:rsidRPr="00966685">
        <w:rPr>
          <w:rFonts w:ascii="Arial" w:eastAsiaTheme="minorHAnsi" w:hAnsi="Arial" w:cs="Arial"/>
          <w:sz w:val="22"/>
          <w:szCs w:val="22"/>
          <w:lang w:eastAsia="en-US"/>
        </w:rPr>
        <w:t xml:space="preserve">positif d’emploi </w:t>
      </w:r>
      <w:r>
        <w:rPr>
          <w:rFonts w:ascii="Arial" w:eastAsiaTheme="minorHAnsi" w:hAnsi="Arial" w:cs="Arial"/>
          <w:sz w:val="22"/>
          <w:szCs w:val="22"/>
          <w:lang w:eastAsia="en-US"/>
        </w:rPr>
        <w:t xml:space="preserve">accompagné et au financement du compte personnel de </w:t>
      </w:r>
      <w:r w:rsidRPr="00966685">
        <w:rPr>
          <w:rFonts w:ascii="Arial" w:eastAsiaTheme="minorHAnsi" w:hAnsi="Arial" w:cs="Arial"/>
          <w:sz w:val="22"/>
          <w:szCs w:val="22"/>
          <w:lang w:eastAsia="en-US"/>
        </w:rPr>
        <w:t>formation des travailleurs handicapés</w:t>
      </w:r>
      <w:r>
        <w:rPr>
          <w:rFonts w:ascii="Arial" w:eastAsiaTheme="minorHAnsi" w:hAnsi="Arial" w:cs="Arial"/>
          <w:sz w:val="22"/>
          <w:szCs w:val="22"/>
          <w:lang w:eastAsia="en-US"/>
        </w:rPr>
        <w:t xml:space="preserve">, entré en </w:t>
      </w:r>
      <w:r w:rsidRPr="00003EAF">
        <w:rPr>
          <w:rFonts w:ascii="Arial" w:eastAsiaTheme="minorHAnsi" w:hAnsi="Arial" w:cs="Arial"/>
          <w:iCs/>
          <w:sz w:val="22"/>
          <w:szCs w:val="22"/>
          <w:lang w:eastAsia="en-US"/>
        </w:rPr>
        <w:t xml:space="preserve"> </w:t>
      </w:r>
      <w:r>
        <w:rPr>
          <w:rFonts w:ascii="Arial" w:eastAsiaTheme="minorHAnsi" w:hAnsi="Arial" w:cs="Arial"/>
          <w:sz w:val="22"/>
          <w:szCs w:val="22"/>
          <w:lang w:eastAsia="en-US"/>
        </w:rPr>
        <w:t>vigueur le 1</w:t>
      </w:r>
      <w:r w:rsidRPr="005B3809">
        <w:rPr>
          <w:rFonts w:ascii="Arial" w:eastAsiaTheme="minorHAnsi" w:hAnsi="Arial" w:cs="Arial"/>
          <w:sz w:val="22"/>
          <w:szCs w:val="22"/>
          <w:vertAlign w:val="superscript"/>
          <w:lang w:eastAsia="en-US"/>
        </w:rPr>
        <w:t>er</w:t>
      </w:r>
      <w:r w:rsidRPr="00966685">
        <w:rPr>
          <w:rFonts w:ascii="Arial" w:eastAsiaTheme="minorHAnsi" w:hAnsi="Arial" w:cs="Arial"/>
          <w:sz w:val="22"/>
          <w:szCs w:val="22"/>
          <w:lang w:eastAsia="en-US"/>
        </w:rPr>
        <w:t xml:space="preserve"> janvier 2017</w:t>
      </w:r>
      <w:r>
        <w:rPr>
          <w:rFonts w:ascii="Arial" w:eastAsiaTheme="minorHAnsi" w:hAnsi="Arial" w:cs="Arial"/>
          <w:sz w:val="22"/>
          <w:szCs w:val="22"/>
          <w:lang w:eastAsia="en-US"/>
        </w:rPr>
        <w:t xml:space="preserve"> et modifié par </w:t>
      </w:r>
      <w:r>
        <w:rPr>
          <w:rFonts w:ascii="Arial" w:eastAsiaTheme="minorHAnsi" w:hAnsi="Arial" w:cs="Arial"/>
          <w:iCs/>
          <w:sz w:val="22"/>
          <w:szCs w:val="22"/>
          <w:lang w:eastAsia="en-US"/>
        </w:rPr>
        <w:t>le</w:t>
      </w:r>
      <w:r w:rsidR="00966685" w:rsidRPr="00003EAF">
        <w:rPr>
          <w:rFonts w:ascii="Arial" w:eastAsiaTheme="minorHAnsi" w:hAnsi="Arial" w:cs="Arial"/>
          <w:iCs/>
          <w:sz w:val="22"/>
          <w:szCs w:val="22"/>
          <w:lang w:eastAsia="en-US"/>
        </w:rPr>
        <w:t xml:space="preserve"> déc</w:t>
      </w:r>
      <w:r>
        <w:rPr>
          <w:rFonts w:ascii="Arial" w:eastAsiaTheme="minorHAnsi" w:hAnsi="Arial" w:cs="Arial"/>
          <w:iCs/>
          <w:sz w:val="22"/>
          <w:szCs w:val="22"/>
          <w:lang w:eastAsia="en-US"/>
        </w:rPr>
        <w:t>ret n° 2017-473 du 3 avril 2017.</w:t>
      </w:r>
      <w:r w:rsidR="001E2D34">
        <w:rPr>
          <w:rFonts w:ascii="Arial" w:eastAsiaTheme="minorHAnsi" w:hAnsi="Arial" w:cs="Arial"/>
          <w:iCs/>
          <w:sz w:val="22"/>
          <w:szCs w:val="22"/>
          <w:lang w:eastAsia="en-US"/>
        </w:rPr>
        <w:t xml:space="preserve"> </w:t>
      </w:r>
      <w:r>
        <w:rPr>
          <w:rFonts w:ascii="Arial" w:eastAsiaTheme="minorHAnsi" w:hAnsi="Arial" w:cs="Arial"/>
          <w:iCs/>
          <w:sz w:val="22"/>
          <w:szCs w:val="22"/>
          <w:lang w:eastAsia="en-US"/>
        </w:rPr>
        <w:t>Ces dispositions ont été codifiées aux articles D. 5213-88 et suivants du code du travail.</w:t>
      </w:r>
    </w:p>
    <w:p w14:paraId="502FE1FD" w14:textId="0A60B94A" w:rsidR="004602FA" w:rsidRPr="00236D85" w:rsidRDefault="00A016A3" w:rsidP="004602FA">
      <w:pPr>
        <w:pStyle w:val="Titre2"/>
        <w:rPr>
          <w:rFonts w:ascii="Arial" w:eastAsiaTheme="minorHAnsi" w:hAnsi="Arial" w:cs="Arial"/>
          <w:b w:val="0"/>
          <w:bCs w:val="0"/>
          <w:iCs/>
          <w:color w:val="auto"/>
          <w:sz w:val="22"/>
          <w:szCs w:val="22"/>
          <w:lang w:eastAsia="en-US"/>
        </w:rPr>
      </w:pPr>
      <w:r w:rsidRPr="00236D85">
        <w:rPr>
          <w:rFonts w:ascii="Arial" w:eastAsiaTheme="minorHAnsi" w:hAnsi="Arial" w:cs="Arial"/>
          <w:b w:val="0"/>
          <w:bCs w:val="0"/>
          <w:iCs/>
          <w:color w:val="auto"/>
          <w:sz w:val="22"/>
          <w:szCs w:val="22"/>
          <w:lang w:eastAsia="en-US"/>
        </w:rPr>
        <w:t>La mise en œuvre de l’emploi accompagné a</w:t>
      </w:r>
      <w:r w:rsidR="004602FA" w:rsidRPr="00236D85">
        <w:rPr>
          <w:rFonts w:ascii="Arial" w:eastAsiaTheme="minorHAnsi" w:hAnsi="Arial" w:cs="Arial"/>
          <w:b w:val="0"/>
          <w:bCs w:val="0"/>
          <w:iCs/>
          <w:color w:val="auto"/>
          <w:sz w:val="22"/>
          <w:szCs w:val="22"/>
          <w:lang w:eastAsia="en-US"/>
        </w:rPr>
        <w:t xml:space="preserve"> été précisée par la circulaire interministérielle du 14 avril 2017 relative aux modalités de mise en œuvre du dispositif d’emploi accompagné prévu par le décret n°2016-1899 du 27 décembre 2016 modifié et l’instruction ministérielle du 14 février 2018 relative aux modalités de mise en œuvre du dispositif d’emploi accompagné prévu par le décret n° 2016-1899 du 27 décembre 2016 modifié.</w:t>
      </w:r>
    </w:p>
    <w:p w14:paraId="1EB23E93" w14:textId="753A3A07" w:rsidR="00A016A3" w:rsidRPr="00236D85" w:rsidRDefault="00A016A3" w:rsidP="004602FA">
      <w:pPr>
        <w:autoSpaceDE w:val="0"/>
        <w:autoSpaceDN w:val="0"/>
        <w:adjustRightInd w:val="0"/>
        <w:rPr>
          <w:rFonts w:ascii="Arial" w:eastAsiaTheme="minorHAnsi" w:hAnsi="Arial" w:cs="Arial"/>
          <w:iCs/>
          <w:sz w:val="22"/>
          <w:szCs w:val="22"/>
          <w:lang w:eastAsia="en-US"/>
        </w:rPr>
      </w:pPr>
    </w:p>
    <w:p w14:paraId="5334C712" w14:textId="44CC12EA" w:rsidR="008E1072" w:rsidRDefault="006050E8" w:rsidP="0096668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Un « guide pratique de l’emploi accompagné »</w:t>
      </w:r>
      <w:r w:rsidR="001F1580">
        <w:rPr>
          <w:rFonts w:ascii="Arial" w:eastAsiaTheme="minorHAnsi" w:hAnsi="Arial" w:cs="Arial"/>
          <w:sz w:val="22"/>
          <w:szCs w:val="22"/>
          <w:lang w:eastAsia="en-US"/>
        </w:rPr>
        <w:t xml:space="preserve"> a été publié le 17 avril 2018, fruit de la collaboration entre la DGCS (Direction générale de la cohésion sociale), la DGEFP (Direction générale à l’emploi et à la formation professionnelle), </w:t>
      </w:r>
      <w:r w:rsidR="009430B6">
        <w:rPr>
          <w:rFonts w:ascii="Arial" w:eastAsiaTheme="minorHAnsi" w:hAnsi="Arial" w:cs="Arial"/>
          <w:sz w:val="22"/>
          <w:szCs w:val="22"/>
          <w:lang w:eastAsia="en-US"/>
        </w:rPr>
        <w:t xml:space="preserve">la CNSA (Caisse nationale de </w:t>
      </w:r>
      <w:r w:rsidR="001F1580">
        <w:rPr>
          <w:rFonts w:ascii="Arial" w:eastAsiaTheme="minorHAnsi" w:hAnsi="Arial" w:cs="Arial"/>
          <w:sz w:val="22"/>
          <w:szCs w:val="22"/>
          <w:lang w:eastAsia="en-US"/>
        </w:rPr>
        <w:t>solidarité pour l’</w:t>
      </w:r>
      <w:r w:rsidR="00A83EDB">
        <w:rPr>
          <w:rFonts w:ascii="Arial" w:eastAsiaTheme="minorHAnsi" w:hAnsi="Arial" w:cs="Arial"/>
          <w:sz w:val="22"/>
          <w:szCs w:val="22"/>
          <w:lang w:eastAsia="en-US"/>
        </w:rPr>
        <w:t xml:space="preserve">autonomie), </w:t>
      </w:r>
      <w:r w:rsidR="009430B6" w:rsidRPr="008E1072">
        <w:rPr>
          <w:rFonts w:ascii="Arial" w:eastAsiaTheme="minorHAnsi" w:hAnsi="Arial" w:cs="Arial"/>
          <w:color w:val="000000"/>
          <w:sz w:val="22"/>
          <w:szCs w:val="22"/>
          <w:lang w:eastAsia="en-US"/>
        </w:rPr>
        <w:t>l’</w:t>
      </w:r>
      <w:r w:rsidR="00BE6E13">
        <w:rPr>
          <w:rFonts w:ascii="Arial" w:eastAsiaTheme="minorHAnsi" w:hAnsi="Arial" w:cs="Arial"/>
          <w:color w:val="000000"/>
          <w:sz w:val="22"/>
          <w:szCs w:val="22"/>
          <w:lang w:eastAsia="en-US"/>
        </w:rPr>
        <w:t>AGEFIPH</w:t>
      </w:r>
      <w:r w:rsidR="00BE6E13" w:rsidRPr="008E1072">
        <w:rPr>
          <w:rFonts w:ascii="Arial" w:eastAsiaTheme="minorHAnsi" w:hAnsi="Arial" w:cs="Arial"/>
          <w:color w:val="000000"/>
          <w:sz w:val="22"/>
          <w:szCs w:val="22"/>
          <w:lang w:eastAsia="en-US"/>
        </w:rPr>
        <w:t xml:space="preserve"> </w:t>
      </w:r>
      <w:r w:rsidR="009430B6">
        <w:rPr>
          <w:rFonts w:ascii="Arial" w:eastAsiaTheme="minorHAnsi" w:hAnsi="Arial" w:cs="Arial"/>
          <w:color w:val="000000"/>
          <w:sz w:val="22"/>
          <w:szCs w:val="22"/>
          <w:lang w:eastAsia="en-US"/>
        </w:rPr>
        <w:t>(</w:t>
      </w:r>
      <w:r w:rsidR="00BE6E13" w:rsidRPr="008E1072">
        <w:rPr>
          <w:rFonts w:ascii="Arial" w:eastAsiaTheme="minorHAnsi" w:hAnsi="Arial" w:cs="Arial"/>
          <w:color w:val="000000"/>
          <w:sz w:val="22"/>
          <w:szCs w:val="22"/>
          <w:lang w:eastAsia="en-US"/>
        </w:rPr>
        <w:t>Association de gestion du fonds pour l'insertion des personnes handicapées</w:t>
      </w:r>
      <w:r w:rsidR="009430B6">
        <w:rPr>
          <w:rFonts w:ascii="Arial" w:eastAsiaTheme="minorHAnsi" w:hAnsi="Arial" w:cs="Arial"/>
          <w:color w:val="000000"/>
          <w:sz w:val="22"/>
          <w:szCs w:val="22"/>
          <w:lang w:eastAsia="en-US"/>
        </w:rPr>
        <w:t>)</w:t>
      </w:r>
      <w:r w:rsidR="00F40B3F">
        <w:rPr>
          <w:rFonts w:ascii="Arial" w:eastAsiaTheme="minorHAnsi" w:hAnsi="Arial" w:cs="Arial"/>
          <w:color w:val="000000"/>
          <w:sz w:val="22"/>
          <w:szCs w:val="22"/>
          <w:lang w:eastAsia="en-US"/>
        </w:rPr>
        <w:t xml:space="preserve">, le FIPHFP </w:t>
      </w:r>
      <w:r w:rsidR="00BE6E13">
        <w:rPr>
          <w:rFonts w:ascii="Arial" w:eastAsiaTheme="minorHAnsi" w:hAnsi="Arial" w:cs="Arial"/>
          <w:color w:val="000000"/>
          <w:sz w:val="22"/>
          <w:szCs w:val="22"/>
          <w:lang w:eastAsia="en-US"/>
        </w:rPr>
        <w:t xml:space="preserve">(Fonds d’insertion </w:t>
      </w:r>
      <w:r w:rsidR="00F40B3F">
        <w:rPr>
          <w:rFonts w:ascii="Arial" w:eastAsiaTheme="minorHAnsi" w:hAnsi="Arial" w:cs="Arial"/>
          <w:color w:val="000000"/>
          <w:sz w:val="22"/>
          <w:szCs w:val="22"/>
          <w:lang w:eastAsia="en-US"/>
        </w:rPr>
        <w:t>pour les personnes handicapées)</w:t>
      </w:r>
      <w:r w:rsidR="001D517E">
        <w:rPr>
          <w:rFonts w:ascii="Arial" w:eastAsiaTheme="minorHAnsi" w:hAnsi="Arial" w:cs="Arial"/>
          <w:color w:val="000000"/>
          <w:sz w:val="22"/>
          <w:szCs w:val="22"/>
          <w:lang w:eastAsia="en-US"/>
        </w:rPr>
        <w:t>, le CFEA (Collectif France Emploi accompagné) et l’ANSA (Agence nouvelle des solidarités actives).</w:t>
      </w:r>
    </w:p>
    <w:p w14:paraId="1ADF5EA8" w14:textId="77777777" w:rsidR="006050E8" w:rsidRDefault="006050E8" w:rsidP="008E1072">
      <w:pPr>
        <w:autoSpaceDE w:val="0"/>
        <w:autoSpaceDN w:val="0"/>
        <w:adjustRightInd w:val="0"/>
        <w:jc w:val="both"/>
        <w:rPr>
          <w:rFonts w:ascii="Arial" w:eastAsiaTheme="minorHAnsi" w:hAnsi="Arial" w:cs="Arial"/>
          <w:color w:val="000000"/>
          <w:sz w:val="22"/>
          <w:szCs w:val="22"/>
          <w:lang w:eastAsia="en-US"/>
        </w:rPr>
      </w:pPr>
    </w:p>
    <w:p w14:paraId="2AC5E0E5" w14:textId="7756B53A" w:rsidR="008E1072" w:rsidRPr="004566A1" w:rsidRDefault="004566A1" w:rsidP="008E1072">
      <w:pPr>
        <w:autoSpaceDE w:val="0"/>
        <w:autoSpaceDN w:val="0"/>
        <w:adjustRightInd w:val="0"/>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 xml:space="preserve">Ces textes prévoient le financement des dispositifs d’emploi accompagné par plusieurs organismes publics à l’issue d’un appel à candidatures piloté par les ARS. </w:t>
      </w:r>
      <w:r w:rsidR="008E1072" w:rsidRPr="008E1072">
        <w:rPr>
          <w:rFonts w:ascii="Arial" w:eastAsiaTheme="minorHAnsi" w:hAnsi="Arial" w:cs="Arial"/>
          <w:color w:val="000000"/>
          <w:sz w:val="22"/>
          <w:szCs w:val="22"/>
          <w:lang w:eastAsia="en-US"/>
        </w:rPr>
        <w:t>Les partenaires impliqués sont : la Direction régionale des entreprises, de la concurrence, de la consommation, du travail et de l'emploi (DIRECCTE), l’Association de gestion du fonds pour l'insertion des personnes handicapées (AGEFIPH), le fonds pour l'insertion des personnes handicapées dans la fonction publique (FIPHFP).</w:t>
      </w:r>
    </w:p>
    <w:p w14:paraId="0451857D" w14:textId="77777777" w:rsidR="008E1072" w:rsidRDefault="008E1072" w:rsidP="008E1072">
      <w:pPr>
        <w:autoSpaceDE w:val="0"/>
        <w:autoSpaceDN w:val="0"/>
        <w:adjustRightInd w:val="0"/>
        <w:jc w:val="both"/>
        <w:rPr>
          <w:rFonts w:ascii="Arial" w:eastAsiaTheme="minorHAnsi" w:hAnsi="Arial" w:cs="Arial"/>
          <w:sz w:val="22"/>
          <w:szCs w:val="22"/>
          <w:lang w:eastAsia="en-US"/>
        </w:rPr>
      </w:pPr>
    </w:p>
    <w:p w14:paraId="467ACD26" w14:textId="0D6DDA8E" w:rsidR="0094290B" w:rsidRDefault="0094290B" w:rsidP="0094290B">
      <w:pPr>
        <w:autoSpaceDE w:val="0"/>
        <w:autoSpaceDN w:val="0"/>
        <w:adjustRightInd w:val="0"/>
        <w:jc w:val="both"/>
        <w:rPr>
          <w:rFonts w:ascii="Arial" w:hAnsi="Arial" w:cs="Arial"/>
          <w:color w:val="000000"/>
          <w:sz w:val="22"/>
          <w:szCs w:val="22"/>
        </w:rPr>
      </w:pPr>
      <w:r w:rsidRPr="008E1072">
        <w:rPr>
          <w:rFonts w:ascii="Arial" w:eastAsiaTheme="minorHAnsi" w:hAnsi="Arial" w:cs="Arial"/>
          <w:bCs/>
          <w:color w:val="000000"/>
          <w:sz w:val="22"/>
          <w:szCs w:val="22"/>
          <w:lang w:eastAsia="en-US"/>
        </w:rPr>
        <w:t xml:space="preserve">Le dispositif d’emploi accompagné est mobilisé </w:t>
      </w:r>
      <w:r w:rsidRPr="008E1072">
        <w:rPr>
          <w:rFonts w:ascii="Arial" w:eastAsiaTheme="minorHAnsi" w:hAnsi="Arial" w:cs="Arial"/>
          <w:color w:val="000000"/>
          <w:sz w:val="22"/>
          <w:szCs w:val="22"/>
          <w:lang w:eastAsia="en-US"/>
        </w:rPr>
        <w:t>en complémentarité et en</w:t>
      </w:r>
      <w:r w:rsidRPr="008E1072">
        <w:rPr>
          <w:rFonts w:ascii="Arial" w:eastAsiaTheme="minorHAnsi" w:hAnsi="Arial" w:cs="Arial"/>
          <w:b/>
          <w:bCs/>
          <w:color w:val="000000"/>
          <w:sz w:val="22"/>
          <w:szCs w:val="22"/>
          <w:lang w:eastAsia="en-US"/>
        </w:rPr>
        <w:t xml:space="preserve"> </w:t>
      </w:r>
      <w:r w:rsidRPr="008E1072">
        <w:rPr>
          <w:rFonts w:ascii="Arial" w:eastAsiaTheme="minorHAnsi" w:hAnsi="Arial" w:cs="Arial"/>
          <w:color w:val="000000"/>
          <w:sz w:val="22"/>
          <w:szCs w:val="22"/>
          <w:lang w:eastAsia="en-US"/>
        </w:rPr>
        <w:t xml:space="preserve">articulation </w:t>
      </w:r>
      <w:r w:rsidR="00324805" w:rsidRPr="008E1072">
        <w:rPr>
          <w:rFonts w:ascii="Arial" w:eastAsiaTheme="minorHAnsi" w:hAnsi="Arial" w:cs="Arial"/>
          <w:bCs/>
          <w:color w:val="000000"/>
          <w:sz w:val="22"/>
          <w:szCs w:val="22"/>
          <w:lang w:eastAsia="en-US"/>
        </w:rPr>
        <w:t>des services, aides et prestations existants</w:t>
      </w:r>
      <w:r w:rsidR="00324805">
        <w:rPr>
          <w:rFonts w:ascii="Arial" w:eastAsiaTheme="minorHAnsi" w:hAnsi="Arial" w:cs="Arial"/>
          <w:color w:val="000000"/>
          <w:sz w:val="22"/>
          <w:szCs w:val="22"/>
          <w:lang w:eastAsia="en-US"/>
        </w:rPr>
        <w:t xml:space="preserve"> </w:t>
      </w:r>
      <w:r w:rsidRPr="008E1072">
        <w:rPr>
          <w:rFonts w:ascii="Arial" w:eastAsiaTheme="minorHAnsi" w:hAnsi="Arial" w:cs="Arial"/>
          <w:color w:val="000000"/>
          <w:sz w:val="22"/>
          <w:szCs w:val="22"/>
          <w:lang w:eastAsia="en-US"/>
        </w:rPr>
        <w:t xml:space="preserve"> pour l’emploi des personnes handicapées sur les territoires</w:t>
      </w:r>
      <w:r w:rsidRPr="008E1072">
        <w:rPr>
          <w:rFonts w:ascii="Arial" w:eastAsiaTheme="minorHAnsi" w:hAnsi="Arial" w:cs="Arial"/>
          <w:b/>
          <w:bCs/>
          <w:color w:val="000000"/>
          <w:sz w:val="22"/>
          <w:szCs w:val="22"/>
          <w:lang w:eastAsia="en-US"/>
        </w:rPr>
        <w:t xml:space="preserve"> </w:t>
      </w:r>
      <w:r w:rsidRPr="008E1072">
        <w:rPr>
          <w:rFonts w:ascii="Arial" w:eastAsiaTheme="minorHAnsi" w:hAnsi="Arial" w:cs="Arial"/>
          <w:color w:val="000000"/>
          <w:sz w:val="22"/>
          <w:szCs w:val="22"/>
          <w:lang w:eastAsia="en-US"/>
        </w:rPr>
        <w:t xml:space="preserve">desquels ils sont implantés (actions des </w:t>
      </w:r>
      <w:r w:rsidR="00A83EDB">
        <w:rPr>
          <w:rFonts w:ascii="Arial" w:eastAsiaTheme="minorHAnsi" w:hAnsi="Arial" w:cs="Arial"/>
          <w:color w:val="000000"/>
          <w:sz w:val="22"/>
          <w:szCs w:val="22"/>
          <w:lang w:eastAsia="en-US"/>
        </w:rPr>
        <w:t>OPS</w:t>
      </w:r>
      <w:r w:rsidR="00F96F9C">
        <w:rPr>
          <w:rFonts w:ascii="Arial" w:eastAsiaTheme="minorHAnsi" w:hAnsi="Arial" w:cs="Arial"/>
          <w:color w:val="000000"/>
          <w:sz w:val="22"/>
          <w:szCs w:val="22"/>
          <w:lang w:eastAsia="en-US"/>
        </w:rPr>
        <w:t xml:space="preserve"> Cap Emploi</w:t>
      </w:r>
      <w:r w:rsidR="00B858BF">
        <w:rPr>
          <w:rFonts w:ascii="Arial" w:eastAsiaTheme="minorHAnsi" w:hAnsi="Arial" w:cs="Arial"/>
          <w:color w:val="000000"/>
          <w:sz w:val="22"/>
          <w:szCs w:val="22"/>
          <w:lang w:eastAsia="en-US"/>
        </w:rPr>
        <w:t>,</w:t>
      </w:r>
      <w:r w:rsidR="001D517E">
        <w:rPr>
          <w:rFonts w:ascii="Arial" w:eastAsiaTheme="minorHAnsi" w:hAnsi="Arial" w:cs="Arial"/>
          <w:color w:val="000000"/>
          <w:sz w:val="22"/>
          <w:szCs w:val="22"/>
          <w:lang w:eastAsia="en-US"/>
        </w:rPr>
        <w:t xml:space="preserve"> </w:t>
      </w:r>
      <w:r w:rsidR="00B858BF">
        <w:rPr>
          <w:rFonts w:ascii="Arial" w:eastAsiaTheme="minorHAnsi" w:hAnsi="Arial" w:cs="Arial"/>
          <w:color w:val="000000"/>
          <w:sz w:val="22"/>
          <w:szCs w:val="22"/>
          <w:lang w:eastAsia="en-US"/>
        </w:rPr>
        <w:t>de l’A</w:t>
      </w:r>
      <w:r w:rsidR="001D517E">
        <w:rPr>
          <w:rFonts w:ascii="Arial" w:eastAsiaTheme="minorHAnsi" w:hAnsi="Arial" w:cs="Arial"/>
          <w:color w:val="000000"/>
          <w:sz w:val="22"/>
          <w:szCs w:val="22"/>
          <w:lang w:eastAsia="en-US"/>
        </w:rPr>
        <w:t>GEFIPH</w:t>
      </w:r>
      <w:r w:rsidR="00B858BF">
        <w:rPr>
          <w:rFonts w:ascii="Arial" w:eastAsiaTheme="minorHAnsi" w:hAnsi="Arial" w:cs="Arial"/>
          <w:color w:val="000000"/>
          <w:sz w:val="22"/>
          <w:szCs w:val="22"/>
          <w:lang w:eastAsia="en-US"/>
        </w:rPr>
        <w:t>…) : l’</w:t>
      </w:r>
      <w:r w:rsidR="00B858BF" w:rsidRPr="00B858BF">
        <w:rPr>
          <w:rFonts w:ascii="Arial" w:hAnsi="Arial" w:cs="Arial"/>
          <w:color w:val="000000"/>
          <w:sz w:val="22"/>
          <w:szCs w:val="22"/>
        </w:rPr>
        <w:t>emploi accompagné est un dispositif de droit commun, dont les financements viennent compléter les financements existants et ne s’y substituent pas.</w:t>
      </w:r>
    </w:p>
    <w:p w14:paraId="328A4B27" w14:textId="77777777" w:rsidR="00132245" w:rsidRDefault="00132245" w:rsidP="0094290B">
      <w:pPr>
        <w:autoSpaceDE w:val="0"/>
        <w:autoSpaceDN w:val="0"/>
        <w:adjustRightInd w:val="0"/>
        <w:jc w:val="both"/>
        <w:rPr>
          <w:rFonts w:ascii="Arial" w:hAnsi="Arial" w:cs="Arial"/>
          <w:color w:val="000000"/>
          <w:sz w:val="22"/>
          <w:szCs w:val="22"/>
        </w:rPr>
      </w:pPr>
    </w:p>
    <w:p w14:paraId="479BCEC8" w14:textId="67F74703" w:rsidR="00132245" w:rsidRPr="00132245" w:rsidRDefault="00132245" w:rsidP="00132245">
      <w:pPr>
        <w:tabs>
          <w:tab w:val="left" w:pos="-720"/>
        </w:tabs>
        <w:suppressAutoHyphens/>
        <w:spacing w:before="80" w:after="40"/>
        <w:jc w:val="both"/>
        <w:rPr>
          <w:rFonts w:ascii="Arial" w:hAnsi="Arial" w:cs="Arial"/>
          <w:sz w:val="22"/>
          <w:szCs w:val="22"/>
        </w:rPr>
      </w:pPr>
      <w:r w:rsidRPr="00132245">
        <w:rPr>
          <w:rFonts w:ascii="Arial" w:hAnsi="Arial" w:cs="Arial"/>
          <w:sz w:val="22"/>
          <w:szCs w:val="22"/>
        </w:rPr>
        <w:t xml:space="preserve">Dans le cas où la personne morale gestionnaire souhaiterait mobiliser </w:t>
      </w:r>
      <w:r w:rsidR="00D50B41">
        <w:rPr>
          <w:rFonts w:ascii="Arial" w:hAnsi="Arial" w:cs="Arial"/>
          <w:sz w:val="22"/>
          <w:szCs w:val="22"/>
        </w:rPr>
        <w:t xml:space="preserve">ces financements existants </w:t>
      </w:r>
      <w:r w:rsidRPr="00132245">
        <w:rPr>
          <w:rFonts w:ascii="Arial" w:hAnsi="Arial" w:cs="Arial"/>
          <w:sz w:val="22"/>
          <w:szCs w:val="22"/>
        </w:rPr>
        <w:t>en complément de son accompagnement</w:t>
      </w:r>
      <w:r w:rsidR="00D50B41">
        <w:rPr>
          <w:rFonts w:ascii="Arial" w:hAnsi="Arial" w:cs="Arial"/>
          <w:sz w:val="22"/>
          <w:szCs w:val="22"/>
        </w:rPr>
        <w:t xml:space="preserve"> en Emploi accompagné</w:t>
      </w:r>
      <w:r w:rsidRPr="00132245">
        <w:rPr>
          <w:rFonts w:ascii="Arial" w:hAnsi="Arial" w:cs="Arial"/>
          <w:sz w:val="22"/>
          <w:szCs w:val="22"/>
        </w:rPr>
        <w:t xml:space="preserve">, elle devra préalablement se rapprocher de la Délégation Régionale </w:t>
      </w:r>
      <w:r w:rsidR="004566A1">
        <w:rPr>
          <w:rFonts w:ascii="Arial" w:hAnsi="Arial" w:cs="Arial"/>
          <w:sz w:val="22"/>
          <w:szCs w:val="22"/>
        </w:rPr>
        <w:t>AGEFIPH</w:t>
      </w:r>
      <w:r w:rsidRPr="00132245">
        <w:rPr>
          <w:rFonts w:ascii="Arial" w:hAnsi="Arial" w:cs="Arial"/>
          <w:sz w:val="22"/>
          <w:szCs w:val="22"/>
        </w:rPr>
        <w:t xml:space="preserve"> concernée ou du Délégué Territorial Handicap (DTH) du FIPHFP pour les prestations mobilisées dans le cadre de la convention de coopération des deux Fonds. Les autres prestations du FIPHFP (décrites dans son catalogue des interventions sur www.fiphfp.fr) sont mobilisables directement par l’employeur public via la prescription du médecin de prévention : dans ce cas, la personne morale gestionnaire devra se rapprocher directement du référent handicap ou du médecin de prévention de l’employeur public pour qu’il mobilise les aides complémentaires.</w:t>
      </w:r>
    </w:p>
    <w:p w14:paraId="7E71EADD" w14:textId="77777777" w:rsidR="00132245" w:rsidRDefault="00132245" w:rsidP="0094290B">
      <w:pPr>
        <w:autoSpaceDE w:val="0"/>
        <w:autoSpaceDN w:val="0"/>
        <w:adjustRightInd w:val="0"/>
        <w:jc w:val="both"/>
        <w:rPr>
          <w:rFonts w:ascii="Arial" w:hAnsi="Arial" w:cs="Arial"/>
          <w:color w:val="000000"/>
          <w:sz w:val="22"/>
          <w:szCs w:val="22"/>
        </w:rPr>
      </w:pPr>
    </w:p>
    <w:p w14:paraId="4D955928" w14:textId="146C1CA7" w:rsidR="00B858BF" w:rsidRPr="008E1072" w:rsidRDefault="00B858BF" w:rsidP="0094290B">
      <w:pPr>
        <w:autoSpaceDE w:val="0"/>
        <w:autoSpaceDN w:val="0"/>
        <w:adjustRightInd w:val="0"/>
        <w:jc w:val="both"/>
        <w:rPr>
          <w:rFonts w:ascii="Arial" w:eastAsiaTheme="minorHAnsi" w:hAnsi="Arial" w:cs="Arial"/>
          <w:b/>
          <w:bCs/>
          <w:color w:val="000000"/>
          <w:sz w:val="22"/>
          <w:szCs w:val="22"/>
          <w:lang w:eastAsia="en-US"/>
        </w:rPr>
      </w:pPr>
      <w:r w:rsidRPr="008E1072">
        <w:rPr>
          <w:rFonts w:ascii="Arial" w:eastAsiaTheme="minorHAnsi" w:hAnsi="Arial" w:cs="Arial"/>
          <w:color w:val="000000"/>
          <w:sz w:val="22"/>
          <w:szCs w:val="22"/>
          <w:lang w:eastAsia="en-US"/>
        </w:rPr>
        <w:t>L’ensemble s’inscrit</w:t>
      </w:r>
      <w:r w:rsidRPr="008E1072">
        <w:rPr>
          <w:rFonts w:ascii="Arial" w:eastAsiaTheme="minorHAnsi" w:hAnsi="Arial" w:cs="Arial"/>
          <w:b/>
          <w:bCs/>
          <w:color w:val="000000"/>
          <w:sz w:val="22"/>
          <w:szCs w:val="22"/>
          <w:lang w:eastAsia="en-US"/>
        </w:rPr>
        <w:t xml:space="preserve"> </w:t>
      </w:r>
      <w:r w:rsidRPr="008E1072">
        <w:rPr>
          <w:rFonts w:ascii="Arial" w:eastAsiaTheme="minorHAnsi" w:hAnsi="Arial" w:cs="Arial"/>
          <w:color w:val="000000"/>
          <w:sz w:val="22"/>
          <w:szCs w:val="22"/>
          <w:lang w:eastAsia="en-US"/>
        </w:rPr>
        <w:t xml:space="preserve">dans le cadre du plan régional d’insertion des travailleurs handicapés (PRITH) </w:t>
      </w:r>
      <w:r>
        <w:rPr>
          <w:rFonts w:ascii="Arial" w:eastAsiaTheme="minorHAnsi" w:hAnsi="Arial" w:cs="Arial"/>
          <w:color w:val="000000"/>
          <w:sz w:val="22"/>
          <w:szCs w:val="22"/>
          <w:lang w:eastAsia="en-US"/>
        </w:rPr>
        <w:t xml:space="preserve">d’Ile-de-France </w:t>
      </w:r>
      <w:r w:rsidRPr="008E1072">
        <w:rPr>
          <w:rFonts w:ascii="Arial" w:eastAsiaTheme="minorHAnsi" w:hAnsi="Arial" w:cs="Arial"/>
          <w:color w:val="000000"/>
          <w:sz w:val="22"/>
          <w:szCs w:val="22"/>
          <w:lang w:eastAsia="en-US"/>
        </w:rPr>
        <w:t>défini à l’article L.</w:t>
      </w:r>
      <w:r w:rsidRPr="008E1072">
        <w:rPr>
          <w:rFonts w:ascii="Arial" w:eastAsiaTheme="minorHAnsi" w:hAnsi="Arial" w:cs="Arial"/>
          <w:b/>
          <w:bCs/>
          <w:color w:val="000000"/>
          <w:sz w:val="22"/>
          <w:szCs w:val="22"/>
          <w:lang w:eastAsia="en-US"/>
        </w:rPr>
        <w:t xml:space="preserve"> </w:t>
      </w:r>
      <w:r w:rsidRPr="008E1072">
        <w:rPr>
          <w:rFonts w:ascii="Arial" w:eastAsiaTheme="minorHAnsi" w:hAnsi="Arial" w:cs="Arial"/>
          <w:color w:val="000000"/>
          <w:sz w:val="22"/>
          <w:szCs w:val="22"/>
          <w:lang w:eastAsia="en-US"/>
        </w:rPr>
        <w:t>5211-5</w:t>
      </w:r>
      <w:r w:rsidR="004566A1">
        <w:rPr>
          <w:rFonts w:ascii="Arial" w:eastAsiaTheme="minorHAnsi" w:hAnsi="Arial" w:cs="Arial"/>
          <w:color w:val="000000"/>
          <w:sz w:val="22"/>
          <w:szCs w:val="22"/>
          <w:lang w:eastAsia="en-US"/>
        </w:rPr>
        <w:t xml:space="preserve"> du code du travail</w:t>
      </w:r>
      <w:r w:rsidRPr="008E107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w:t>
      </w:r>
    </w:p>
    <w:p w14:paraId="701D023E" w14:textId="77777777" w:rsidR="00D441ED" w:rsidRDefault="00D441ED" w:rsidP="00D441ED">
      <w:pPr>
        <w:tabs>
          <w:tab w:val="left" w:pos="-720"/>
        </w:tabs>
        <w:suppressAutoHyphens/>
        <w:spacing w:before="80" w:after="40"/>
        <w:jc w:val="both"/>
        <w:rPr>
          <w:rFonts w:cs="Arial"/>
          <w:szCs w:val="22"/>
        </w:rPr>
      </w:pPr>
    </w:p>
    <w:p w14:paraId="23EC03C1" w14:textId="77777777" w:rsidR="002B0C4B" w:rsidRDefault="00D441ED" w:rsidP="002B0C4B">
      <w:pPr>
        <w:jc w:val="both"/>
        <w:rPr>
          <w:rFonts w:ascii="Arial" w:hAnsi="Arial" w:cs="Arial"/>
          <w:sz w:val="22"/>
          <w:szCs w:val="22"/>
        </w:rPr>
      </w:pPr>
      <w:r w:rsidRPr="005C4496">
        <w:rPr>
          <w:rFonts w:ascii="Arial" w:hAnsi="Arial" w:cs="Arial"/>
          <w:sz w:val="22"/>
          <w:szCs w:val="22"/>
        </w:rPr>
        <w:t xml:space="preserve">L’accompagnement durable vers et dans l’emploi constitue un enjeu majeur en matière d’insertion des personnes handicapées dans le milieu ordinaire de travail. </w:t>
      </w:r>
    </w:p>
    <w:p w14:paraId="3058C713" w14:textId="40A28099" w:rsidR="001C3A3B" w:rsidRPr="005C4496" w:rsidRDefault="001C3A3B" w:rsidP="002B0C4B">
      <w:pPr>
        <w:jc w:val="both"/>
        <w:rPr>
          <w:rFonts w:ascii="Arial" w:hAnsi="Arial" w:cs="Arial"/>
          <w:sz w:val="22"/>
          <w:szCs w:val="22"/>
        </w:rPr>
      </w:pPr>
      <w:r w:rsidRPr="005C4496">
        <w:rPr>
          <w:rFonts w:ascii="Arial" w:hAnsi="Arial" w:cs="Arial"/>
          <w:sz w:val="22"/>
          <w:szCs w:val="22"/>
        </w:rPr>
        <w:t xml:space="preserve">Le dispositif d’emploi accompagné comporte un accompagnement médico-social et un </w:t>
      </w:r>
      <w:r w:rsidRPr="008E1072">
        <w:rPr>
          <w:rFonts w:ascii="Arial" w:hAnsi="Arial" w:cs="Arial"/>
          <w:sz w:val="22"/>
          <w:szCs w:val="22"/>
        </w:rPr>
        <w:t xml:space="preserve">soutien à l’insertion professionnelle en vue de permettre à ses bénéficiaires d’accéder et de se maintenir dans l’emploi rémunéré sur le marché du travail. Sa mise en œuvre comprend un soutien et un accompagnement du </w:t>
      </w:r>
      <w:r w:rsidRPr="008E1072">
        <w:rPr>
          <w:rFonts w:ascii="Arial" w:hAnsi="Arial" w:cs="Arial"/>
          <w:sz w:val="22"/>
          <w:szCs w:val="22"/>
        </w:rPr>
        <w:lastRenderedPageBreak/>
        <w:t>salarié</w:t>
      </w:r>
      <w:r w:rsidR="002B0C4B">
        <w:rPr>
          <w:rFonts w:ascii="Arial" w:hAnsi="Arial" w:cs="Arial"/>
          <w:sz w:val="22"/>
          <w:szCs w:val="22"/>
        </w:rPr>
        <w:t xml:space="preserve"> adapté à ses besoins et à son projet de vie</w:t>
      </w:r>
      <w:r w:rsidRPr="008E1072">
        <w:rPr>
          <w:rFonts w:ascii="Arial" w:hAnsi="Arial" w:cs="Arial"/>
          <w:sz w:val="22"/>
          <w:szCs w:val="22"/>
        </w:rPr>
        <w:t xml:space="preserve">, ainsi </w:t>
      </w:r>
      <w:r w:rsidR="002B0C4B">
        <w:rPr>
          <w:rFonts w:ascii="Arial" w:hAnsi="Arial" w:cs="Arial"/>
          <w:sz w:val="22"/>
          <w:szCs w:val="22"/>
        </w:rPr>
        <w:t>qu’un soutien à</w:t>
      </w:r>
      <w:r w:rsidRPr="008E1072">
        <w:rPr>
          <w:rFonts w:ascii="Arial" w:hAnsi="Arial" w:cs="Arial"/>
          <w:sz w:val="22"/>
          <w:szCs w:val="22"/>
        </w:rPr>
        <w:t xml:space="preserve"> l’employeur</w:t>
      </w:r>
      <w:r w:rsidR="002B0C4B">
        <w:rPr>
          <w:rFonts w:ascii="Arial" w:hAnsi="Arial" w:cs="Arial"/>
          <w:sz w:val="22"/>
          <w:szCs w:val="22"/>
        </w:rPr>
        <w:t>,</w:t>
      </w:r>
      <w:r w:rsidRPr="008E1072">
        <w:rPr>
          <w:rFonts w:ascii="Arial" w:hAnsi="Arial" w:cs="Arial"/>
          <w:sz w:val="22"/>
          <w:szCs w:val="22"/>
        </w:rPr>
        <w:t xml:space="preserve"> qu’il soit public ou privé.</w:t>
      </w:r>
    </w:p>
    <w:p w14:paraId="58D9F413" w14:textId="77777777" w:rsidR="00966685" w:rsidRPr="008E1072" w:rsidRDefault="00966685" w:rsidP="008E1072">
      <w:pPr>
        <w:tabs>
          <w:tab w:val="left" w:pos="-720"/>
        </w:tabs>
        <w:suppressAutoHyphens/>
        <w:spacing w:before="80" w:after="40"/>
        <w:jc w:val="both"/>
        <w:rPr>
          <w:rFonts w:ascii="Arial" w:hAnsi="Arial" w:cs="Arial"/>
          <w:sz w:val="22"/>
          <w:szCs w:val="22"/>
        </w:rPr>
      </w:pPr>
    </w:p>
    <w:p w14:paraId="3C756461" w14:textId="77777777" w:rsidR="007B53F4" w:rsidRPr="008E1072" w:rsidRDefault="008E1072" w:rsidP="008E1072">
      <w:pPr>
        <w:tabs>
          <w:tab w:val="left" w:pos="-720"/>
        </w:tabs>
        <w:suppressAutoHyphens/>
        <w:spacing w:before="80" w:after="40"/>
        <w:jc w:val="both"/>
        <w:rPr>
          <w:rFonts w:ascii="Arial" w:hAnsi="Arial" w:cs="Arial"/>
          <w:sz w:val="22"/>
          <w:szCs w:val="22"/>
        </w:rPr>
      </w:pPr>
      <w:r w:rsidRPr="008E1072">
        <w:rPr>
          <w:rFonts w:ascii="Arial" w:hAnsi="Arial" w:cs="Arial"/>
          <w:sz w:val="22"/>
          <w:szCs w:val="22"/>
        </w:rPr>
        <w:t>L</w:t>
      </w:r>
      <w:r w:rsidR="001C3A3B" w:rsidRPr="008E1072">
        <w:rPr>
          <w:rFonts w:ascii="Arial" w:hAnsi="Arial" w:cs="Arial"/>
          <w:sz w:val="22"/>
          <w:szCs w:val="22"/>
        </w:rPr>
        <w:t>e dispositif d’emploi accompagné</w:t>
      </w:r>
      <w:r w:rsidR="002B0C4B">
        <w:rPr>
          <w:rFonts w:ascii="Arial" w:hAnsi="Arial" w:cs="Arial"/>
          <w:sz w:val="22"/>
          <w:szCs w:val="22"/>
        </w:rPr>
        <w:t xml:space="preserve"> est mis en œuvre sur décision </w:t>
      </w:r>
      <w:r w:rsidR="001C3A3B" w:rsidRPr="008E1072">
        <w:rPr>
          <w:rFonts w:ascii="Arial" w:hAnsi="Arial" w:cs="Arial"/>
          <w:sz w:val="22"/>
          <w:szCs w:val="22"/>
        </w:rPr>
        <w:t xml:space="preserve">de la commission des droits et de l'autonomie des personnes handicapées (CDAPH), </w:t>
      </w:r>
      <w:r w:rsidR="002B0C4B">
        <w:rPr>
          <w:rFonts w:ascii="Arial" w:hAnsi="Arial" w:cs="Arial"/>
          <w:sz w:val="22"/>
          <w:szCs w:val="22"/>
        </w:rPr>
        <w:t xml:space="preserve">pour les travailleurs handicapées avec une orientation en milieu ordinaire de travail, </w:t>
      </w:r>
      <w:r w:rsidR="001C3A3B" w:rsidRPr="008E1072">
        <w:rPr>
          <w:rFonts w:ascii="Arial" w:hAnsi="Arial" w:cs="Arial"/>
          <w:sz w:val="22"/>
          <w:szCs w:val="22"/>
        </w:rPr>
        <w:t>après accord de l’intéressé ou de ses représentants légaux. Les modalités d’accompagnement et de soutien du travailleur handicapé et de son employeur, notamment sur le lieu de travail, sont précisées dans une convention individuelle d’accompagnement conclue entre la personne morale gestionnaire du dispositif d’emploi accompagné, la personne accompagnée ou son représentant légal et son employeur.</w:t>
      </w:r>
    </w:p>
    <w:p w14:paraId="7E98B128" w14:textId="63A5730F" w:rsidR="00966685" w:rsidRDefault="00966685" w:rsidP="008E1072">
      <w:pPr>
        <w:tabs>
          <w:tab w:val="left" w:pos="-720"/>
        </w:tabs>
        <w:suppressAutoHyphens/>
        <w:spacing w:before="80" w:after="40"/>
        <w:jc w:val="both"/>
        <w:rPr>
          <w:rFonts w:ascii="Arial" w:hAnsi="Arial" w:cs="Arial"/>
          <w:sz w:val="22"/>
          <w:szCs w:val="22"/>
        </w:rPr>
      </w:pPr>
    </w:p>
    <w:p w14:paraId="42D13628" w14:textId="32A85A0E" w:rsidR="008E1072" w:rsidRDefault="00966685" w:rsidP="008E1072">
      <w:pPr>
        <w:autoSpaceDE w:val="0"/>
        <w:autoSpaceDN w:val="0"/>
        <w:adjustRightInd w:val="0"/>
        <w:jc w:val="both"/>
        <w:rPr>
          <w:rFonts w:ascii="Arial" w:eastAsiaTheme="minorHAnsi" w:hAnsi="Arial" w:cs="Arial"/>
          <w:color w:val="000000"/>
          <w:sz w:val="22"/>
          <w:szCs w:val="22"/>
          <w:lang w:eastAsia="en-US"/>
        </w:rPr>
      </w:pPr>
      <w:r w:rsidRPr="008E1072">
        <w:rPr>
          <w:rFonts w:ascii="Arial" w:eastAsiaTheme="minorHAnsi" w:hAnsi="Arial" w:cs="Arial"/>
          <w:color w:val="000000"/>
          <w:sz w:val="22"/>
          <w:szCs w:val="22"/>
          <w:lang w:eastAsia="en-US"/>
        </w:rPr>
        <w:t xml:space="preserve">Le dispositif d'emploi accompagné vise </w:t>
      </w:r>
      <w:r w:rsidRPr="008E1072">
        <w:rPr>
          <w:rFonts w:ascii="Arial" w:eastAsiaTheme="minorHAnsi" w:hAnsi="Arial" w:cs="Arial"/>
          <w:bCs/>
          <w:color w:val="000000"/>
          <w:sz w:val="22"/>
          <w:szCs w:val="22"/>
          <w:lang w:eastAsia="en-US"/>
        </w:rPr>
        <w:t>la sécurisatio</w:t>
      </w:r>
      <w:r w:rsidR="008E1072" w:rsidRPr="008E1072">
        <w:rPr>
          <w:rFonts w:ascii="Arial" w:eastAsiaTheme="minorHAnsi" w:hAnsi="Arial" w:cs="Arial"/>
          <w:bCs/>
          <w:color w:val="000000"/>
          <w:sz w:val="22"/>
          <w:szCs w:val="22"/>
          <w:lang w:eastAsia="en-US"/>
        </w:rPr>
        <w:t xml:space="preserve">n sur le long terme du parcours </w:t>
      </w:r>
      <w:r w:rsidRPr="008E1072">
        <w:rPr>
          <w:rFonts w:ascii="Arial" w:eastAsiaTheme="minorHAnsi" w:hAnsi="Arial" w:cs="Arial"/>
          <w:bCs/>
          <w:color w:val="000000"/>
          <w:sz w:val="22"/>
          <w:szCs w:val="22"/>
          <w:lang w:eastAsia="en-US"/>
        </w:rPr>
        <w:t>professionnel des personnes en situation de handicap qui souhaitent travailler ou travaillent</w:t>
      </w:r>
      <w:r w:rsidR="008E1072" w:rsidRPr="008E1072">
        <w:rPr>
          <w:rFonts w:ascii="Arial" w:eastAsiaTheme="minorHAnsi" w:hAnsi="Arial" w:cs="Arial"/>
          <w:bCs/>
          <w:color w:val="000000"/>
          <w:sz w:val="22"/>
          <w:szCs w:val="22"/>
          <w:lang w:eastAsia="en-US"/>
        </w:rPr>
        <w:t xml:space="preserve"> </w:t>
      </w:r>
      <w:r w:rsidRPr="008E1072">
        <w:rPr>
          <w:rFonts w:ascii="Arial" w:eastAsiaTheme="minorHAnsi" w:hAnsi="Arial" w:cs="Arial"/>
          <w:bCs/>
          <w:color w:val="000000"/>
          <w:sz w:val="22"/>
          <w:szCs w:val="22"/>
          <w:lang w:eastAsia="en-US"/>
        </w:rPr>
        <w:t xml:space="preserve">déjà en milieu ordinaire. </w:t>
      </w:r>
      <w:r w:rsidRPr="008E1072">
        <w:rPr>
          <w:rFonts w:ascii="Arial" w:eastAsiaTheme="minorHAnsi" w:hAnsi="Arial" w:cs="Arial"/>
          <w:color w:val="000000"/>
          <w:sz w:val="22"/>
          <w:szCs w:val="22"/>
          <w:lang w:eastAsia="en-US"/>
        </w:rPr>
        <w:t xml:space="preserve">L’accompagnement réalisé par </w:t>
      </w:r>
      <w:r w:rsidRPr="008E1072">
        <w:rPr>
          <w:rFonts w:ascii="Arial" w:eastAsiaTheme="minorHAnsi" w:hAnsi="Arial" w:cs="Arial"/>
          <w:bCs/>
          <w:color w:val="000000"/>
          <w:sz w:val="22"/>
          <w:szCs w:val="22"/>
          <w:lang w:eastAsia="en-US"/>
        </w:rPr>
        <w:t xml:space="preserve">un conseiller dédié </w:t>
      </w:r>
      <w:r w:rsidRPr="008E1072">
        <w:rPr>
          <w:rFonts w:ascii="Arial" w:eastAsiaTheme="minorHAnsi" w:hAnsi="Arial" w:cs="Arial"/>
          <w:color w:val="000000"/>
          <w:sz w:val="22"/>
          <w:szCs w:val="22"/>
          <w:lang w:eastAsia="en-US"/>
        </w:rPr>
        <w:t>concerne autant le</w:t>
      </w:r>
      <w:r w:rsidR="008E1072" w:rsidRPr="008E1072">
        <w:rPr>
          <w:rFonts w:ascii="Arial" w:eastAsiaTheme="minorHAnsi" w:hAnsi="Arial" w:cs="Arial"/>
          <w:bCs/>
          <w:color w:val="000000"/>
          <w:sz w:val="22"/>
          <w:szCs w:val="22"/>
          <w:lang w:eastAsia="en-US"/>
        </w:rPr>
        <w:t xml:space="preserve"> </w:t>
      </w:r>
      <w:r w:rsidR="008E1072" w:rsidRPr="008E1072">
        <w:rPr>
          <w:rFonts w:ascii="Arial" w:eastAsiaTheme="minorHAnsi" w:hAnsi="Arial" w:cs="Arial"/>
          <w:color w:val="000000"/>
          <w:sz w:val="22"/>
          <w:szCs w:val="22"/>
          <w:lang w:eastAsia="en-US"/>
        </w:rPr>
        <w:t>salarié que son employeur. Il doit ainsi p</w:t>
      </w:r>
      <w:r w:rsidRPr="008E1072">
        <w:rPr>
          <w:rFonts w:ascii="Arial" w:eastAsiaTheme="minorHAnsi" w:hAnsi="Arial" w:cs="Arial"/>
          <w:color w:val="000000"/>
          <w:sz w:val="22"/>
          <w:szCs w:val="22"/>
          <w:lang w:eastAsia="en-US"/>
        </w:rPr>
        <w:t>ermettre l’insertion des travail</w:t>
      </w:r>
      <w:r w:rsidR="008E1072" w:rsidRPr="008E1072">
        <w:rPr>
          <w:rFonts w:ascii="Arial" w:eastAsiaTheme="minorHAnsi" w:hAnsi="Arial" w:cs="Arial"/>
          <w:color w:val="000000"/>
          <w:sz w:val="22"/>
          <w:szCs w:val="22"/>
          <w:lang w:eastAsia="en-US"/>
        </w:rPr>
        <w:t xml:space="preserve">leurs en situation de handicap, </w:t>
      </w:r>
      <w:r w:rsidRPr="008E1072">
        <w:rPr>
          <w:rFonts w:ascii="Arial" w:eastAsiaTheme="minorHAnsi" w:hAnsi="Arial" w:cs="Arial"/>
          <w:color w:val="000000"/>
          <w:sz w:val="22"/>
          <w:szCs w:val="22"/>
          <w:lang w:eastAsia="en-US"/>
        </w:rPr>
        <w:t>d’accéder et de se maintenir dans</w:t>
      </w:r>
      <w:r w:rsidR="008E1072" w:rsidRPr="008E1072">
        <w:rPr>
          <w:rFonts w:ascii="Arial" w:eastAsiaTheme="minorHAnsi" w:hAnsi="Arial" w:cs="Arial"/>
          <w:bCs/>
          <w:color w:val="000000"/>
          <w:sz w:val="22"/>
          <w:szCs w:val="22"/>
          <w:lang w:eastAsia="en-US"/>
        </w:rPr>
        <w:t xml:space="preserve"> </w:t>
      </w:r>
      <w:r w:rsidRPr="008E1072">
        <w:rPr>
          <w:rFonts w:ascii="Arial" w:eastAsiaTheme="minorHAnsi" w:hAnsi="Arial" w:cs="Arial"/>
          <w:color w:val="000000"/>
          <w:sz w:val="22"/>
          <w:szCs w:val="22"/>
          <w:lang w:eastAsia="en-US"/>
        </w:rPr>
        <w:t xml:space="preserve">l’emploi rémunéré sur le marché du travail. </w:t>
      </w:r>
    </w:p>
    <w:p w14:paraId="3BB11038" w14:textId="77777777" w:rsidR="004602FA" w:rsidRDefault="004602FA" w:rsidP="008E1072">
      <w:pPr>
        <w:autoSpaceDE w:val="0"/>
        <w:autoSpaceDN w:val="0"/>
        <w:adjustRightInd w:val="0"/>
        <w:jc w:val="both"/>
        <w:rPr>
          <w:rFonts w:ascii="Arial" w:eastAsiaTheme="minorHAnsi" w:hAnsi="Arial" w:cs="Arial"/>
          <w:color w:val="000000"/>
          <w:sz w:val="22"/>
          <w:szCs w:val="22"/>
          <w:lang w:eastAsia="en-US"/>
        </w:rPr>
      </w:pPr>
    </w:p>
    <w:p w14:paraId="12C80100" w14:textId="0A08B597" w:rsidR="004602FA" w:rsidRDefault="004602FA" w:rsidP="004602FA">
      <w:pPr>
        <w:pStyle w:val="Titre2"/>
        <w:numPr>
          <w:ilvl w:val="0"/>
          <w:numId w:val="27"/>
        </w:numPr>
        <w:rPr>
          <w:rFonts w:eastAsiaTheme="minorHAnsi"/>
          <w:lang w:eastAsia="en-US"/>
        </w:rPr>
      </w:pPr>
      <w:r>
        <w:rPr>
          <w:rFonts w:eastAsiaTheme="minorHAnsi"/>
          <w:lang w:eastAsia="en-US"/>
        </w:rPr>
        <w:t>Contexte régional</w:t>
      </w:r>
      <w:r w:rsidR="00276278">
        <w:rPr>
          <w:rFonts w:eastAsiaTheme="minorHAnsi"/>
          <w:lang w:eastAsia="en-US"/>
        </w:rPr>
        <w:t xml:space="preserve"> et départemental</w:t>
      </w:r>
    </w:p>
    <w:p w14:paraId="41097FA7" w14:textId="77777777" w:rsidR="004602FA" w:rsidRDefault="004602FA" w:rsidP="004602FA">
      <w:pPr>
        <w:rPr>
          <w:rFonts w:eastAsiaTheme="minorHAnsi"/>
          <w:lang w:eastAsia="en-US"/>
        </w:rPr>
      </w:pPr>
    </w:p>
    <w:p w14:paraId="58D6B768" w14:textId="731CABCF" w:rsidR="00A84640" w:rsidRDefault="00276278" w:rsidP="00A84640">
      <w:pPr>
        <w:pStyle w:val="Titre3"/>
        <w:numPr>
          <w:ilvl w:val="0"/>
          <w:numId w:val="28"/>
        </w:numPr>
        <w:rPr>
          <w:rFonts w:eastAsiaTheme="minorHAnsi"/>
          <w:lang w:eastAsia="en-US"/>
        </w:rPr>
      </w:pPr>
      <w:r>
        <w:rPr>
          <w:rFonts w:eastAsiaTheme="minorHAnsi"/>
          <w:lang w:eastAsia="en-US"/>
        </w:rPr>
        <w:t>Un déploiement important en 2017 </w:t>
      </w:r>
      <w:r w:rsidR="0001093B">
        <w:rPr>
          <w:rFonts w:eastAsiaTheme="minorHAnsi"/>
          <w:lang w:eastAsia="en-US"/>
        </w:rPr>
        <w:t xml:space="preserve"> et </w:t>
      </w:r>
      <w:r>
        <w:rPr>
          <w:rFonts w:eastAsiaTheme="minorHAnsi"/>
          <w:lang w:eastAsia="en-US"/>
        </w:rPr>
        <w:t>2018</w:t>
      </w:r>
    </w:p>
    <w:p w14:paraId="15FE5384" w14:textId="77777777" w:rsidR="00A84640" w:rsidRDefault="00A84640" w:rsidP="004602FA">
      <w:pPr>
        <w:rPr>
          <w:rFonts w:eastAsiaTheme="minorHAnsi"/>
          <w:color w:val="548DD4" w:themeColor="text2" w:themeTint="99"/>
          <w:lang w:eastAsia="en-US"/>
        </w:rPr>
      </w:pPr>
    </w:p>
    <w:p w14:paraId="637699E0" w14:textId="3A1ABD62" w:rsidR="00276278" w:rsidRDefault="004602FA" w:rsidP="00132245">
      <w:pPr>
        <w:jc w:val="both"/>
        <w:rPr>
          <w:rFonts w:ascii="Arial" w:eastAsiaTheme="minorHAnsi" w:hAnsi="Arial" w:cs="Arial"/>
          <w:color w:val="000000"/>
          <w:sz w:val="22"/>
          <w:szCs w:val="22"/>
          <w:lang w:eastAsia="en-US"/>
        </w:rPr>
      </w:pPr>
      <w:r w:rsidRPr="00132245">
        <w:rPr>
          <w:rFonts w:ascii="Arial" w:eastAsiaTheme="minorHAnsi" w:hAnsi="Arial" w:cs="Arial"/>
          <w:color w:val="000000"/>
          <w:sz w:val="22"/>
          <w:szCs w:val="22"/>
          <w:lang w:eastAsia="en-US"/>
        </w:rPr>
        <w:t xml:space="preserve">L’emploi accompagné a </w:t>
      </w:r>
      <w:r w:rsidR="00276278">
        <w:rPr>
          <w:rFonts w:ascii="Arial" w:eastAsiaTheme="minorHAnsi" w:hAnsi="Arial" w:cs="Arial"/>
          <w:color w:val="000000"/>
          <w:sz w:val="22"/>
          <w:szCs w:val="22"/>
          <w:lang w:eastAsia="en-US"/>
        </w:rPr>
        <w:t>été lancé en région Ile-de-France en 2017, sur la base du cahier des charges et des crédits nationaux</w:t>
      </w:r>
      <w:r w:rsidR="0001093B">
        <w:rPr>
          <w:rFonts w:ascii="Arial" w:eastAsiaTheme="minorHAnsi" w:hAnsi="Arial" w:cs="Arial"/>
          <w:color w:val="000000"/>
          <w:sz w:val="22"/>
          <w:szCs w:val="22"/>
          <w:lang w:eastAsia="en-US"/>
        </w:rPr>
        <w:t xml:space="preserve"> délégués</w:t>
      </w:r>
      <w:r w:rsidRPr="00132245">
        <w:rPr>
          <w:rFonts w:ascii="Arial" w:eastAsiaTheme="minorHAnsi" w:hAnsi="Arial" w:cs="Arial"/>
          <w:color w:val="000000"/>
          <w:sz w:val="22"/>
          <w:szCs w:val="22"/>
          <w:lang w:eastAsia="en-US"/>
        </w:rPr>
        <w:t>.</w:t>
      </w:r>
      <w:r w:rsidR="00276278">
        <w:rPr>
          <w:rFonts w:ascii="Arial" w:eastAsiaTheme="minorHAnsi" w:hAnsi="Arial" w:cs="Arial"/>
          <w:color w:val="000000"/>
          <w:sz w:val="22"/>
          <w:szCs w:val="22"/>
          <w:lang w:eastAsia="en-US"/>
        </w:rPr>
        <w:t xml:space="preserve"> </w:t>
      </w:r>
    </w:p>
    <w:p w14:paraId="2472F5DF" w14:textId="0D599335" w:rsidR="004602FA" w:rsidRDefault="00276278" w:rsidP="00132245">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En 2018, grâce à un effort financier partagé de l’Agence régionale de santé Ile de France, via son fonds d’intervention régional, et des fonds propres à la délégation régionale Ile-de-France de l’AGEFIPH, les dispositifs existants ont pu être renforcés et de nouveaux disp</w:t>
      </w:r>
      <w:r w:rsidR="0001093B">
        <w:rPr>
          <w:rFonts w:ascii="Arial" w:eastAsiaTheme="minorHAnsi" w:hAnsi="Arial" w:cs="Arial"/>
          <w:color w:val="000000"/>
          <w:sz w:val="22"/>
          <w:szCs w:val="22"/>
          <w:lang w:eastAsia="en-US"/>
        </w:rPr>
        <w:t>ositifs créés, permettant de totaliser à 625 parcours l’offre régionale d’emploi accompagné.</w:t>
      </w:r>
    </w:p>
    <w:p w14:paraId="1D34CAEC" w14:textId="77777777" w:rsidR="0001093B" w:rsidRDefault="0001093B" w:rsidP="00132245">
      <w:pPr>
        <w:jc w:val="both"/>
        <w:rPr>
          <w:rFonts w:ascii="Arial" w:eastAsiaTheme="minorHAnsi" w:hAnsi="Arial" w:cs="Arial"/>
          <w:color w:val="000000"/>
          <w:sz w:val="22"/>
          <w:szCs w:val="22"/>
          <w:lang w:eastAsia="en-US"/>
        </w:rPr>
      </w:pPr>
    </w:p>
    <w:p w14:paraId="40711911" w14:textId="78BA723C" w:rsidR="0001093B" w:rsidRDefault="0001093B" w:rsidP="00132245">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Ces dispositifs se répartissent ainsi</w:t>
      </w:r>
    </w:p>
    <w:p w14:paraId="4DDB7F96" w14:textId="77777777" w:rsidR="0001093B" w:rsidRDefault="0001093B" w:rsidP="00132245">
      <w:pPr>
        <w:jc w:val="both"/>
        <w:rPr>
          <w:rFonts w:ascii="Arial" w:eastAsiaTheme="minorHAnsi" w:hAnsi="Arial" w:cs="Arial"/>
          <w:color w:val="000000"/>
          <w:sz w:val="22"/>
          <w:szCs w:val="22"/>
          <w:lang w:eastAsia="en-US"/>
        </w:rPr>
      </w:pPr>
    </w:p>
    <w:tbl>
      <w:tblPr>
        <w:tblStyle w:val="Listeclaire-Accent1"/>
        <w:tblW w:w="5540" w:type="dxa"/>
        <w:tblLook w:val="04A0" w:firstRow="1" w:lastRow="0" w:firstColumn="1" w:lastColumn="0" w:noHBand="0" w:noVBand="1"/>
      </w:tblPr>
      <w:tblGrid>
        <w:gridCol w:w="1008"/>
        <w:gridCol w:w="2512"/>
        <w:gridCol w:w="2020"/>
      </w:tblGrid>
      <w:tr w:rsidR="0001093B" w:rsidRPr="0001093B" w14:paraId="7977E7AF" w14:textId="77777777" w:rsidTr="0001093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noWrap/>
            <w:hideMark/>
          </w:tcPr>
          <w:p w14:paraId="43F3C18F" w14:textId="77777777" w:rsidR="0001093B" w:rsidRPr="0001093B" w:rsidRDefault="0001093B" w:rsidP="0001093B">
            <w:pPr>
              <w:rPr>
                <w:rFonts w:ascii="Calibri" w:hAnsi="Calibri"/>
                <w:color w:val="000000"/>
                <w:sz w:val="22"/>
                <w:szCs w:val="22"/>
              </w:rPr>
            </w:pPr>
          </w:p>
        </w:tc>
        <w:tc>
          <w:tcPr>
            <w:tcW w:w="2512" w:type="dxa"/>
            <w:noWrap/>
            <w:hideMark/>
          </w:tcPr>
          <w:p w14:paraId="79555C78" w14:textId="77777777" w:rsidR="0001093B" w:rsidRPr="0001093B" w:rsidRDefault="0001093B" w:rsidP="0001093B">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Dispositif</w:t>
            </w:r>
          </w:p>
        </w:tc>
        <w:tc>
          <w:tcPr>
            <w:tcW w:w="2020" w:type="dxa"/>
            <w:noWrap/>
            <w:hideMark/>
          </w:tcPr>
          <w:p w14:paraId="5AC95969" w14:textId="77777777" w:rsidR="0001093B" w:rsidRPr="0001093B" w:rsidRDefault="0001093B" w:rsidP="0001093B">
            <w:pP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Nombre de parcours</w:t>
            </w:r>
          </w:p>
        </w:tc>
      </w:tr>
      <w:tr w:rsidR="0001093B" w:rsidRPr="0001093B" w14:paraId="412E59FA"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08001CEA"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75</w:t>
            </w:r>
          </w:p>
        </w:tc>
        <w:tc>
          <w:tcPr>
            <w:tcW w:w="2512" w:type="dxa"/>
            <w:noWrap/>
            <w:hideMark/>
          </w:tcPr>
          <w:p w14:paraId="0761E5B3"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REGAIN</w:t>
            </w:r>
          </w:p>
        </w:tc>
        <w:tc>
          <w:tcPr>
            <w:tcW w:w="2020" w:type="dxa"/>
            <w:noWrap/>
            <w:hideMark/>
          </w:tcPr>
          <w:p w14:paraId="51B5A957"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60</w:t>
            </w:r>
          </w:p>
        </w:tc>
      </w:tr>
      <w:tr w:rsidR="0001093B" w:rsidRPr="0001093B" w14:paraId="7C882E1C"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2A3EB0D3" w14:textId="236C516C" w:rsidR="0001093B" w:rsidRPr="0001093B" w:rsidRDefault="0001093B" w:rsidP="0001093B">
            <w:pPr>
              <w:jc w:val="center"/>
              <w:rPr>
                <w:rFonts w:ascii="Calibri" w:hAnsi="Calibri"/>
                <w:color w:val="000000"/>
                <w:sz w:val="22"/>
                <w:szCs w:val="22"/>
              </w:rPr>
            </w:pPr>
          </w:p>
        </w:tc>
        <w:tc>
          <w:tcPr>
            <w:tcW w:w="2512" w:type="dxa"/>
            <w:noWrap/>
            <w:hideMark/>
          </w:tcPr>
          <w:p w14:paraId="421262CC"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ENTRAIDE VIVRE</w:t>
            </w:r>
          </w:p>
        </w:tc>
        <w:tc>
          <w:tcPr>
            <w:tcW w:w="2020" w:type="dxa"/>
            <w:noWrap/>
            <w:hideMark/>
          </w:tcPr>
          <w:p w14:paraId="56650546"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20</w:t>
            </w:r>
          </w:p>
        </w:tc>
      </w:tr>
      <w:tr w:rsidR="0001093B" w:rsidRPr="0001093B" w14:paraId="3BD290D0"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0F5DE6A7" w14:textId="0D7C71E1" w:rsidR="0001093B" w:rsidRPr="0001093B" w:rsidRDefault="0001093B" w:rsidP="0001093B">
            <w:pPr>
              <w:jc w:val="center"/>
              <w:rPr>
                <w:rFonts w:ascii="Calibri" w:hAnsi="Calibri"/>
                <w:color w:val="000000"/>
                <w:sz w:val="22"/>
                <w:szCs w:val="22"/>
              </w:rPr>
            </w:pPr>
          </w:p>
        </w:tc>
        <w:tc>
          <w:tcPr>
            <w:tcW w:w="2512" w:type="dxa"/>
            <w:noWrap/>
            <w:hideMark/>
          </w:tcPr>
          <w:p w14:paraId="20665F86" w14:textId="6E8FC080"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SPASM</w:t>
            </w:r>
            <w:r>
              <w:rPr>
                <w:rFonts w:ascii="Calibri" w:hAnsi="Calibri"/>
                <w:color w:val="000000"/>
                <w:sz w:val="22"/>
                <w:szCs w:val="22"/>
              </w:rPr>
              <w:t> /ASEI</w:t>
            </w:r>
          </w:p>
        </w:tc>
        <w:tc>
          <w:tcPr>
            <w:tcW w:w="2020" w:type="dxa"/>
            <w:noWrap/>
            <w:hideMark/>
          </w:tcPr>
          <w:p w14:paraId="126B5CC4"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65</w:t>
            </w:r>
          </w:p>
        </w:tc>
      </w:tr>
      <w:tr w:rsidR="0001093B" w:rsidRPr="0001093B" w14:paraId="68F1540C"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180A4B97" w14:textId="7A298FD0" w:rsidR="0001093B" w:rsidRPr="0001093B" w:rsidRDefault="0001093B" w:rsidP="0001093B">
            <w:pPr>
              <w:jc w:val="center"/>
              <w:rPr>
                <w:rFonts w:ascii="Calibri" w:hAnsi="Calibri"/>
                <w:color w:val="000000"/>
                <w:sz w:val="22"/>
                <w:szCs w:val="22"/>
              </w:rPr>
            </w:pPr>
          </w:p>
        </w:tc>
        <w:tc>
          <w:tcPr>
            <w:tcW w:w="2512" w:type="dxa"/>
            <w:noWrap/>
            <w:hideMark/>
          </w:tcPr>
          <w:p w14:paraId="5E029308"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LADAPT 75</w:t>
            </w:r>
          </w:p>
        </w:tc>
        <w:tc>
          <w:tcPr>
            <w:tcW w:w="2020" w:type="dxa"/>
            <w:noWrap/>
            <w:hideMark/>
          </w:tcPr>
          <w:p w14:paraId="23CF7612"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40</w:t>
            </w:r>
          </w:p>
        </w:tc>
      </w:tr>
      <w:tr w:rsidR="0001093B" w:rsidRPr="0001093B" w14:paraId="4C9E7AEE" w14:textId="77777777" w:rsidTr="000109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0D324374" w14:textId="277F1EEB" w:rsidR="0001093B" w:rsidRPr="0001093B" w:rsidRDefault="0001093B" w:rsidP="0001093B">
            <w:pPr>
              <w:jc w:val="center"/>
              <w:rPr>
                <w:rFonts w:ascii="Calibri" w:hAnsi="Calibri"/>
                <w:color w:val="000000"/>
                <w:sz w:val="22"/>
                <w:szCs w:val="22"/>
              </w:rPr>
            </w:pPr>
          </w:p>
        </w:tc>
        <w:tc>
          <w:tcPr>
            <w:tcW w:w="2512" w:type="dxa"/>
            <w:noWrap/>
            <w:hideMark/>
          </w:tcPr>
          <w:p w14:paraId="5C526C9D" w14:textId="17735D6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 xml:space="preserve">Total </w:t>
            </w:r>
          </w:p>
        </w:tc>
        <w:tc>
          <w:tcPr>
            <w:tcW w:w="2020" w:type="dxa"/>
            <w:noWrap/>
            <w:hideMark/>
          </w:tcPr>
          <w:p w14:paraId="611DBB12"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185</w:t>
            </w:r>
          </w:p>
        </w:tc>
      </w:tr>
      <w:tr w:rsidR="0001093B" w:rsidRPr="0001093B" w14:paraId="7E38E38B"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76DECAAF"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77</w:t>
            </w:r>
          </w:p>
        </w:tc>
        <w:tc>
          <w:tcPr>
            <w:tcW w:w="2512" w:type="dxa"/>
            <w:noWrap/>
            <w:hideMark/>
          </w:tcPr>
          <w:p w14:paraId="5C128DB0"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COS</w:t>
            </w:r>
          </w:p>
        </w:tc>
        <w:tc>
          <w:tcPr>
            <w:tcW w:w="2020" w:type="dxa"/>
            <w:noWrap/>
            <w:hideMark/>
          </w:tcPr>
          <w:p w14:paraId="4ED28B5A"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28</w:t>
            </w:r>
          </w:p>
        </w:tc>
      </w:tr>
      <w:tr w:rsidR="0001093B" w:rsidRPr="0001093B" w14:paraId="1E087E71"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677E4241" w14:textId="059D1D45" w:rsidR="0001093B" w:rsidRPr="0001093B" w:rsidRDefault="0001093B" w:rsidP="0001093B">
            <w:pPr>
              <w:jc w:val="center"/>
              <w:rPr>
                <w:rFonts w:ascii="Calibri" w:hAnsi="Calibri"/>
                <w:color w:val="000000"/>
                <w:sz w:val="22"/>
                <w:szCs w:val="22"/>
              </w:rPr>
            </w:pPr>
          </w:p>
        </w:tc>
        <w:tc>
          <w:tcPr>
            <w:tcW w:w="2512" w:type="dxa"/>
            <w:noWrap/>
            <w:hideMark/>
          </w:tcPr>
          <w:p w14:paraId="71C0B411"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UGECAMIF</w:t>
            </w:r>
          </w:p>
        </w:tc>
        <w:tc>
          <w:tcPr>
            <w:tcW w:w="2020" w:type="dxa"/>
            <w:noWrap/>
            <w:hideMark/>
          </w:tcPr>
          <w:p w14:paraId="08C8E511"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20</w:t>
            </w:r>
          </w:p>
        </w:tc>
      </w:tr>
      <w:tr w:rsidR="0001093B" w:rsidRPr="0001093B" w14:paraId="5E8643EE" w14:textId="77777777" w:rsidTr="0001093B">
        <w:trPr>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46E7708B" w14:textId="7778969C" w:rsidR="0001093B" w:rsidRPr="0001093B" w:rsidRDefault="0001093B" w:rsidP="0001093B">
            <w:pPr>
              <w:jc w:val="center"/>
              <w:rPr>
                <w:rFonts w:ascii="Calibri" w:hAnsi="Calibri"/>
                <w:color w:val="000000"/>
                <w:sz w:val="22"/>
                <w:szCs w:val="22"/>
              </w:rPr>
            </w:pPr>
          </w:p>
        </w:tc>
        <w:tc>
          <w:tcPr>
            <w:tcW w:w="2512" w:type="dxa"/>
            <w:noWrap/>
            <w:hideMark/>
          </w:tcPr>
          <w:p w14:paraId="37D566E1" w14:textId="00E269DD"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10D88C2D"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48</w:t>
            </w:r>
          </w:p>
        </w:tc>
      </w:tr>
      <w:tr w:rsidR="0001093B" w:rsidRPr="0001093B" w14:paraId="563AB040"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5FE8FA65"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78</w:t>
            </w:r>
          </w:p>
        </w:tc>
        <w:tc>
          <w:tcPr>
            <w:tcW w:w="2512" w:type="dxa"/>
            <w:noWrap/>
            <w:hideMark/>
          </w:tcPr>
          <w:p w14:paraId="07DAD4FA"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IHY</w:t>
            </w:r>
          </w:p>
        </w:tc>
        <w:tc>
          <w:tcPr>
            <w:tcW w:w="2020" w:type="dxa"/>
            <w:noWrap/>
            <w:hideMark/>
          </w:tcPr>
          <w:p w14:paraId="71293DF4"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20</w:t>
            </w:r>
          </w:p>
        </w:tc>
      </w:tr>
      <w:tr w:rsidR="0001093B" w:rsidRPr="0001093B" w14:paraId="40EC9103"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hideMark/>
          </w:tcPr>
          <w:p w14:paraId="248875C5" w14:textId="76A4FE85" w:rsidR="0001093B" w:rsidRPr="0001093B" w:rsidRDefault="0001093B" w:rsidP="0001093B">
            <w:pPr>
              <w:jc w:val="center"/>
              <w:rPr>
                <w:rFonts w:ascii="Calibri" w:hAnsi="Calibri"/>
                <w:color w:val="000000"/>
                <w:sz w:val="22"/>
                <w:szCs w:val="22"/>
              </w:rPr>
            </w:pPr>
          </w:p>
        </w:tc>
        <w:tc>
          <w:tcPr>
            <w:tcW w:w="2512" w:type="dxa"/>
            <w:noWrap/>
            <w:hideMark/>
          </w:tcPr>
          <w:p w14:paraId="221ADD56"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ŒUVRE FALRET 78</w:t>
            </w:r>
          </w:p>
        </w:tc>
        <w:tc>
          <w:tcPr>
            <w:tcW w:w="2020" w:type="dxa"/>
            <w:noWrap/>
            <w:hideMark/>
          </w:tcPr>
          <w:p w14:paraId="7BA9ECC1"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25</w:t>
            </w:r>
          </w:p>
        </w:tc>
      </w:tr>
      <w:tr w:rsidR="0001093B" w:rsidRPr="0001093B" w14:paraId="167CAC12" w14:textId="77777777" w:rsidTr="000109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hideMark/>
          </w:tcPr>
          <w:p w14:paraId="4E840551" w14:textId="337DA80E" w:rsidR="0001093B" w:rsidRPr="0001093B" w:rsidRDefault="0001093B" w:rsidP="0001093B">
            <w:pPr>
              <w:jc w:val="center"/>
              <w:rPr>
                <w:rFonts w:ascii="Calibri" w:hAnsi="Calibri"/>
                <w:color w:val="000000"/>
                <w:sz w:val="22"/>
                <w:szCs w:val="22"/>
              </w:rPr>
            </w:pPr>
          </w:p>
        </w:tc>
        <w:tc>
          <w:tcPr>
            <w:tcW w:w="2512" w:type="dxa"/>
            <w:noWrap/>
            <w:hideMark/>
          </w:tcPr>
          <w:p w14:paraId="39CCDD7A" w14:textId="0903FDBC"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03595E20"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45</w:t>
            </w:r>
          </w:p>
        </w:tc>
      </w:tr>
      <w:tr w:rsidR="0001093B" w:rsidRPr="0001093B" w14:paraId="2B32CC3E"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47E1FC17"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91</w:t>
            </w:r>
          </w:p>
        </w:tc>
        <w:tc>
          <w:tcPr>
            <w:tcW w:w="2512" w:type="dxa"/>
            <w:noWrap/>
            <w:hideMark/>
          </w:tcPr>
          <w:p w14:paraId="4390D81F"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ACCESYL</w:t>
            </w:r>
          </w:p>
        </w:tc>
        <w:tc>
          <w:tcPr>
            <w:tcW w:w="2020" w:type="dxa"/>
            <w:noWrap/>
            <w:hideMark/>
          </w:tcPr>
          <w:p w14:paraId="26BFE7F8"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40</w:t>
            </w:r>
          </w:p>
        </w:tc>
      </w:tr>
      <w:tr w:rsidR="0001093B" w:rsidRPr="0001093B" w14:paraId="238604FA"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56D2345F" w14:textId="30397A55" w:rsidR="0001093B" w:rsidRPr="0001093B" w:rsidRDefault="0001093B" w:rsidP="0001093B">
            <w:pPr>
              <w:jc w:val="center"/>
              <w:rPr>
                <w:rFonts w:ascii="Calibri" w:hAnsi="Calibri"/>
                <w:color w:val="000000"/>
                <w:sz w:val="22"/>
                <w:szCs w:val="22"/>
              </w:rPr>
            </w:pPr>
          </w:p>
        </w:tc>
        <w:tc>
          <w:tcPr>
            <w:tcW w:w="2512" w:type="dxa"/>
            <w:noWrap/>
            <w:hideMark/>
          </w:tcPr>
          <w:p w14:paraId="59301626" w14:textId="2D24EB5D" w:rsidR="0001093B" w:rsidRPr="0001093B" w:rsidRDefault="00B14F58"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Hanploi et moi 91</w:t>
            </w:r>
          </w:p>
        </w:tc>
        <w:tc>
          <w:tcPr>
            <w:tcW w:w="2020" w:type="dxa"/>
            <w:noWrap/>
            <w:hideMark/>
          </w:tcPr>
          <w:p w14:paraId="24CE9064"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34</w:t>
            </w:r>
          </w:p>
        </w:tc>
      </w:tr>
      <w:tr w:rsidR="0001093B" w:rsidRPr="0001093B" w14:paraId="04C01458" w14:textId="77777777" w:rsidTr="0001093B">
        <w:trPr>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6779AA95" w14:textId="2816CF8B" w:rsidR="0001093B" w:rsidRPr="0001093B" w:rsidRDefault="0001093B" w:rsidP="0001093B">
            <w:pPr>
              <w:jc w:val="center"/>
              <w:rPr>
                <w:rFonts w:ascii="Calibri" w:hAnsi="Calibri"/>
                <w:color w:val="000000"/>
                <w:sz w:val="22"/>
                <w:szCs w:val="22"/>
              </w:rPr>
            </w:pPr>
          </w:p>
        </w:tc>
        <w:tc>
          <w:tcPr>
            <w:tcW w:w="2512" w:type="dxa"/>
            <w:noWrap/>
            <w:hideMark/>
          </w:tcPr>
          <w:p w14:paraId="41920612" w14:textId="5130C650"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19FFC89E"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74</w:t>
            </w:r>
          </w:p>
        </w:tc>
      </w:tr>
      <w:tr w:rsidR="0001093B" w:rsidRPr="0001093B" w14:paraId="46CE6507"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57D91742"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92</w:t>
            </w:r>
          </w:p>
        </w:tc>
        <w:tc>
          <w:tcPr>
            <w:tcW w:w="2512" w:type="dxa"/>
            <w:noWrap/>
            <w:hideMark/>
          </w:tcPr>
          <w:p w14:paraId="3E5E2E05"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LADAPT 92</w:t>
            </w:r>
          </w:p>
        </w:tc>
        <w:tc>
          <w:tcPr>
            <w:tcW w:w="2020" w:type="dxa"/>
            <w:noWrap/>
            <w:hideMark/>
          </w:tcPr>
          <w:p w14:paraId="3E185700"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70</w:t>
            </w:r>
          </w:p>
        </w:tc>
      </w:tr>
      <w:tr w:rsidR="0001093B" w:rsidRPr="0001093B" w14:paraId="37B8701C"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7706A910" w14:textId="2C50B6C9" w:rsidR="0001093B" w:rsidRPr="0001093B" w:rsidRDefault="0001093B" w:rsidP="0001093B">
            <w:pPr>
              <w:jc w:val="center"/>
              <w:rPr>
                <w:rFonts w:ascii="Calibri" w:hAnsi="Calibri"/>
                <w:color w:val="000000"/>
                <w:sz w:val="22"/>
                <w:szCs w:val="22"/>
              </w:rPr>
            </w:pPr>
          </w:p>
        </w:tc>
        <w:tc>
          <w:tcPr>
            <w:tcW w:w="2512" w:type="dxa"/>
            <w:noWrap/>
            <w:hideMark/>
          </w:tcPr>
          <w:p w14:paraId="5590BDC0" w14:textId="56DC9D3C" w:rsidR="0001093B" w:rsidRPr="0001093B" w:rsidRDefault="00B14F58"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Hanploi et moi 92</w:t>
            </w:r>
          </w:p>
        </w:tc>
        <w:tc>
          <w:tcPr>
            <w:tcW w:w="2020" w:type="dxa"/>
            <w:noWrap/>
            <w:hideMark/>
          </w:tcPr>
          <w:p w14:paraId="2CCC612B"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34</w:t>
            </w:r>
          </w:p>
        </w:tc>
      </w:tr>
      <w:tr w:rsidR="0001093B" w:rsidRPr="0001093B" w14:paraId="4C71C62F" w14:textId="77777777" w:rsidTr="000109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39B1B292" w14:textId="2F810E51" w:rsidR="0001093B" w:rsidRPr="0001093B" w:rsidRDefault="0001093B" w:rsidP="0001093B">
            <w:pPr>
              <w:jc w:val="center"/>
              <w:rPr>
                <w:rFonts w:ascii="Calibri" w:hAnsi="Calibri"/>
                <w:color w:val="000000"/>
                <w:sz w:val="22"/>
                <w:szCs w:val="22"/>
              </w:rPr>
            </w:pPr>
          </w:p>
        </w:tc>
        <w:tc>
          <w:tcPr>
            <w:tcW w:w="2512" w:type="dxa"/>
            <w:noWrap/>
            <w:hideMark/>
          </w:tcPr>
          <w:p w14:paraId="711C610E" w14:textId="5734C473"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68C44401"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104</w:t>
            </w:r>
          </w:p>
        </w:tc>
      </w:tr>
      <w:tr w:rsidR="0001093B" w:rsidRPr="0001093B" w14:paraId="7FF341B5"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5F859C28"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93</w:t>
            </w:r>
          </w:p>
          <w:p w14:paraId="43CCE186" w14:textId="3826E1D8" w:rsidR="0001093B" w:rsidRPr="0001093B" w:rsidRDefault="0001093B" w:rsidP="0001093B">
            <w:pPr>
              <w:jc w:val="center"/>
              <w:rPr>
                <w:rFonts w:ascii="Calibri" w:hAnsi="Calibri"/>
                <w:color w:val="000000"/>
                <w:sz w:val="22"/>
                <w:szCs w:val="22"/>
              </w:rPr>
            </w:pPr>
          </w:p>
        </w:tc>
        <w:tc>
          <w:tcPr>
            <w:tcW w:w="2512" w:type="dxa"/>
            <w:noWrap/>
            <w:hideMark/>
          </w:tcPr>
          <w:p w14:paraId="25F4B377" w14:textId="7777777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lastRenderedPageBreak/>
              <w:t>REGAIN/IRIS MESSIDOR</w:t>
            </w:r>
          </w:p>
        </w:tc>
        <w:tc>
          <w:tcPr>
            <w:tcW w:w="2020" w:type="dxa"/>
            <w:noWrap/>
            <w:hideMark/>
          </w:tcPr>
          <w:p w14:paraId="37959148"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50</w:t>
            </w:r>
          </w:p>
        </w:tc>
      </w:tr>
      <w:tr w:rsidR="0001093B" w:rsidRPr="0001093B" w14:paraId="17513C8A"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hideMark/>
          </w:tcPr>
          <w:p w14:paraId="322CB2B1" w14:textId="55DB7789" w:rsidR="0001093B" w:rsidRPr="0001093B" w:rsidRDefault="0001093B" w:rsidP="0001093B">
            <w:pPr>
              <w:jc w:val="center"/>
              <w:rPr>
                <w:rFonts w:ascii="Calibri" w:hAnsi="Calibri"/>
                <w:color w:val="000000"/>
                <w:sz w:val="22"/>
                <w:szCs w:val="22"/>
              </w:rPr>
            </w:pPr>
          </w:p>
        </w:tc>
        <w:tc>
          <w:tcPr>
            <w:tcW w:w="2512" w:type="dxa"/>
            <w:noWrap/>
            <w:hideMark/>
          </w:tcPr>
          <w:p w14:paraId="77D0068A"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ŒUVRE FALRET 93</w:t>
            </w:r>
          </w:p>
        </w:tc>
        <w:tc>
          <w:tcPr>
            <w:tcW w:w="2020" w:type="dxa"/>
            <w:noWrap/>
            <w:hideMark/>
          </w:tcPr>
          <w:p w14:paraId="0297DEF6"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25</w:t>
            </w:r>
          </w:p>
        </w:tc>
      </w:tr>
      <w:tr w:rsidR="0001093B" w:rsidRPr="0001093B" w14:paraId="13E3E999" w14:textId="77777777" w:rsidTr="0001093B">
        <w:trPr>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hideMark/>
          </w:tcPr>
          <w:p w14:paraId="228C4451" w14:textId="430ADC5F" w:rsidR="0001093B" w:rsidRPr="0001093B" w:rsidRDefault="0001093B" w:rsidP="0001093B">
            <w:pPr>
              <w:jc w:val="center"/>
              <w:rPr>
                <w:rFonts w:ascii="Calibri" w:hAnsi="Calibri"/>
                <w:color w:val="000000"/>
                <w:sz w:val="22"/>
                <w:szCs w:val="22"/>
              </w:rPr>
            </w:pPr>
          </w:p>
        </w:tc>
        <w:tc>
          <w:tcPr>
            <w:tcW w:w="2512" w:type="dxa"/>
            <w:noWrap/>
            <w:hideMark/>
          </w:tcPr>
          <w:p w14:paraId="7A259B28" w14:textId="195435E7"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0FBE5588"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75</w:t>
            </w:r>
          </w:p>
        </w:tc>
      </w:tr>
      <w:tr w:rsidR="0001093B" w:rsidRPr="0001093B" w14:paraId="339401B1" w14:textId="77777777" w:rsidTr="000109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298545FC"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94</w:t>
            </w:r>
          </w:p>
        </w:tc>
        <w:tc>
          <w:tcPr>
            <w:tcW w:w="2512" w:type="dxa"/>
            <w:noWrap/>
            <w:hideMark/>
          </w:tcPr>
          <w:p w14:paraId="78DA9F3F" w14:textId="77777777"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ENTRAIDE VIVRE</w:t>
            </w:r>
          </w:p>
        </w:tc>
        <w:tc>
          <w:tcPr>
            <w:tcW w:w="2020" w:type="dxa"/>
            <w:noWrap/>
            <w:hideMark/>
          </w:tcPr>
          <w:p w14:paraId="761C37C2"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20</w:t>
            </w:r>
          </w:p>
        </w:tc>
      </w:tr>
      <w:tr w:rsidR="0001093B" w:rsidRPr="0001093B" w14:paraId="093A30EB"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5011B2A6" w14:textId="46B2EFFD" w:rsidR="0001093B" w:rsidRPr="0001093B" w:rsidRDefault="0001093B" w:rsidP="0001093B">
            <w:pPr>
              <w:jc w:val="center"/>
              <w:rPr>
                <w:rFonts w:ascii="Calibri" w:hAnsi="Calibri"/>
                <w:color w:val="000000"/>
                <w:sz w:val="22"/>
                <w:szCs w:val="22"/>
              </w:rPr>
            </w:pPr>
          </w:p>
        </w:tc>
        <w:tc>
          <w:tcPr>
            <w:tcW w:w="2512" w:type="dxa"/>
            <w:noWrap/>
            <w:hideMark/>
          </w:tcPr>
          <w:p w14:paraId="51FF71DB" w14:textId="3DD311A6" w:rsidR="0001093B" w:rsidRPr="0001093B" w:rsidRDefault="00B14F58"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Hanploi et moi 94</w:t>
            </w:r>
          </w:p>
        </w:tc>
        <w:tc>
          <w:tcPr>
            <w:tcW w:w="2020" w:type="dxa"/>
            <w:noWrap/>
            <w:hideMark/>
          </w:tcPr>
          <w:p w14:paraId="4FBFB972"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34</w:t>
            </w:r>
          </w:p>
        </w:tc>
      </w:tr>
      <w:tr w:rsidR="0001093B" w:rsidRPr="0001093B" w14:paraId="2E303C20" w14:textId="77777777" w:rsidTr="000109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tcPr>
          <w:p w14:paraId="18736D6F" w14:textId="59AD928D" w:rsidR="0001093B" w:rsidRPr="0001093B" w:rsidRDefault="0001093B" w:rsidP="0001093B">
            <w:pPr>
              <w:jc w:val="center"/>
              <w:rPr>
                <w:rFonts w:ascii="Calibri" w:hAnsi="Calibri"/>
                <w:color w:val="000000"/>
                <w:sz w:val="22"/>
                <w:szCs w:val="22"/>
              </w:rPr>
            </w:pPr>
          </w:p>
        </w:tc>
        <w:tc>
          <w:tcPr>
            <w:tcW w:w="2512" w:type="dxa"/>
            <w:noWrap/>
            <w:hideMark/>
          </w:tcPr>
          <w:p w14:paraId="1F39E86F" w14:textId="1E61645E"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0B96AB24"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54</w:t>
            </w:r>
          </w:p>
        </w:tc>
      </w:tr>
      <w:tr w:rsidR="0001093B" w:rsidRPr="0001093B" w14:paraId="591F1D23" w14:textId="77777777" w:rsidTr="0001093B">
        <w:trPr>
          <w:trHeight w:val="300"/>
        </w:trPr>
        <w:tc>
          <w:tcPr>
            <w:cnfStyle w:val="001000000000" w:firstRow="0" w:lastRow="0" w:firstColumn="1" w:lastColumn="0" w:oddVBand="0" w:evenVBand="0" w:oddHBand="0" w:evenHBand="0" w:firstRowFirstColumn="0" w:firstRowLastColumn="0" w:lastRowFirstColumn="0" w:lastRowLastColumn="0"/>
            <w:tcW w:w="1008" w:type="dxa"/>
            <w:vMerge w:val="restart"/>
            <w:noWrap/>
            <w:vAlign w:val="center"/>
            <w:hideMark/>
          </w:tcPr>
          <w:p w14:paraId="2721D0D7"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95</w:t>
            </w:r>
          </w:p>
          <w:p w14:paraId="0B7F6C5F" w14:textId="51FEE16C" w:rsidR="0001093B" w:rsidRPr="0001093B" w:rsidRDefault="0001093B" w:rsidP="0001093B">
            <w:pPr>
              <w:jc w:val="center"/>
              <w:rPr>
                <w:rFonts w:ascii="Calibri" w:hAnsi="Calibri"/>
                <w:color w:val="000000"/>
                <w:sz w:val="22"/>
                <w:szCs w:val="22"/>
              </w:rPr>
            </w:pPr>
          </w:p>
        </w:tc>
        <w:tc>
          <w:tcPr>
            <w:tcW w:w="2512" w:type="dxa"/>
            <w:noWrap/>
            <w:hideMark/>
          </w:tcPr>
          <w:p w14:paraId="326D3CB3" w14:textId="77777777" w:rsidR="0001093B" w:rsidRPr="0001093B" w:rsidRDefault="0001093B" w:rsidP="00B14F5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LADAPT 95</w:t>
            </w:r>
          </w:p>
        </w:tc>
        <w:tc>
          <w:tcPr>
            <w:tcW w:w="2020" w:type="dxa"/>
            <w:noWrap/>
            <w:hideMark/>
          </w:tcPr>
          <w:p w14:paraId="23BE5DBF"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40</w:t>
            </w:r>
          </w:p>
        </w:tc>
      </w:tr>
      <w:tr w:rsidR="0001093B" w:rsidRPr="0001093B" w14:paraId="39646EDE" w14:textId="77777777" w:rsidTr="000109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8" w:type="dxa"/>
            <w:vMerge/>
            <w:noWrap/>
            <w:vAlign w:val="center"/>
            <w:hideMark/>
          </w:tcPr>
          <w:p w14:paraId="139F7E04" w14:textId="29E090DA" w:rsidR="0001093B" w:rsidRPr="0001093B" w:rsidRDefault="0001093B" w:rsidP="0001093B">
            <w:pPr>
              <w:jc w:val="center"/>
              <w:rPr>
                <w:rFonts w:ascii="Calibri" w:hAnsi="Calibri"/>
                <w:color w:val="000000"/>
                <w:sz w:val="22"/>
                <w:szCs w:val="22"/>
              </w:rPr>
            </w:pPr>
          </w:p>
        </w:tc>
        <w:tc>
          <w:tcPr>
            <w:tcW w:w="2512" w:type="dxa"/>
            <w:noWrap/>
            <w:hideMark/>
          </w:tcPr>
          <w:p w14:paraId="68B21387" w14:textId="4EA4AAE5" w:rsidR="0001093B" w:rsidRPr="0001093B" w:rsidRDefault="0001093B" w:rsidP="0001093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12A4051A" w14:textId="77777777" w:rsidR="0001093B" w:rsidRPr="0001093B" w:rsidRDefault="0001093B" w:rsidP="0001093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40</w:t>
            </w:r>
          </w:p>
        </w:tc>
      </w:tr>
      <w:tr w:rsidR="0001093B" w:rsidRPr="0001093B" w14:paraId="6AE442B9" w14:textId="77777777" w:rsidTr="0001093B">
        <w:trPr>
          <w:trHeight w:val="315"/>
        </w:trPr>
        <w:tc>
          <w:tcPr>
            <w:cnfStyle w:val="001000000000" w:firstRow="0" w:lastRow="0" w:firstColumn="1" w:lastColumn="0" w:oddVBand="0" w:evenVBand="0" w:oddHBand="0" w:evenHBand="0" w:firstRowFirstColumn="0" w:firstRowLastColumn="0" w:lastRowFirstColumn="0" w:lastRowLastColumn="0"/>
            <w:tcW w:w="1008" w:type="dxa"/>
            <w:noWrap/>
            <w:vAlign w:val="center"/>
            <w:hideMark/>
          </w:tcPr>
          <w:p w14:paraId="5CFE0BDF" w14:textId="77777777" w:rsidR="0001093B" w:rsidRPr="0001093B" w:rsidRDefault="0001093B" w:rsidP="0001093B">
            <w:pPr>
              <w:jc w:val="center"/>
              <w:rPr>
                <w:rFonts w:ascii="Calibri" w:hAnsi="Calibri"/>
                <w:color w:val="000000"/>
                <w:sz w:val="22"/>
                <w:szCs w:val="22"/>
              </w:rPr>
            </w:pPr>
            <w:r w:rsidRPr="0001093B">
              <w:rPr>
                <w:rFonts w:ascii="Calibri" w:hAnsi="Calibri"/>
                <w:color w:val="000000"/>
                <w:sz w:val="22"/>
                <w:szCs w:val="22"/>
              </w:rPr>
              <w:t>Total</w:t>
            </w:r>
          </w:p>
        </w:tc>
        <w:tc>
          <w:tcPr>
            <w:tcW w:w="2512" w:type="dxa"/>
            <w:noWrap/>
            <w:hideMark/>
          </w:tcPr>
          <w:p w14:paraId="191A3FF5" w14:textId="1E3CF413" w:rsidR="0001093B" w:rsidRPr="0001093B" w:rsidRDefault="0001093B" w:rsidP="0001093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  </w:t>
            </w:r>
            <w:r>
              <w:rPr>
                <w:rFonts w:ascii="Calibri" w:hAnsi="Calibri"/>
                <w:color w:val="000000"/>
                <w:sz w:val="22"/>
                <w:szCs w:val="22"/>
              </w:rPr>
              <w:t>Total</w:t>
            </w:r>
          </w:p>
        </w:tc>
        <w:tc>
          <w:tcPr>
            <w:tcW w:w="2020" w:type="dxa"/>
            <w:noWrap/>
            <w:hideMark/>
          </w:tcPr>
          <w:p w14:paraId="1F145A98" w14:textId="77777777" w:rsidR="0001093B" w:rsidRPr="0001093B" w:rsidRDefault="0001093B" w:rsidP="000109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01093B">
              <w:rPr>
                <w:rFonts w:ascii="Calibri" w:hAnsi="Calibri"/>
                <w:color w:val="000000"/>
                <w:sz w:val="22"/>
                <w:szCs w:val="22"/>
              </w:rPr>
              <w:t>625</w:t>
            </w:r>
          </w:p>
        </w:tc>
      </w:tr>
    </w:tbl>
    <w:p w14:paraId="23BD5259" w14:textId="77777777" w:rsidR="0001093B" w:rsidRDefault="0001093B" w:rsidP="00132245">
      <w:pPr>
        <w:jc w:val="both"/>
        <w:rPr>
          <w:rFonts w:ascii="Arial" w:eastAsiaTheme="minorHAnsi" w:hAnsi="Arial" w:cs="Arial"/>
          <w:color w:val="000000"/>
          <w:sz w:val="22"/>
          <w:szCs w:val="22"/>
          <w:lang w:eastAsia="en-US"/>
        </w:rPr>
      </w:pPr>
    </w:p>
    <w:p w14:paraId="2EE02794" w14:textId="2DF82454" w:rsidR="0001093B" w:rsidRPr="00132245" w:rsidRDefault="0001093B" w:rsidP="00132245">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Dans le cadre de la stratégie nationale pour l’autisme au sein des troubles du neuro-développement, des mesures nouvelles ont été déléguées, ce qui permettra de renforcer encore le nombre de parcours possibles.</w:t>
      </w:r>
    </w:p>
    <w:p w14:paraId="3591D14A" w14:textId="77777777" w:rsidR="004602FA" w:rsidRPr="004602FA" w:rsidRDefault="004602FA" w:rsidP="004602FA">
      <w:pPr>
        <w:rPr>
          <w:rFonts w:eastAsiaTheme="minorHAnsi"/>
          <w:lang w:eastAsia="en-US"/>
        </w:rPr>
      </w:pPr>
    </w:p>
    <w:p w14:paraId="6CCE8B68" w14:textId="5E218298" w:rsidR="00132245" w:rsidRPr="00132245" w:rsidRDefault="003A37B5" w:rsidP="00132245">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Le Service Public de l’Emploi </w:t>
      </w:r>
      <w:r w:rsidR="00132245" w:rsidRPr="00132245">
        <w:rPr>
          <w:rFonts w:ascii="Arial" w:eastAsiaTheme="minorHAnsi" w:hAnsi="Arial" w:cs="Arial"/>
          <w:color w:val="000000"/>
          <w:sz w:val="22"/>
          <w:szCs w:val="22"/>
          <w:lang w:eastAsia="en-US"/>
        </w:rPr>
        <w:t xml:space="preserve">est </w:t>
      </w:r>
      <w:r>
        <w:rPr>
          <w:rFonts w:ascii="Arial" w:eastAsiaTheme="minorHAnsi" w:hAnsi="Arial" w:cs="Arial"/>
          <w:color w:val="000000"/>
          <w:sz w:val="22"/>
          <w:szCs w:val="22"/>
          <w:lang w:eastAsia="en-US"/>
        </w:rPr>
        <w:t xml:space="preserve">partie aux conventions de gestion des </w:t>
      </w:r>
      <w:r w:rsidR="0001093B">
        <w:rPr>
          <w:rFonts w:ascii="Arial" w:eastAsiaTheme="minorHAnsi" w:hAnsi="Arial" w:cs="Arial"/>
          <w:color w:val="000000"/>
          <w:sz w:val="22"/>
          <w:szCs w:val="22"/>
          <w:lang w:eastAsia="en-US"/>
        </w:rPr>
        <w:t>dispositifs.</w:t>
      </w:r>
    </w:p>
    <w:p w14:paraId="4AC70865" w14:textId="77777777" w:rsidR="00132245" w:rsidRPr="00132245" w:rsidRDefault="00132245" w:rsidP="00132245">
      <w:pPr>
        <w:jc w:val="both"/>
        <w:rPr>
          <w:rFonts w:ascii="Arial" w:eastAsiaTheme="minorHAnsi" w:hAnsi="Arial" w:cs="Arial"/>
          <w:color w:val="000000"/>
          <w:sz w:val="22"/>
          <w:szCs w:val="22"/>
          <w:lang w:eastAsia="en-US"/>
        </w:rPr>
      </w:pPr>
    </w:p>
    <w:p w14:paraId="5478AEFE" w14:textId="77777777" w:rsidR="00662668" w:rsidRDefault="00662668" w:rsidP="00132245">
      <w:pPr>
        <w:jc w:val="both"/>
        <w:rPr>
          <w:rFonts w:ascii="Arial" w:eastAsiaTheme="minorHAnsi" w:hAnsi="Arial" w:cs="Arial"/>
          <w:color w:val="000000"/>
          <w:sz w:val="22"/>
          <w:szCs w:val="22"/>
          <w:lang w:eastAsia="en-US"/>
        </w:rPr>
      </w:pPr>
    </w:p>
    <w:p w14:paraId="34DE3B9D" w14:textId="69E7C676" w:rsidR="00662668" w:rsidRDefault="00662668" w:rsidP="00662668">
      <w:pPr>
        <w:pStyle w:val="Titre3"/>
        <w:numPr>
          <w:ilvl w:val="0"/>
          <w:numId w:val="28"/>
        </w:numPr>
        <w:rPr>
          <w:rFonts w:eastAsiaTheme="minorHAnsi"/>
          <w:lang w:eastAsia="en-US"/>
        </w:rPr>
      </w:pPr>
      <w:r w:rsidRPr="00662668">
        <w:rPr>
          <w:rFonts w:eastAsiaTheme="minorHAnsi"/>
          <w:lang w:eastAsia="en-US"/>
        </w:rPr>
        <w:t>Une animation territoriale renforcée</w:t>
      </w:r>
    </w:p>
    <w:p w14:paraId="2B4B7014" w14:textId="77777777" w:rsidR="00662668" w:rsidRDefault="00662668" w:rsidP="00662668">
      <w:pPr>
        <w:rPr>
          <w:rFonts w:eastAsiaTheme="minorHAnsi"/>
          <w:lang w:eastAsia="en-US"/>
        </w:rPr>
      </w:pPr>
    </w:p>
    <w:p w14:paraId="09BA2512" w14:textId="67E0E984" w:rsidR="00662668" w:rsidRDefault="00662668" w:rsidP="00662668">
      <w:pPr>
        <w:jc w:val="both"/>
        <w:rPr>
          <w:rFonts w:ascii="Arial" w:eastAsiaTheme="minorHAnsi" w:hAnsi="Arial" w:cs="Arial"/>
          <w:color w:val="000000"/>
          <w:sz w:val="22"/>
          <w:szCs w:val="22"/>
          <w:lang w:eastAsia="en-US"/>
        </w:rPr>
      </w:pPr>
      <w:r w:rsidRPr="00132245">
        <w:rPr>
          <w:rFonts w:ascii="Arial" w:eastAsiaTheme="minorHAnsi" w:hAnsi="Arial" w:cs="Arial"/>
          <w:color w:val="000000"/>
          <w:sz w:val="22"/>
          <w:szCs w:val="22"/>
          <w:lang w:eastAsia="en-US"/>
        </w:rPr>
        <w:t>L</w:t>
      </w:r>
      <w:r>
        <w:rPr>
          <w:rFonts w:ascii="Arial" w:eastAsiaTheme="minorHAnsi" w:hAnsi="Arial" w:cs="Arial"/>
          <w:color w:val="000000"/>
          <w:sz w:val="22"/>
          <w:szCs w:val="22"/>
          <w:lang w:eastAsia="en-US"/>
        </w:rPr>
        <w:t>a</w:t>
      </w:r>
      <w:r w:rsidRPr="00132245">
        <w:rPr>
          <w:rFonts w:ascii="Arial" w:eastAsiaTheme="minorHAnsi" w:hAnsi="Arial" w:cs="Arial"/>
          <w:color w:val="000000"/>
          <w:sz w:val="22"/>
          <w:szCs w:val="22"/>
          <w:lang w:eastAsia="en-US"/>
        </w:rPr>
        <w:t xml:space="preserve"> mise en œuvre</w:t>
      </w:r>
      <w:r>
        <w:rPr>
          <w:rFonts w:ascii="Arial" w:eastAsiaTheme="minorHAnsi" w:hAnsi="Arial" w:cs="Arial"/>
          <w:color w:val="000000"/>
          <w:sz w:val="22"/>
          <w:szCs w:val="22"/>
          <w:lang w:eastAsia="en-US"/>
        </w:rPr>
        <w:t xml:space="preserve"> des dispositifs</w:t>
      </w:r>
      <w:r w:rsidRPr="00132245">
        <w:rPr>
          <w:rFonts w:ascii="Arial" w:eastAsiaTheme="minorHAnsi" w:hAnsi="Arial" w:cs="Arial"/>
          <w:color w:val="000000"/>
          <w:sz w:val="22"/>
          <w:szCs w:val="22"/>
          <w:lang w:eastAsia="en-US"/>
        </w:rPr>
        <w:t xml:space="preserve"> est effective et se poursuit en lien avec </w:t>
      </w:r>
      <w:r>
        <w:rPr>
          <w:rFonts w:ascii="Arial" w:eastAsiaTheme="minorHAnsi" w:hAnsi="Arial" w:cs="Arial"/>
          <w:color w:val="000000"/>
          <w:sz w:val="22"/>
          <w:szCs w:val="22"/>
          <w:lang w:eastAsia="en-US"/>
        </w:rPr>
        <w:t>les</w:t>
      </w:r>
      <w:r w:rsidRPr="00132245">
        <w:rPr>
          <w:rFonts w:ascii="Arial" w:eastAsiaTheme="minorHAnsi" w:hAnsi="Arial" w:cs="Arial"/>
          <w:color w:val="000000"/>
          <w:sz w:val="22"/>
          <w:szCs w:val="22"/>
          <w:lang w:eastAsia="en-US"/>
        </w:rPr>
        <w:t xml:space="preserve"> partenaires de territoire</w:t>
      </w:r>
      <w:r>
        <w:rPr>
          <w:rFonts w:ascii="Arial" w:eastAsiaTheme="minorHAnsi" w:hAnsi="Arial" w:cs="Arial"/>
          <w:color w:val="000000"/>
          <w:sz w:val="22"/>
          <w:szCs w:val="22"/>
          <w:lang w:eastAsia="en-US"/>
        </w:rPr>
        <w:t>.</w:t>
      </w:r>
    </w:p>
    <w:p w14:paraId="3A6B53E8" w14:textId="77777777" w:rsidR="00662668" w:rsidRDefault="00662668" w:rsidP="00662668">
      <w:pPr>
        <w:jc w:val="both"/>
        <w:rPr>
          <w:rFonts w:ascii="Arial" w:eastAsiaTheme="minorHAnsi" w:hAnsi="Arial" w:cs="Arial"/>
          <w:color w:val="000000"/>
          <w:sz w:val="22"/>
          <w:szCs w:val="22"/>
          <w:lang w:eastAsia="en-US"/>
        </w:rPr>
      </w:pPr>
    </w:p>
    <w:p w14:paraId="427EB4C9" w14:textId="3FC23525" w:rsidR="00662668" w:rsidRDefault="00662668" w:rsidP="00662668">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Afin de suivre au plus près le déploiement des dispositifs, des comités de coordination territoriaux des dispositifs ont été  installés. Ils sont composés des commanditaires (ARS, DIRECCTE, AGEFIPH, FIPHFP), niveau régional et départemental s’il y a lieu, des dispositifs du territoire, du service public de l’emploi et des MDPH.</w:t>
      </w:r>
    </w:p>
    <w:p w14:paraId="0817879C" w14:textId="36C520C2" w:rsidR="00662668" w:rsidRPr="00992E13" w:rsidRDefault="00662668" w:rsidP="00662668">
      <w:pPr>
        <w:rPr>
          <w:rFonts w:ascii="Arial" w:eastAsiaTheme="minorHAnsi" w:hAnsi="Arial" w:cs="Arial"/>
          <w:color w:val="000000"/>
          <w:sz w:val="22"/>
          <w:szCs w:val="22"/>
          <w:lang w:eastAsia="en-US"/>
        </w:rPr>
      </w:pPr>
      <w:r w:rsidRPr="00992E13">
        <w:rPr>
          <w:rFonts w:ascii="Arial" w:eastAsiaTheme="minorHAnsi" w:hAnsi="Arial" w:cs="Arial"/>
          <w:color w:val="000000"/>
          <w:sz w:val="22"/>
          <w:szCs w:val="22"/>
          <w:lang w:eastAsia="en-US"/>
        </w:rPr>
        <w:t>La fiche action décrivant leurs missions figure en annexe de ce cahier des charges.</w:t>
      </w:r>
    </w:p>
    <w:p w14:paraId="3BB40F23" w14:textId="77777777" w:rsidR="00A84640" w:rsidRPr="00064CAB" w:rsidRDefault="00A84640" w:rsidP="008E1072">
      <w:pPr>
        <w:autoSpaceDE w:val="0"/>
        <w:autoSpaceDN w:val="0"/>
        <w:adjustRightInd w:val="0"/>
        <w:rPr>
          <w:rFonts w:ascii="Arial" w:eastAsiaTheme="minorHAnsi" w:hAnsi="Arial" w:cs="Arial"/>
          <w:color w:val="548DD4" w:themeColor="text2" w:themeTint="99"/>
          <w:sz w:val="22"/>
          <w:szCs w:val="22"/>
          <w:lang w:eastAsia="en-US"/>
        </w:rPr>
      </w:pPr>
    </w:p>
    <w:p w14:paraId="7B3BAEF6" w14:textId="4B9E91A9" w:rsidR="00A84640" w:rsidRPr="00132245" w:rsidRDefault="00A84640" w:rsidP="00132245">
      <w:pPr>
        <w:pStyle w:val="Titre3"/>
        <w:numPr>
          <w:ilvl w:val="0"/>
          <w:numId w:val="28"/>
        </w:numPr>
        <w:rPr>
          <w:rFonts w:eastAsiaTheme="minorHAnsi"/>
          <w:lang w:eastAsia="en-US"/>
        </w:rPr>
      </w:pPr>
      <w:r w:rsidRPr="00132245">
        <w:rPr>
          <w:rFonts w:eastAsiaTheme="minorHAnsi"/>
          <w:lang w:eastAsia="en-US"/>
        </w:rPr>
        <w:t>Des besoins encore à couvrir</w:t>
      </w:r>
      <w:r w:rsidR="00662668">
        <w:rPr>
          <w:rFonts w:eastAsiaTheme="minorHAnsi"/>
          <w:lang w:eastAsia="en-US"/>
        </w:rPr>
        <w:t xml:space="preserve"> dans le Val d’Oise</w:t>
      </w:r>
    </w:p>
    <w:p w14:paraId="3BB3FFA4" w14:textId="77777777" w:rsidR="00A84640" w:rsidRPr="00064CAB" w:rsidRDefault="00A84640" w:rsidP="008E1072">
      <w:pPr>
        <w:autoSpaceDE w:val="0"/>
        <w:autoSpaceDN w:val="0"/>
        <w:adjustRightInd w:val="0"/>
        <w:rPr>
          <w:rFonts w:ascii="Arial" w:eastAsiaTheme="minorHAnsi" w:hAnsi="Arial" w:cs="Arial"/>
          <w:color w:val="548DD4" w:themeColor="text2" w:themeTint="99"/>
          <w:sz w:val="22"/>
          <w:szCs w:val="22"/>
          <w:lang w:eastAsia="en-US"/>
        </w:rPr>
      </w:pPr>
    </w:p>
    <w:p w14:paraId="13DA9A0B" w14:textId="6606224A" w:rsidR="00261931" w:rsidRDefault="00662668" w:rsidP="00A965A9">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Le Val d’Oise, comme le démontre</w:t>
      </w:r>
      <w:r w:rsidR="00B14F58">
        <w:rPr>
          <w:rFonts w:ascii="Arial" w:eastAsiaTheme="minorHAnsi" w:hAnsi="Arial" w:cs="Arial"/>
          <w:color w:val="000000"/>
          <w:sz w:val="22"/>
          <w:szCs w:val="22"/>
          <w:lang w:eastAsia="en-US"/>
        </w:rPr>
        <w:t>nt</w:t>
      </w:r>
      <w:r>
        <w:rPr>
          <w:rFonts w:ascii="Arial" w:eastAsiaTheme="minorHAnsi" w:hAnsi="Arial" w:cs="Arial"/>
          <w:color w:val="000000"/>
          <w:sz w:val="22"/>
          <w:szCs w:val="22"/>
          <w:lang w:eastAsia="en-US"/>
        </w:rPr>
        <w:t xml:space="preserve"> les chiffres ci-dessus, est le département </w:t>
      </w:r>
      <w:r w:rsidR="00B14F58">
        <w:rPr>
          <w:rFonts w:ascii="Arial" w:eastAsiaTheme="minorHAnsi" w:hAnsi="Arial" w:cs="Arial"/>
          <w:color w:val="000000"/>
          <w:sz w:val="22"/>
          <w:szCs w:val="22"/>
          <w:lang w:eastAsia="en-US"/>
        </w:rPr>
        <w:t>actuellement le moins doté en nombre de parcours</w:t>
      </w:r>
      <w:r w:rsidR="00D63EED" w:rsidRPr="00132245">
        <w:rPr>
          <w:rFonts w:ascii="Arial" w:eastAsiaTheme="minorHAnsi" w:hAnsi="Arial" w:cs="Arial"/>
          <w:color w:val="000000"/>
          <w:sz w:val="22"/>
          <w:szCs w:val="22"/>
          <w:lang w:eastAsia="en-US"/>
        </w:rPr>
        <w:t>.</w:t>
      </w:r>
    </w:p>
    <w:p w14:paraId="145E6D31" w14:textId="2602BC79" w:rsidR="00B14F58" w:rsidRPr="00132245" w:rsidRDefault="00B14F58" w:rsidP="00A965A9">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L’objectif de cet appel à candidatures est donc de renforcer cette offre, en articulation avec le porteur de dispositif déjà installé.</w:t>
      </w:r>
    </w:p>
    <w:p w14:paraId="6F228ED7" w14:textId="77777777" w:rsidR="008E6829" w:rsidRPr="008E1072" w:rsidRDefault="008E6829" w:rsidP="008E1072">
      <w:pPr>
        <w:pStyle w:val="Titre1"/>
        <w:numPr>
          <w:ilvl w:val="0"/>
          <w:numId w:val="21"/>
        </w:numPr>
        <w:rPr>
          <w:rFonts w:ascii="Arial" w:eastAsiaTheme="minorHAnsi" w:hAnsi="Arial" w:cs="Arial"/>
          <w:color w:val="000000"/>
          <w:sz w:val="20"/>
          <w:szCs w:val="20"/>
          <w:lang w:eastAsia="en-US"/>
        </w:rPr>
      </w:pPr>
      <w:r>
        <w:t>CARACTERISTIQUES DU PROJET</w:t>
      </w:r>
    </w:p>
    <w:p w14:paraId="1BCEC5EB" w14:textId="77777777" w:rsidR="003D1425" w:rsidRDefault="003D1425" w:rsidP="008E6829">
      <w:pPr>
        <w:pStyle w:val="Titre2"/>
        <w:numPr>
          <w:ilvl w:val="0"/>
          <w:numId w:val="17"/>
        </w:numPr>
      </w:pPr>
      <w:r w:rsidRPr="003D1425">
        <w:t>Le public visé</w:t>
      </w:r>
    </w:p>
    <w:p w14:paraId="668B8CEE" w14:textId="77777777" w:rsidR="008E6829" w:rsidRPr="008E6829" w:rsidRDefault="008E6829" w:rsidP="008E6829"/>
    <w:p w14:paraId="12AA6805" w14:textId="77777777" w:rsidR="003D1425" w:rsidRDefault="008E6829" w:rsidP="008E6829">
      <w:pPr>
        <w:pStyle w:val="Paragraphedeliste"/>
        <w:numPr>
          <w:ilvl w:val="0"/>
          <w:numId w:val="2"/>
        </w:numPr>
        <w:jc w:val="both"/>
        <w:rPr>
          <w:rFonts w:ascii="Arial" w:hAnsi="Arial" w:cs="Arial"/>
          <w:b/>
          <w:sz w:val="22"/>
          <w:szCs w:val="22"/>
          <w:u w:val="single"/>
        </w:rPr>
      </w:pPr>
      <w:r>
        <w:rPr>
          <w:rFonts w:ascii="Arial" w:hAnsi="Arial" w:cs="Arial"/>
          <w:b/>
          <w:sz w:val="22"/>
          <w:szCs w:val="22"/>
          <w:u w:val="single"/>
        </w:rPr>
        <w:t>Public concerné</w:t>
      </w:r>
    </w:p>
    <w:p w14:paraId="2E654E53" w14:textId="77777777" w:rsidR="008E6829" w:rsidRPr="008E6829" w:rsidRDefault="008E6829" w:rsidP="008E6829">
      <w:pPr>
        <w:pStyle w:val="Paragraphedeliste"/>
        <w:jc w:val="both"/>
        <w:rPr>
          <w:rFonts w:ascii="Arial" w:hAnsi="Arial" w:cs="Arial"/>
          <w:b/>
          <w:sz w:val="22"/>
          <w:szCs w:val="22"/>
          <w:u w:val="single"/>
        </w:rPr>
      </w:pPr>
    </w:p>
    <w:p w14:paraId="4FE6FC7A" w14:textId="1B85B239" w:rsidR="00561650" w:rsidRPr="005B3809" w:rsidRDefault="004566A1" w:rsidP="005B3809">
      <w:pPr>
        <w:tabs>
          <w:tab w:val="left" w:pos="-720"/>
        </w:tabs>
        <w:suppressAutoHyphens/>
        <w:spacing w:before="80" w:after="40"/>
        <w:rPr>
          <w:rFonts w:ascii="Arial" w:hAnsi="Arial" w:cs="Arial"/>
          <w:sz w:val="22"/>
          <w:szCs w:val="22"/>
        </w:rPr>
      </w:pPr>
      <w:r>
        <w:rPr>
          <w:rFonts w:ascii="Arial" w:hAnsi="Arial" w:cs="Arial"/>
          <w:sz w:val="22"/>
          <w:szCs w:val="22"/>
        </w:rPr>
        <w:t>En application de l’article D. 5213-89 du code du travail</w:t>
      </w:r>
      <w:r w:rsidR="00235B71">
        <w:rPr>
          <w:rFonts w:ascii="Arial" w:hAnsi="Arial" w:cs="Arial"/>
          <w:sz w:val="22"/>
          <w:szCs w:val="22"/>
        </w:rPr>
        <w:t>, le</w:t>
      </w:r>
      <w:r w:rsidR="00F10625" w:rsidRPr="008E6829">
        <w:rPr>
          <w:rFonts w:ascii="Arial" w:hAnsi="Arial" w:cs="Arial"/>
          <w:sz w:val="22"/>
          <w:szCs w:val="22"/>
        </w:rPr>
        <w:t xml:space="preserve"> dispositif d’emploi accompagné bénéficie</w:t>
      </w:r>
      <w:r w:rsidR="005B3809">
        <w:rPr>
          <w:rFonts w:ascii="Arial" w:hAnsi="Arial" w:cs="Arial"/>
          <w:sz w:val="22"/>
          <w:szCs w:val="22"/>
        </w:rPr>
        <w:t xml:space="preserve"> : </w:t>
      </w:r>
    </w:p>
    <w:p w14:paraId="5F658F14" w14:textId="77777777" w:rsidR="00561650" w:rsidRDefault="00561650" w:rsidP="00324805">
      <w:pPr>
        <w:pStyle w:val="Paragraphedeliste"/>
        <w:tabs>
          <w:tab w:val="left" w:pos="-720"/>
        </w:tabs>
        <w:suppressAutoHyphens/>
        <w:spacing w:before="80" w:after="40"/>
        <w:rPr>
          <w:rFonts w:ascii="Arial" w:hAnsi="Arial" w:cs="Arial"/>
          <w:sz w:val="22"/>
          <w:szCs w:val="22"/>
        </w:rPr>
      </w:pPr>
    </w:p>
    <w:p w14:paraId="7F7A9D11" w14:textId="609CC631" w:rsidR="00F10625" w:rsidRPr="00324805" w:rsidRDefault="00F10625" w:rsidP="00324805">
      <w:pPr>
        <w:pStyle w:val="Paragraphedeliste"/>
        <w:numPr>
          <w:ilvl w:val="0"/>
          <w:numId w:val="12"/>
        </w:numPr>
        <w:tabs>
          <w:tab w:val="left" w:pos="-720"/>
        </w:tabs>
        <w:suppressAutoHyphens/>
        <w:spacing w:before="80" w:after="40"/>
        <w:rPr>
          <w:rFonts w:ascii="Arial" w:hAnsi="Arial" w:cs="Arial"/>
          <w:sz w:val="22"/>
          <w:szCs w:val="22"/>
        </w:rPr>
      </w:pPr>
      <w:r w:rsidRPr="00324805">
        <w:rPr>
          <w:rFonts w:ascii="Arial" w:hAnsi="Arial" w:cs="Arial"/>
          <w:sz w:val="22"/>
          <w:szCs w:val="22"/>
        </w:rPr>
        <w:t xml:space="preserve">dès l’âge de 16 ans, aux travailleurs handicapés, bénéficiant d’une orientation </w:t>
      </w:r>
      <w:r w:rsidR="00556E2B" w:rsidRPr="00324805">
        <w:rPr>
          <w:rFonts w:ascii="Arial" w:hAnsi="Arial" w:cs="Arial"/>
          <w:sz w:val="22"/>
          <w:szCs w:val="22"/>
        </w:rPr>
        <w:t xml:space="preserve">en milieu ordinaire </w:t>
      </w:r>
      <w:r w:rsidRPr="00324805">
        <w:rPr>
          <w:rFonts w:ascii="Arial" w:hAnsi="Arial" w:cs="Arial"/>
          <w:sz w:val="22"/>
          <w:szCs w:val="22"/>
        </w:rPr>
        <w:t xml:space="preserve">de la CDAPH, suivants : </w:t>
      </w:r>
    </w:p>
    <w:p w14:paraId="1DE889FE" w14:textId="77777777" w:rsidR="00F10625" w:rsidRPr="008E6829" w:rsidRDefault="00F10625" w:rsidP="00324805">
      <w:pPr>
        <w:numPr>
          <w:ilvl w:val="1"/>
          <w:numId w:val="12"/>
        </w:numPr>
        <w:tabs>
          <w:tab w:val="left" w:pos="-720"/>
        </w:tabs>
        <w:suppressAutoHyphens/>
        <w:spacing w:before="80" w:after="40"/>
        <w:jc w:val="both"/>
        <w:rPr>
          <w:rFonts w:ascii="Arial" w:hAnsi="Arial" w:cs="Arial"/>
          <w:sz w:val="22"/>
          <w:szCs w:val="22"/>
        </w:rPr>
      </w:pPr>
      <w:r w:rsidRPr="008E6829">
        <w:rPr>
          <w:rFonts w:ascii="Arial" w:hAnsi="Arial" w:cs="Arial"/>
          <w:sz w:val="22"/>
          <w:szCs w:val="22"/>
        </w:rPr>
        <w:t xml:space="preserve">Les travailleurs handicapés bénéficiant d’une reconnaissance de la qualité de travailleurs handicapés ayant un projet d’insertion en milieu ordinaire de travail ; </w:t>
      </w:r>
    </w:p>
    <w:p w14:paraId="7D028FA4" w14:textId="5102BAD0" w:rsidR="00F10625" w:rsidRPr="008E6829" w:rsidRDefault="00F10625" w:rsidP="00324805">
      <w:pPr>
        <w:numPr>
          <w:ilvl w:val="1"/>
          <w:numId w:val="12"/>
        </w:numPr>
        <w:tabs>
          <w:tab w:val="left" w:pos="-720"/>
        </w:tabs>
        <w:suppressAutoHyphens/>
        <w:spacing w:before="80" w:after="40"/>
        <w:jc w:val="both"/>
        <w:rPr>
          <w:rFonts w:ascii="Arial" w:hAnsi="Arial" w:cs="Arial"/>
          <w:sz w:val="22"/>
          <w:szCs w:val="22"/>
        </w:rPr>
      </w:pPr>
      <w:r w:rsidRPr="008E6829">
        <w:rPr>
          <w:rFonts w:ascii="Arial" w:hAnsi="Arial" w:cs="Arial"/>
          <w:sz w:val="22"/>
          <w:szCs w:val="22"/>
        </w:rPr>
        <w:t>Les travailleurs handicapés accueillis dans un établissement ou service d’aide par le travail mentionné au a du 5° du I de l’article L. 312-1 du code de l’action sociale et des familles ayant un projet d’insertion</w:t>
      </w:r>
      <w:r w:rsidR="008F3FA3">
        <w:rPr>
          <w:rFonts w:ascii="Arial" w:hAnsi="Arial" w:cs="Arial"/>
          <w:sz w:val="22"/>
          <w:szCs w:val="22"/>
        </w:rPr>
        <w:t xml:space="preserve"> en milieu ordinaire de travail </w:t>
      </w:r>
      <w:r w:rsidRPr="008E6829">
        <w:rPr>
          <w:rFonts w:ascii="Arial" w:hAnsi="Arial" w:cs="Arial"/>
          <w:sz w:val="22"/>
          <w:szCs w:val="22"/>
        </w:rPr>
        <w:t xml:space="preserve">; </w:t>
      </w:r>
    </w:p>
    <w:p w14:paraId="664D7386" w14:textId="77777777" w:rsidR="00F10625" w:rsidRDefault="00F10625" w:rsidP="00324805">
      <w:pPr>
        <w:numPr>
          <w:ilvl w:val="1"/>
          <w:numId w:val="12"/>
        </w:numPr>
        <w:tabs>
          <w:tab w:val="left" w:pos="-720"/>
        </w:tabs>
        <w:suppressAutoHyphens/>
        <w:spacing w:before="80" w:after="40"/>
        <w:jc w:val="both"/>
        <w:rPr>
          <w:rFonts w:ascii="Arial" w:hAnsi="Arial" w:cs="Arial"/>
          <w:sz w:val="22"/>
          <w:szCs w:val="22"/>
        </w:rPr>
      </w:pPr>
      <w:r w:rsidRPr="008E6829">
        <w:rPr>
          <w:rFonts w:ascii="Arial" w:hAnsi="Arial" w:cs="Arial"/>
          <w:sz w:val="22"/>
          <w:szCs w:val="22"/>
        </w:rPr>
        <w:t xml:space="preserve">Les travailleurs handicapés en emploi en milieu ordinaire de travail qui rencontrent des difficultés particulières pour sécuriser de façon durable leur insertion professionnelle. </w:t>
      </w:r>
    </w:p>
    <w:p w14:paraId="33DD3B6E" w14:textId="77777777" w:rsidR="00235B71" w:rsidRDefault="00235B71" w:rsidP="00235B71">
      <w:pPr>
        <w:tabs>
          <w:tab w:val="left" w:pos="-720"/>
        </w:tabs>
        <w:suppressAutoHyphens/>
        <w:spacing w:before="80" w:after="40"/>
        <w:ind w:left="1440"/>
        <w:jc w:val="both"/>
        <w:rPr>
          <w:rFonts w:ascii="Arial" w:hAnsi="Arial" w:cs="Arial"/>
          <w:sz w:val="22"/>
          <w:szCs w:val="22"/>
        </w:rPr>
      </w:pPr>
    </w:p>
    <w:p w14:paraId="525B05BB" w14:textId="014DC722" w:rsidR="005B3809" w:rsidRPr="008E6829" w:rsidRDefault="005B3809" w:rsidP="005B3809">
      <w:pPr>
        <w:numPr>
          <w:ilvl w:val="0"/>
          <w:numId w:val="12"/>
        </w:numPr>
        <w:tabs>
          <w:tab w:val="left" w:pos="-720"/>
        </w:tabs>
        <w:suppressAutoHyphens/>
        <w:spacing w:before="80" w:after="40"/>
        <w:jc w:val="both"/>
        <w:rPr>
          <w:rFonts w:ascii="Arial" w:hAnsi="Arial" w:cs="Arial"/>
          <w:sz w:val="22"/>
          <w:szCs w:val="22"/>
        </w:rPr>
      </w:pPr>
      <w:r>
        <w:rPr>
          <w:rFonts w:ascii="Arial" w:hAnsi="Arial" w:cs="Arial"/>
          <w:sz w:val="22"/>
          <w:szCs w:val="22"/>
        </w:rPr>
        <w:lastRenderedPageBreak/>
        <w:t xml:space="preserve">et </w:t>
      </w:r>
      <w:r w:rsidRPr="00324805">
        <w:rPr>
          <w:rFonts w:ascii="Arial" w:hAnsi="Arial" w:cs="Arial"/>
          <w:sz w:val="22"/>
          <w:szCs w:val="22"/>
        </w:rPr>
        <w:t>à l’employeur</w:t>
      </w:r>
      <w:r w:rsidR="001A02BD">
        <w:rPr>
          <w:rFonts w:ascii="Arial" w:hAnsi="Arial" w:cs="Arial"/>
          <w:sz w:val="22"/>
          <w:szCs w:val="22"/>
        </w:rPr>
        <w:t xml:space="preserve"> </w:t>
      </w:r>
      <w:r w:rsidR="001A02BD" w:rsidRPr="00132245">
        <w:rPr>
          <w:rFonts w:ascii="Arial" w:hAnsi="Arial" w:cs="Arial"/>
          <w:sz w:val="22"/>
          <w:szCs w:val="22"/>
        </w:rPr>
        <w:t>public et privé</w:t>
      </w:r>
      <w:r w:rsidRPr="00132245">
        <w:rPr>
          <w:rFonts w:ascii="Arial" w:hAnsi="Arial" w:cs="Arial"/>
          <w:sz w:val="22"/>
          <w:szCs w:val="22"/>
        </w:rPr>
        <w:t>.</w:t>
      </w:r>
    </w:p>
    <w:p w14:paraId="4455B9B7" w14:textId="77777777" w:rsidR="003D1425" w:rsidRDefault="003D1425" w:rsidP="0055112E">
      <w:pPr>
        <w:jc w:val="both"/>
        <w:rPr>
          <w:rFonts w:ascii="Arial" w:hAnsi="Arial" w:cs="Arial"/>
        </w:rPr>
      </w:pPr>
    </w:p>
    <w:p w14:paraId="6AC56D2D" w14:textId="77777777" w:rsidR="008E6829" w:rsidRDefault="008E6829" w:rsidP="008E6829">
      <w:pPr>
        <w:jc w:val="both"/>
        <w:rPr>
          <w:rFonts w:ascii="Arial" w:hAnsi="Arial" w:cs="Arial"/>
        </w:rPr>
      </w:pPr>
    </w:p>
    <w:p w14:paraId="58163EAE" w14:textId="6BCBE0DE" w:rsidR="00B261C2" w:rsidRDefault="00B14F58" w:rsidP="00B261C2">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La</w:t>
      </w:r>
      <w:r w:rsidR="00B261C2" w:rsidRPr="00B261C2">
        <w:rPr>
          <w:rFonts w:ascii="Arial" w:eastAsiaTheme="minorHAnsi" w:hAnsi="Arial" w:cs="Arial"/>
          <w:color w:val="000000"/>
          <w:sz w:val="22"/>
          <w:szCs w:val="22"/>
          <w:lang w:eastAsia="en-US"/>
        </w:rPr>
        <w:t xml:space="preserve"> concertation menée avec les MDPH</w:t>
      </w:r>
      <w:r>
        <w:rPr>
          <w:rFonts w:ascii="Arial" w:eastAsiaTheme="minorHAnsi" w:hAnsi="Arial" w:cs="Arial"/>
          <w:color w:val="000000"/>
          <w:sz w:val="22"/>
          <w:szCs w:val="22"/>
          <w:lang w:eastAsia="en-US"/>
        </w:rPr>
        <w:t xml:space="preserve"> en 2048 suite au premier appel à candidatures</w:t>
      </w:r>
      <w:r w:rsidR="00B261C2" w:rsidRPr="00B261C2">
        <w:rPr>
          <w:rFonts w:ascii="Arial" w:eastAsiaTheme="minorHAnsi" w:hAnsi="Arial" w:cs="Arial"/>
          <w:color w:val="000000"/>
          <w:sz w:val="22"/>
          <w:szCs w:val="22"/>
          <w:lang w:eastAsia="en-US"/>
        </w:rPr>
        <w:t xml:space="preserve"> a fait émerger la volonté de dépasser la seule base d’un</w:t>
      </w:r>
      <w:r w:rsidR="00B261C2" w:rsidRPr="00C56B06">
        <w:rPr>
          <w:rFonts w:ascii="Arial" w:hAnsi="Arial" w:cs="Arial"/>
          <w:color w:val="000000"/>
        </w:rPr>
        <w:t xml:space="preserve"> </w:t>
      </w:r>
      <w:r w:rsidR="00B261C2" w:rsidRPr="00B261C2">
        <w:rPr>
          <w:rFonts w:ascii="Arial" w:eastAsiaTheme="minorHAnsi" w:hAnsi="Arial" w:cs="Arial"/>
          <w:color w:val="000000"/>
          <w:sz w:val="22"/>
          <w:szCs w:val="22"/>
          <w:lang w:eastAsia="en-US"/>
        </w:rPr>
        <w:t>trouble ou d’une déficience  afin de définir les critères déterminant la nécessité d’un accompagnement par un dispositif d’emploi accompagné pour une personne, appuyés sur le dossier technique CNSA de mars 2018 « Précisions sur les critères d’éligibilité et le processus de notification d’un accompagnement par un dispositif d’emploi accompagné ».</w:t>
      </w:r>
    </w:p>
    <w:p w14:paraId="2655AE60" w14:textId="77777777" w:rsidR="00B261C2" w:rsidRPr="00B261C2" w:rsidRDefault="00B261C2" w:rsidP="00B261C2">
      <w:pPr>
        <w:jc w:val="both"/>
        <w:rPr>
          <w:rFonts w:ascii="Arial" w:eastAsiaTheme="minorHAnsi" w:hAnsi="Arial" w:cs="Arial"/>
          <w:color w:val="000000"/>
          <w:sz w:val="22"/>
          <w:szCs w:val="22"/>
          <w:lang w:eastAsia="en-US"/>
        </w:rPr>
      </w:pPr>
    </w:p>
    <w:p w14:paraId="686F8255" w14:textId="77777777" w:rsidR="00B261C2" w:rsidRDefault="00B261C2" w:rsidP="00B261C2">
      <w:pPr>
        <w:jc w:val="both"/>
        <w:rPr>
          <w:rFonts w:ascii="Arial" w:eastAsiaTheme="minorHAnsi" w:hAnsi="Arial" w:cs="Arial"/>
          <w:color w:val="000000"/>
          <w:sz w:val="22"/>
          <w:szCs w:val="22"/>
          <w:lang w:eastAsia="en-US"/>
        </w:rPr>
      </w:pPr>
      <w:r w:rsidRPr="00B261C2">
        <w:rPr>
          <w:rFonts w:ascii="Arial" w:eastAsiaTheme="minorHAnsi" w:hAnsi="Arial" w:cs="Arial"/>
          <w:color w:val="000000"/>
          <w:sz w:val="22"/>
          <w:szCs w:val="22"/>
          <w:lang w:eastAsia="en-US"/>
        </w:rPr>
        <w:t>Ces différents critères identifiés comme des freins à l’emploi, résultant d’un trouble initial ou d’une déficience, permettent d’établir un profil de personne pour lequel l’emploi accompagné est nécessaire et mobilisable, sur la base desquelles les CDAPH émettront une notification. Les personnes morales gestionnaires candidates peuvent ainsi en déterminer un public-cible ou s’adresser à toutes les personnes en situation de handicap concernées.</w:t>
      </w:r>
    </w:p>
    <w:p w14:paraId="0A764629" w14:textId="77777777" w:rsidR="00B261C2" w:rsidRDefault="00B261C2" w:rsidP="00B261C2">
      <w:pPr>
        <w:jc w:val="both"/>
        <w:rPr>
          <w:rFonts w:ascii="Arial" w:eastAsiaTheme="minorHAnsi" w:hAnsi="Arial" w:cs="Arial"/>
          <w:color w:val="000000"/>
          <w:sz w:val="22"/>
          <w:szCs w:val="22"/>
          <w:lang w:eastAsia="en-US"/>
        </w:rPr>
      </w:pPr>
    </w:p>
    <w:p w14:paraId="766E4CF6" w14:textId="77777777" w:rsidR="00B261C2" w:rsidRDefault="00B261C2" w:rsidP="00B261C2">
      <w:pPr>
        <w:jc w:val="both"/>
        <w:rPr>
          <w:rFonts w:ascii="Arial" w:eastAsiaTheme="minorHAnsi" w:hAnsi="Arial" w:cs="Arial"/>
          <w:color w:val="000000"/>
          <w:sz w:val="22"/>
          <w:szCs w:val="22"/>
          <w:lang w:eastAsia="en-US"/>
        </w:rPr>
      </w:pPr>
    </w:p>
    <w:tbl>
      <w:tblPr>
        <w:tblStyle w:val="Grilledutableau"/>
        <w:tblW w:w="0" w:type="auto"/>
        <w:tblLook w:val="04A0" w:firstRow="1" w:lastRow="0" w:firstColumn="1" w:lastColumn="0" w:noHBand="0" w:noVBand="1"/>
      </w:tblPr>
      <w:tblGrid>
        <w:gridCol w:w="10598"/>
      </w:tblGrid>
      <w:tr w:rsidR="00B261C2" w14:paraId="27DDFE6C" w14:textId="77777777" w:rsidTr="00B261C2">
        <w:tc>
          <w:tcPr>
            <w:tcW w:w="10598" w:type="dxa"/>
          </w:tcPr>
          <w:p w14:paraId="6C5BD3CD" w14:textId="77777777" w:rsidR="00AB719D" w:rsidRPr="008F31C4" w:rsidRDefault="00AB719D" w:rsidP="00AB719D">
            <w:pPr>
              <w:pStyle w:val="Default"/>
              <w:jc w:val="both"/>
              <w:rPr>
                <w:color w:val="auto"/>
                <w:sz w:val="22"/>
                <w:szCs w:val="22"/>
              </w:rPr>
            </w:pPr>
            <w:r w:rsidRPr="008F31C4">
              <w:rPr>
                <w:color w:val="auto"/>
                <w:sz w:val="22"/>
                <w:szCs w:val="22"/>
              </w:rPr>
              <w:t>L’évaluation des limitations pour accéder ou se maintenir à l’emploi pour la personne en situation de handicap permet l’orientation vers le dispositif emploi accompagné. Ces limitations peuvent se re</w:t>
            </w:r>
            <w:r>
              <w:rPr>
                <w:color w:val="auto"/>
                <w:sz w:val="22"/>
                <w:szCs w:val="22"/>
              </w:rPr>
              <w:t>grouper</w:t>
            </w:r>
            <w:r w:rsidRPr="008F31C4">
              <w:rPr>
                <w:color w:val="auto"/>
                <w:sz w:val="22"/>
                <w:szCs w:val="22"/>
              </w:rPr>
              <w:t xml:space="preserve"> en trois catégories : </w:t>
            </w:r>
          </w:p>
          <w:p w14:paraId="19D94BF9" w14:textId="77777777" w:rsidR="00AB719D" w:rsidRPr="008F31C4" w:rsidRDefault="00AB719D" w:rsidP="00AB719D">
            <w:pPr>
              <w:jc w:val="both"/>
              <w:rPr>
                <w:sz w:val="22"/>
                <w:szCs w:val="22"/>
              </w:rPr>
            </w:pPr>
          </w:p>
          <w:p w14:paraId="40444388" w14:textId="77777777" w:rsidR="00AB719D" w:rsidRPr="008F31C4" w:rsidRDefault="00AB719D" w:rsidP="00AB719D">
            <w:pPr>
              <w:pStyle w:val="Default"/>
              <w:ind w:left="720"/>
              <w:jc w:val="both"/>
              <w:rPr>
                <w:b/>
                <w:color w:val="auto"/>
                <w:sz w:val="22"/>
                <w:szCs w:val="22"/>
              </w:rPr>
            </w:pPr>
          </w:p>
          <w:p w14:paraId="15DF9B77" w14:textId="77777777" w:rsidR="00AB719D" w:rsidRPr="008F31C4" w:rsidRDefault="00AB719D" w:rsidP="00AB719D">
            <w:pPr>
              <w:pStyle w:val="Default"/>
              <w:numPr>
                <w:ilvl w:val="0"/>
                <w:numId w:val="38"/>
              </w:numPr>
              <w:jc w:val="both"/>
              <w:rPr>
                <w:color w:val="auto"/>
                <w:sz w:val="22"/>
                <w:szCs w:val="22"/>
              </w:rPr>
            </w:pPr>
            <w:r w:rsidRPr="008F31C4">
              <w:rPr>
                <w:color w:val="auto"/>
                <w:sz w:val="22"/>
                <w:szCs w:val="22"/>
              </w:rPr>
              <w:t xml:space="preserve">la distance à l’emploi : le dispositif s’adresse naturellement à des personnes éloignées de l’emploi qui ne trouvent pas de réponse à leurs besoins dans l’offre existante, mais qui doivent s’inscrire dans une démarche d’accès, de retour ou de maintien à l’emploi (« ayant un projet d’insertion en milieu ordinaire »). </w:t>
            </w:r>
          </w:p>
          <w:p w14:paraId="3E5BDCA7" w14:textId="77777777" w:rsidR="00AB719D" w:rsidRPr="008F31C4" w:rsidRDefault="00AB719D" w:rsidP="00AB719D">
            <w:pPr>
              <w:pStyle w:val="Default"/>
              <w:ind w:left="720"/>
              <w:jc w:val="both"/>
              <w:rPr>
                <w:color w:val="auto"/>
                <w:sz w:val="22"/>
                <w:szCs w:val="22"/>
              </w:rPr>
            </w:pPr>
            <w:r w:rsidRPr="008F31C4">
              <w:rPr>
                <w:color w:val="auto"/>
                <w:sz w:val="22"/>
                <w:szCs w:val="22"/>
              </w:rPr>
              <w:t>L’éloignement de l’emploi peut s’apprécier en tenant compte de différents critères, par exemple</w:t>
            </w:r>
            <w:r>
              <w:rPr>
                <w:color w:val="auto"/>
                <w:sz w:val="22"/>
                <w:szCs w:val="22"/>
              </w:rPr>
              <w:t xml:space="preserve"> une  </w:t>
            </w:r>
            <w:r w:rsidRPr="008F31C4">
              <w:rPr>
                <w:color w:val="auto"/>
                <w:sz w:val="22"/>
                <w:szCs w:val="22"/>
              </w:rPr>
              <w:t>personne en emploi souvent  en arrêt maladie ou une personne en recherche d’emploi, qui répète  les échecs  d’insertion (rupture de la période d’essai, emplois uniquement en contrat à durée déterminée, emplois précaires, intérims, licenciée pour inaptitude…)</w:t>
            </w:r>
          </w:p>
          <w:p w14:paraId="652CC3E3" w14:textId="77777777" w:rsidR="00AB719D" w:rsidRPr="008F31C4" w:rsidRDefault="00AB719D" w:rsidP="00AB719D">
            <w:pPr>
              <w:pStyle w:val="Default"/>
              <w:ind w:left="360"/>
              <w:jc w:val="both"/>
              <w:rPr>
                <w:color w:val="auto"/>
                <w:sz w:val="22"/>
                <w:szCs w:val="22"/>
              </w:rPr>
            </w:pPr>
          </w:p>
          <w:p w14:paraId="0163D7C6" w14:textId="77777777" w:rsidR="00AB719D" w:rsidRPr="008F31C4" w:rsidRDefault="00AB719D" w:rsidP="00AB719D">
            <w:pPr>
              <w:pStyle w:val="Default"/>
              <w:ind w:left="720"/>
              <w:jc w:val="both"/>
              <w:rPr>
                <w:color w:val="auto"/>
                <w:sz w:val="22"/>
                <w:szCs w:val="22"/>
              </w:rPr>
            </w:pPr>
          </w:p>
          <w:p w14:paraId="6E598784" w14:textId="77777777" w:rsidR="00AB719D" w:rsidRPr="008F31C4" w:rsidRDefault="00AB719D" w:rsidP="00AB719D">
            <w:pPr>
              <w:pStyle w:val="Default"/>
              <w:numPr>
                <w:ilvl w:val="0"/>
                <w:numId w:val="36"/>
              </w:numPr>
              <w:jc w:val="both"/>
              <w:rPr>
                <w:color w:val="auto"/>
                <w:sz w:val="22"/>
                <w:szCs w:val="22"/>
              </w:rPr>
            </w:pPr>
            <w:r w:rsidRPr="008F31C4">
              <w:rPr>
                <w:color w:val="auto"/>
                <w:sz w:val="22"/>
                <w:szCs w:val="22"/>
              </w:rPr>
              <w:t xml:space="preserve">le parcours d’accompagnement à l’insertion professionnelle déjà mis en place : avant de décider d’une orientation vers un dispositif d’emploi accompagné il est important de s’assurer que les mesures d’insertion professionnelle de droit commun </w:t>
            </w:r>
            <w:r>
              <w:rPr>
                <w:color w:val="auto"/>
                <w:sz w:val="22"/>
                <w:szCs w:val="22"/>
              </w:rPr>
              <w:t>déjà mises en place</w:t>
            </w:r>
            <w:r w:rsidRPr="008F31C4">
              <w:rPr>
                <w:color w:val="auto"/>
                <w:sz w:val="22"/>
                <w:szCs w:val="22"/>
              </w:rPr>
              <w:t xml:space="preserve"> ont été insuffisantes ou inefficaces. </w:t>
            </w:r>
            <w:r w:rsidRPr="008F31C4">
              <w:rPr>
                <w:bCs/>
                <w:color w:val="auto"/>
                <w:sz w:val="22"/>
                <w:szCs w:val="22"/>
              </w:rPr>
              <w:t xml:space="preserve">Ce critère de parcours d’accompagnement se justifie aussi au sens de l’article L5213-2-1 du Code du travail qui indique que « </w:t>
            </w:r>
            <w:r w:rsidRPr="008F31C4">
              <w:rPr>
                <w:bCs/>
                <w:i/>
                <w:iCs/>
                <w:color w:val="auto"/>
                <w:sz w:val="22"/>
                <w:szCs w:val="22"/>
              </w:rPr>
              <w:t xml:space="preserve">le dispositif d’emploi accompagné est mobilisé en complément des services, aides et prestations existants </w:t>
            </w:r>
            <w:r w:rsidRPr="008F31C4">
              <w:rPr>
                <w:bCs/>
                <w:color w:val="auto"/>
                <w:sz w:val="22"/>
                <w:szCs w:val="22"/>
              </w:rPr>
              <w:t xml:space="preserve">». Ainsi, une personne dont les besoins </w:t>
            </w:r>
            <w:r>
              <w:rPr>
                <w:bCs/>
                <w:color w:val="auto"/>
                <w:sz w:val="22"/>
                <w:szCs w:val="22"/>
              </w:rPr>
              <w:t>peuvent être compensés par les</w:t>
            </w:r>
            <w:r w:rsidRPr="008F31C4">
              <w:rPr>
                <w:bCs/>
                <w:color w:val="auto"/>
                <w:sz w:val="22"/>
                <w:szCs w:val="22"/>
              </w:rPr>
              <w:t xml:space="preserve"> conditions d’une prestation ponctuelle spécifique (PPS) ne devra pas être orientée vers un dispositif d’emploi accompagné. </w:t>
            </w:r>
          </w:p>
          <w:p w14:paraId="7BB0C2D2" w14:textId="77777777" w:rsidR="00AB719D" w:rsidRPr="008F31C4" w:rsidRDefault="00AB719D" w:rsidP="00AB719D">
            <w:pPr>
              <w:ind w:left="708"/>
              <w:jc w:val="both"/>
              <w:rPr>
                <w:rFonts w:ascii="Arial" w:hAnsi="Arial" w:cs="Arial"/>
                <w:bCs/>
              </w:rPr>
            </w:pPr>
          </w:p>
          <w:p w14:paraId="472EDF03" w14:textId="77777777" w:rsidR="00AB719D" w:rsidRPr="008F31C4" w:rsidRDefault="00AB719D" w:rsidP="00AB719D">
            <w:pPr>
              <w:pStyle w:val="Default"/>
              <w:ind w:left="720"/>
              <w:jc w:val="both"/>
              <w:rPr>
                <w:color w:val="auto"/>
                <w:sz w:val="22"/>
                <w:szCs w:val="22"/>
              </w:rPr>
            </w:pPr>
          </w:p>
          <w:p w14:paraId="6C2E3F24" w14:textId="77777777" w:rsidR="00AB719D" w:rsidRPr="008F31C4" w:rsidRDefault="00AB719D" w:rsidP="00AB719D">
            <w:pPr>
              <w:pStyle w:val="Default"/>
              <w:numPr>
                <w:ilvl w:val="0"/>
                <w:numId w:val="36"/>
              </w:numPr>
              <w:jc w:val="both"/>
              <w:rPr>
                <w:color w:val="auto"/>
                <w:sz w:val="22"/>
                <w:szCs w:val="22"/>
              </w:rPr>
            </w:pPr>
            <w:r w:rsidRPr="008F31C4">
              <w:rPr>
                <w:color w:val="auto"/>
                <w:sz w:val="22"/>
                <w:szCs w:val="22"/>
              </w:rPr>
              <w:t>l’importance des limitations d’activités impactant l’accès et le maintien dans l’emploi : l</w:t>
            </w:r>
            <w:r w:rsidRPr="008F31C4">
              <w:rPr>
                <w:bCs/>
                <w:color w:val="auto"/>
                <w:sz w:val="22"/>
                <w:szCs w:val="22"/>
              </w:rPr>
              <w:t xml:space="preserve">e conseiller en emploi accompagné vient </w:t>
            </w:r>
            <w:r w:rsidRPr="008F31C4">
              <w:rPr>
                <w:color w:val="auto"/>
                <w:sz w:val="22"/>
                <w:szCs w:val="22"/>
              </w:rPr>
              <w:t>aider la personne à mettre en œuvre des moyens de compensations nécessaires du fait d’u</w:t>
            </w:r>
            <w:r w:rsidRPr="008F31C4">
              <w:rPr>
                <w:bCs/>
                <w:color w:val="auto"/>
                <w:sz w:val="22"/>
                <w:szCs w:val="22"/>
              </w:rPr>
              <w:t xml:space="preserve">ne limitation durable des habilités sociales nécessaires à l’accès, au maintien et à l’évolution de la personne dans l’emploi. Les limitations d’activités repérées par les MDPH et considérées comme impactantes sont : </w:t>
            </w:r>
          </w:p>
          <w:p w14:paraId="45394C1A" w14:textId="77777777" w:rsidR="00AB719D" w:rsidRPr="008F31C4" w:rsidRDefault="00AB719D" w:rsidP="00AB719D">
            <w:pPr>
              <w:pStyle w:val="Default"/>
              <w:numPr>
                <w:ilvl w:val="1"/>
                <w:numId w:val="36"/>
              </w:numPr>
              <w:jc w:val="both"/>
              <w:rPr>
                <w:color w:val="auto"/>
                <w:sz w:val="22"/>
                <w:szCs w:val="22"/>
              </w:rPr>
            </w:pPr>
            <w:r w:rsidRPr="008F31C4">
              <w:rPr>
                <w:bCs/>
                <w:color w:val="auto"/>
                <w:sz w:val="22"/>
                <w:szCs w:val="22"/>
              </w:rPr>
              <w:t xml:space="preserve">la relation aux autres : agitation, changement de comportement,  attitudes de retrait/rupture,  rejet des normes sociales,  absences répétées, </w:t>
            </w:r>
            <w:r w:rsidRPr="008F31C4">
              <w:rPr>
                <w:color w:val="auto"/>
                <w:sz w:val="22"/>
                <w:szCs w:val="22"/>
              </w:rPr>
              <w:t>présentation, ponctualité, relations avec les collègues – l’encadrement.</w:t>
            </w:r>
          </w:p>
          <w:p w14:paraId="42295D62" w14:textId="77777777" w:rsidR="00AB719D" w:rsidRPr="008F31C4" w:rsidRDefault="00AB719D" w:rsidP="00AB719D">
            <w:pPr>
              <w:pStyle w:val="Default"/>
              <w:numPr>
                <w:ilvl w:val="1"/>
                <w:numId w:val="36"/>
              </w:numPr>
              <w:jc w:val="both"/>
              <w:rPr>
                <w:color w:val="auto"/>
                <w:sz w:val="22"/>
                <w:szCs w:val="22"/>
              </w:rPr>
            </w:pPr>
            <w:r w:rsidRPr="008F31C4">
              <w:rPr>
                <w:bCs/>
                <w:color w:val="auto"/>
                <w:sz w:val="22"/>
                <w:szCs w:val="22"/>
              </w:rPr>
              <w:t>la communication : manque de cohérence, de logique, timidité excessive, capacité à demander de l’aide, à prendre la parole, s’adresser aux autres</w:t>
            </w:r>
          </w:p>
          <w:p w14:paraId="47F04D92" w14:textId="77777777" w:rsidR="00AB719D" w:rsidRPr="008F31C4" w:rsidRDefault="00AB719D" w:rsidP="00AB719D">
            <w:pPr>
              <w:pStyle w:val="Default"/>
              <w:numPr>
                <w:ilvl w:val="1"/>
                <w:numId w:val="36"/>
              </w:numPr>
              <w:adjustRightInd/>
              <w:jc w:val="both"/>
              <w:rPr>
                <w:color w:val="auto"/>
                <w:sz w:val="22"/>
                <w:szCs w:val="22"/>
              </w:rPr>
            </w:pPr>
            <w:r w:rsidRPr="008F31C4">
              <w:rPr>
                <w:bCs/>
                <w:color w:val="auto"/>
                <w:sz w:val="22"/>
                <w:szCs w:val="22"/>
              </w:rPr>
              <w:t>les déplacements : dif</w:t>
            </w:r>
            <w:r w:rsidRPr="008F31C4">
              <w:rPr>
                <w:color w:val="auto"/>
                <w:sz w:val="22"/>
                <w:szCs w:val="22"/>
              </w:rPr>
              <w:t>ficultés pour s’orienter dans le temps et/ou l’espace, ou angoisses limitant les déplacements, peur des transports en commun…</w:t>
            </w:r>
          </w:p>
          <w:p w14:paraId="68DCB320" w14:textId="77777777" w:rsidR="00AB719D" w:rsidRPr="008F31C4" w:rsidRDefault="00AB719D" w:rsidP="00AB719D">
            <w:pPr>
              <w:pStyle w:val="Default"/>
              <w:numPr>
                <w:ilvl w:val="1"/>
                <w:numId w:val="36"/>
              </w:numPr>
              <w:adjustRightInd/>
              <w:jc w:val="both"/>
              <w:rPr>
                <w:color w:val="auto"/>
                <w:sz w:val="22"/>
                <w:szCs w:val="22"/>
              </w:rPr>
            </w:pPr>
            <w:r w:rsidRPr="008F31C4">
              <w:rPr>
                <w:bCs/>
                <w:color w:val="auto"/>
                <w:sz w:val="22"/>
                <w:szCs w:val="22"/>
              </w:rPr>
              <w:t xml:space="preserve"> l’apprentissage ou l’application des savoirs faire : lenteur dans l’exécution ou la compréhension des tâches, dans la réflexion, manque de mémorisation, problèmes d’attention,  ralentissements cog</w:t>
            </w:r>
            <w:r w:rsidRPr="008F31C4">
              <w:rPr>
                <w:color w:val="auto"/>
                <w:sz w:val="22"/>
                <w:szCs w:val="22"/>
              </w:rPr>
              <w:t>nitifs, manque de prise d’initiative, respect des règles de sécurité, qualité d’exécution, l’autonomie de la personne étant néanmoins conservée.</w:t>
            </w:r>
          </w:p>
          <w:p w14:paraId="670E3A43" w14:textId="77777777" w:rsidR="00B261C2" w:rsidRDefault="00B261C2" w:rsidP="00B261C2">
            <w:pPr>
              <w:jc w:val="both"/>
              <w:rPr>
                <w:rFonts w:ascii="Arial" w:eastAsiaTheme="minorHAnsi" w:hAnsi="Arial" w:cs="Arial"/>
                <w:color w:val="000000"/>
                <w:sz w:val="22"/>
                <w:szCs w:val="22"/>
                <w:lang w:eastAsia="en-US"/>
              </w:rPr>
            </w:pPr>
          </w:p>
        </w:tc>
      </w:tr>
    </w:tbl>
    <w:p w14:paraId="165A54F5" w14:textId="77777777" w:rsidR="00B261C2" w:rsidRDefault="00B261C2" w:rsidP="00B261C2">
      <w:pPr>
        <w:jc w:val="both"/>
        <w:rPr>
          <w:rFonts w:ascii="Arial" w:eastAsiaTheme="minorHAnsi" w:hAnsi="Arial" w:cs="Arial"/>
          <w:color w:val="000000"/>
          <w:sz w:val="22"/>
          <w:szCs w:val="22"/>
          <w:lang w:eastAsia="en-US"/>
        </w:rPr>
      </w:pPr>
    </w:p>
    <w:p w14:paraId="2901A710" w14:textId="77777777" w:rsidR="00B261C2" w:rsidRDefault="00B261C2" w:rsidP="00B261C2">
      <w:pPr>
        <w:pStyle w:val="Default"/>
        <w:rPr>
          <w:sz w:val="22"/>
          <w:szCs w:val="22"/>
        </w:rPr>
      </w:pPr>
    </w:p>
    <w:p w14:paraId="6A05300A" w14:textId="77777777" w:rsidR="003E244C" w:rsidRPr="006B028B" w:rsidRDefault="003E244C" w:rsidP="0055112E">
      <w:pPr>
        <w:jc w:val="both"/>
        <w:rPr>
          <w:rFonts w:ascii="Arial" w:hAnsi="Arial" w:cs="Arial"/>
          <w:color w:val="FF0000"/>
          <w:sz w:val="22"/>
          <w:szCs w:val="22"/>
        </w:rPr>
      </w:pPr>
    </w:p>
    <w:p w14:paraId="376CDB10" w14:textId="77777777" w:rsidR="0066378A" w:rsidRPr="0066378A" w:rsidRDefault="0066378A" w:rsidP="0055112E">
      <w:pPr>
        <w:jc w:val="both"/>
        <w:rPr>
          <w:rFonts w:ascii="Arial" w:hAnsi="Arial" w:cs="Arial"/>
          <w:color w:val="548DD4" w:themeColor="text2" w:themeTint="99"/>
          <w:sz w:val="22"/>
          <w:szCs w:val="22"/>
        </w:rPr>
      </w:pPr>
    </w:p>
    <w:p w14:paraId="62E9F002" w14:textId="46045992" w:rsidR="002D5C05" w:rsidRPr="00264785" w:rsidRDefault="002D5C05" w:rsidP="002D5C05">
      <w:pPr>
        <w:jc w:val="both"/>
        <w:rPr>
          <w:rFonts w:ascii="Arial" w:eastAsiaTheme="minorHAnsi" w:hAnsi="Arial" w:cs="Arial"/>
          <w:sz w:val="22"/>
          <w:szCs w:val="22"/>
          <w:lang w:eastAsia="en-US"/>
        </w:rPr>
      </w:pPr>
      <w:r w:rsidRPr="00235B71">
        <w:rPr>
          <w:rFonts w:ascii="Arial" w:eastAsiaTheme="minorHAnsi" w:hAnsi="Arial" w:cs="Arial"/>
          <w:color w:val="000000"/>
          <w:sz w:val="22"/>
          <w:szCs w:val="22"/>
          <w:lang w:eastAsia="en-US"/>
        </w:rPr>
        <w:t>Le projet devra préciser le profil des personnes ciblées</w:t>
      </w:r>
      <w:r w:rsidR="0066378A" w:rsidRPr="00235B71">
        <w:rPr>
          <w:rFonts w:ascii="Arial" w:eastAsiaTheme="minorHAnsi" w:hAnsi="Arial" w:cs="Arial"/>
          <w:color w:val="000000"/>
          <w:sz w:val="22"/>
          <w:szCs w:val="22"/>
          <w:lang w:eastAsia="en-US"/>
        </w:rPr>
        <w:t>, s’il y a lieu</w:t>
      </w:r>
      <w:r w:rsidRPr="00235B71">
        <w:rPr>
          <w:rFonts w:ascii="Arial" w:eastAsiaTheme="minorHAnsi" w:hAnsi="Arial" w:cs="Arial"/>
          <w:color w:val="000000"/>
          <w:sz w:val="22"/>
          <w:szCs w:val="22"/>
          <w:lang w:eastAsia="en-US"/>
        </w:rPr>
        <w:t xml:space="preserve"> (milieu de scolarisa</w:t>
      </w:r>
      <w:r w:rsidR="0066378A" w:rsidRPr="00235B71">
        <w:rPr>
          <w:rFonts w:ascii="Arial" w:eastAsiaTheme="minorHAnsi" w:hAnsi="Arial" w:cs="Arial"/>
          <w:color w:val="000000"/>
          <w:sz w:val="22"/>
          <w:szCs w:val="22"/>
          <w:lang w:eastAsia="en-US"/>
        </w:rPr>
        <w:t xml:space="preserve">tion, public ESAT…) ainsi que le </w:t>
      </w:r>
      <w:r w:rsidR="0066378A" w:rsidRPr="00264785">
        <w:rPr>
          <w:rFonts w:ascii="Arial" w:eastAsiaTheme="minorHAnsi" w:hAnsi="Arial" w:cs="Arial"/>
          <w:sz w:val="22"/>
          <w:szCs w:val="22"/>
          <w:lang w:eastAsia="en-US"/>
        </w:rPr>
        <w:t xml:space="preserve">nombre </w:t>
      </w:r>
      <w:r w:rsidR="0081611C" w:rsidRPr="00264785">
        <w:rPr>
          <w:rFonts w:ascii="Arial" w:eastAsiaTheme="minorHAnsi" w:hAnsi="Arial" w:cs="Arial"/>
          <w:sz w:val="22"/>
          <w:szCs w:val="22"/>
          <w:lang w:eastAsia="en-US"/>
        </w:rPr>
        <w:t xml:space="preserve">prévisionnel </w:t>
      </w:r>
      <w:r w:rsidR="0066378A" w:rsidRPr="00264785">
        <w:rPr>
          <w:rFonts w:ascii="Arial" w:eastAsiaTheme="minorHAnsi" w:hAnsi="Arial" w:cs="Arial"/>
          <w:sz w:val="22"/>
          <w:szCs w:val="22"/>
          <w:lang w:eastAsia="en-US"/>
        </w:rPr>
        <w:t xml:space="preserve">de </w:t>
      </w:r>
      <w:r w:rsidR="0066378A" w:rsidRPr="00235B71">
        <w:rPr>
          <w:rFonts w:ascii="Arial" w:eastAsiaTheme="minorHAnsi" w:hAnsi="Arial" w:cs="Arial"/>
          <w:color w:val="000000"/>
          <w:sz w:val="22"/>
          <w:szCs w:val="22"/>
          <w:lang w:eastAsia="en-US"/>
        </w:rPr>
        <w:t xml:space="preserve">parcours du dispositif (se définissant comme le nombre maximum de personnes pouvant être prises en charge </w:t>
      </w:r>
      <w:r w:rsidR="00FE7767" w:rsidRPr="00235B71">
        <w:rPr>
          <w:rFonts w:ascii="Arial" w:eastAsiaTheme="minorHAnsi" w:hAnsi="Arial" w:cs="Arial"/>
          <w:color w:val="000000"/>
          <w:sz w:val="22"/>
          <w:szCs w:val="22"/>
          <w:lang w:eastAsia="en-US"/>
        </w:rPr>
        <w:t>à</w:t>
      </w:r>
      <w:r w:rsidR="0066378A" w:rsidRPr="00235B71">
        <w:rPr>
          <w:rFonts w:ascii="Arial" w:eastAsiaTheme="minorHAnsi" w:hAnsi="Arial" w:cs="Arial"/>
          <w:color w:val="000000"/>
          <w:sz w:val="22"/>
          <w:szCs w:val="22"/>
          <w:lang w:eastAsia="en-US"/>
        </w:rPr>
        <w:t xml:space="preserve"> un moment </w:t>
      </w:r>
      <w:r w:rsidR="0002486F" w:rsidRPr="00B261C2">
        <w:rPr>
          <w:rFonts w:ascii="Arial" w:eastAsiaTheme="minorHAnsi" w:hAnsi="Arial" w:cs="Arial"/>
          <w:sz w:val="22"/>
          <w:szCs w:val="22"/>
          <w:lang w:eastAsia="en-US"/>
        </w:rPr>
        <w:t xml:space="preserve">donné </w:t>
      </w:r>
      <w:r w:rsidR="0066378A" w:rsidRPr="00235B71">
        <w:rPr>
          <w:rFonts w:ascii="Arial" w:eastAsiaTheme="minorHAnsi" w:hAnsi="Arial" w:cs="Arial"/>
          <w:color w:val="000000"/>
          <w:sz w:val="22"/>
          <w:szCs w:val="22"/>
          <w:lang w:eastAsia="en-US"/>
        </w:rPr>
        <w:t>sur les quatre modules), différent de la file active prévisionnelle (</w:t>
      </w:r>
      <w:r w:rsidR="0066378A" w:rsidRPr="00264785">
        <w:rPr>
          <w:rFonts w:ascii="Arial" w:eastAsiaTheme="minorHAnsi" w:hAnsi="Arial" w:cs="Arial"/>
          <w:sz w:val="22"/>
          <w:szCs w:val="22"/>
          <w:lang w:eastAsia="en-US"/>
        </w:rPr>
        <w:t xml:space="preserve">nombre </w:t>
      </w:r>
      <w:r w:rsidR="0002486F" w:rsidRPr="00264785">
        <w:rPr>
          <w:rFonts w:ascii="Arial" w:eastAsiaTheme="minorHAnsi" w:hAnsi="Arial" w:cs="Arial"/>
          <w:sz w:val="22"/>
          <w:szCs w:val="22"/>
          <w:lang w:eastAsia="en-US"/>
        </w:rPr>
        <w:t xml:space="preserve">total </w:t>
      </w:r>
      <w:r w:rsidR="0066378A" w:rsidRPr="00264785">
        <w:rPr>
          <w:rFonts w:ascii="Arial" w:eastAsiaTheme="minorHAnsi" w:hAnsi="Arial" w:cs="Arial"/>
          <w:sz w:val="22"/>
          <w:szCs w:val="22"/>
          <w:lang w:eastAsia="en-US"/>
        </w:rPr>
        <w:t>de personnes suivies sur l’année</w:t>
      </w:r>
      <w:r w:rsidR="00264785" w:rsidRPr="00264785">
        <w:rPr>
          <w:rFonts w:ascii="Arial" w:eastAsiaTheme="minorHAnsi" w:hAnsi="Arial" w:cs="Arial"/>
          <w:sz w:val="22"/>
          <w:szCs w:val="22"/>
          <w:lang w:eastAsia="en-US"/>
        </w:rPr>
        <w:t>)</w:t>
      </w:r>
      <w:r w:rsidRPr="00264785">
        <w:rPr>
          <w:rFonts w:ascii="Arial" w:eastAsiaTheme="minorHAnsi" w:hAnsi="Arial" w:cs="Arial"/>
          <w:sz w:val="22"/>
          <w:szCs w:val="22"/>
          <w:lang w:eastAsia="en-US"/>
        </w:rPr>
        <w:t>.</w:t>
      </w:r>
    </w:p>
    <w:p w14:paraId="43A969BF" w14:textId="77777777" w:rsidR="003D1425" w:rsidRDefault="003D1425" w:rsidP="0055112E">
      <w:pPr>
        <w:pStyle w:val="Paragraphedeliste"/>
        <w:jc w:val="both"/>
        <w:rPr>
          <w:rFonts w:ascii="Arial" w:hAnsi="Arial" w:cs="Arial"/>
        </w:rPr>
      </w:pPr>
    </w:p>
    <w:p w14:paraId="554AA93D" w14:textId="77777777" w:rsidR="003D1425" w:rsidRPr="003D1425" w:rsidRDefault="003D1425" w:rsidP="000E5665">
      <w:pPr>
        <w:pStyle w:val="Titre2"/>
        <w:numPr>
          <w:ilvl w:val="0"/>
          <w:numId w:val="17"/>
        </w:numPr>
      </w:pPr>
      <w:r w:rsidRPr="003D1425">
        <w:t>Le territoire d’intervention</w:t>
      </w:r>
    </w:p>
    <w:p w14:paraId="2C4B75BC" w14:textId="77777777" w:rsidR="003D1425" w:rsidRPr="00235B71" w:rsidRDefault="003D1425" w:rsidP="0055112E">
      <w:pPr>
        <w:jc w:val="both"/>
        <w:rPr>
          <w:rFonts w:ascii="Arial" w:hAnsi="Arial" w:cs="Arial"/>
        </w:rPr>
      </w:pPr>
    </w:p>
    <w:p w14:paraId="1C0C2478" w14:textId="6820916E" w:rsidR="00B14F58" w:rsidRDefault="00B14F58" w:rsidP="0055112E">
      <w:pPr>
        <w:jc w:val="both"/>
        <w:rPr>
          <w:rFonts w:ascii="Arial" w:hAnsi="Arial" w:cs="Arial"/>
          <w:sz w:val="22"/>
          <w:szCs w:val="22"/>
        </w:rPr>
      </w:pPr>
      <w:r>
        <w:rPr>
          <w:rFonts w:ascii="Arial" w:hAnsi="Arial" w:cs="Arial"/>
          <w:sz w:val="22"/>
          <w:szCs w:val="22"/>
        </w:rPr>
        <w:t>Le territoire d’intervention visé est le Val d’Oise, en articulation avec le dispositif déjà en fonctionnement.</w:t>
      </w:r>
    </w:p>
    <w:p w14:paraId="3CC83831" w14:textId="77777777" w:rsidR="00B14F58" w:rsidRDefault="00B14F58" w:rsidP="0055112E">
      <w:pPr>
        <w:jc w:val="both"/>
        <w:rPr>
          <w:rFonts w:ascii="Arial" w:hAnsi="Arial" w:cs="Arial"/>
          <w:sz w:val="22"/>
          <w:szCs w:val="22"/>
        </w:rPr>
      </w:pPr>
    </w:p>
    <w:p w14:paraId="65F06857" w14:textId="4EF5B745" w:rsidR="003D1425" w:rsidRPr="00235B71" w:rsidRDefault="00D441ED" w:rsidP="0055112E">
      <w:pPr>
        <w:jc w:val="both"/>
        <w:rPr>
          <w:rFonts w:ascii="Arial" w:hAnsi="Arial" w:cs="Arial"/>
          <w:sz w:val="22"/>
          <w:szCs w:val="22"/>
        </w:rPr>
      </w:pPr>
      <w:r w:rsidRPr="00235B71">
        <w:rPr>
          <w:rFonts w:ascii="Arial" w:hAnsi="Arial" w:cs="Arial"/>
          <w:sz w:val="22"/>
          <w:szCs w:val="22"/>
        </w:rPr>
        <w:t xml:space="preserve">Les </w:t>
      </w:r>
      <w:r w:rsidR="00925FF3" w:rsidRPr="00235B71">
        <w:rPr>
          <w:rFonts w:ascii="Arial" w:hAnsi="Arial" w:cs="Arial"/>
          <w:sz w:val="22"/>
          <w:szCs w:val="22"/>
        </w:rPr>
        <w:t xml:space="preserve">personnes morales gestionnaires porteuses </w:t>
      </w:r>
      <w:r w:rsidR="006B028B">
        <w:rPr>
          <w:rFonts w:ascii="Arial" w:hAnsi="Arial" w:cs="Arial"/>
          <w:sz w:val="22"/>
          <w:szCs w:val="22"/>
        </w:rPr>
        <w:t xml:space="preserve"> (ESMS ou autres organismes signataires de la convention de gestion) </w:t>
      </w:r>
      <w:r w:rsidR="00925FF3" w:rsidRPr="00235B71">
        <w:rPr>
          <w:rFonts w:ascii="Arial" w:hAnsi="Arial" w:cs="Arial"/>
          <w:sz w:val="22"/>
          <w:szCs w:val="22"/>
        </w:rPr>
        <w:t>de projets</w:t>
      </w:r>
      <w:r w:rsidR="00556E2B" w:rsidRPr="00235B71">
        <w:rPr>
          <w:rFonts w:ascii="Arial" w:hAnsi="Arial" w:cs="Arial"/>
          <w:sz w:val="22"/>
          <w:szCs w:val="22"/>
        </w:rPr>
        <w:t xml:space="preserve"> </w:t>
      </w:r>
      <w:r w:rsidR="000E5665" w:rsidRPr="00235B71">
        <w:rPr>
          <w:rFonts w:ascii="Arial" w:hAnsi="Arial" w:cs="Arial"/>
          <w:sz w:val="22"/>
          <w:szCs w:val="22"/>
        </w:rPr>
        <w:t xml:space="preserve">d’emploi accompagné </w:t>
      </w:r>
      <w:r w:rsidR="00556E2B" w:rsidRPr="00235B71">
        <w:rPr>
          <w:rFonts w:ascii="Arial" w:hAnsi="Arial" w:cs="Arial"/>
          <w:sz w:val="22"/>
          <w:szCs w:val="22"/>
        </w:rPr>
        <w:t>devront</w:t>
      </w:r>
      <w:r w:rsidR="000E5665" w:rsidRPr="00235B71">
        <w:rPr>
          <w:rFonts w:ascii="Arial" w:hAnsi="Arial" w:cs="Arial"/>
          <w:sz w:val="22"/>
          <w:szCs w:val="22"/>
        </w:rPr>
        <w:t xml:space="preserve"> être implanté</w:t>
      </w:r>
      <w:r w:rsidR="00925FF3" w:rsidRPr="00235B71">
        <w:rPr>
          <w:rFonts w:ascii="Arial" w:hAnsi="Arial" w:cs="Arial"/>
          <w:sz w:val="22"/>
          <w:szCs w:val="22"/>
        </w:rPr>
        <w:t>e</w:t>
      </w:r>
      <w:r w:rsidR="000E5665" w:rsidRPr="00235B71">
        <w:rPr>
          <w:rFonts w:ascii="Arial" w:hAnsi="Arial" w:cs="Arial"/>
          <w:sz w:val="22"/>
          <w:szCs w:val="22"/>
        </w:rPr>
        <w:t xml:space="preserve">s </w:t>
      </w:r>
      <w:r w:rsidR="00556E2B" w:rsidRPr="00235B71">
        <w:rPr>
          <w:rFonts w:ascii="Arial" w:hAnsi="Arial" w:cs="Arial"/>
          <w:sz w:val="22"/>
          <w:szCs w:val="22"/>
        </w:rPr>
        <w:t xml:space="preserve">en </w:t>
      </w:r>
      <w:r w:rsidR="000E5665" w:rsidRPr="00235B71">
        <w:rPr>
          <w:rFonts w:ascii="Arial" w:hAnsi="Arial" w:cs="Arial"/>
          <w:sz w:val="22"/>
          <w:szCs w:val="22"/>
        </w:rPr>
        <w:t>Ile-de-France. Le candidat précisera dans son dossier de candidature le ter</w:t>
      </w:r>
      <w:r w:rsidR="00A43CB1" w:rsidRPr="00235B71">
        <w:rPr>
          <w:rFonts w:ascii="Arial" w:hAnsi="Arial" w:cs="Arial"/>
          <w:sz w:val="22"/>
          <w:szCs w:val="22"/>
        </w:rPr>
        <w:t xml:space="preserve">ritoire </w:t>
      </w:r>
      <w:r w:rsidR="0002486F" w:rsidRPr="00264785">
        <w:rPr>
          <w:rFonts w:ascii="Arial" w:hAnsi="Arial" w:cs="Arial"/>
          <w:sz w:val="22"/>
          <w:szCs w:val="22"/>
        </w:rPr>
        <w:t xml:space="preserve">précis </w:t>
      </w:r>
      <w:r w:rsidR="00A43CB1" w:rsidRPr="00235B71">
        <w:rPr>
          <w:rFonts w:ascii="Arial" w:hAnsi="Arial" w:cs="Arial"/>
          <w:sz w:val="22"/>
          <w:szCs w:val="22"/>
        </w:rPr>
        <w:t xml:space="preserve">d’intervention envisagé, qui sera apprécié au regard du besoin de couverture </w:t>
      </w:r>
      <w:r w:rsidR="00B14F58">
        <w:rPr>
          <w:rFonts w:ascii="Arial" w:hAnsi="Arial" w:cs="Arial"/>
          <w:sz w:val="22"/>
          <w:szCs w:val="22"/>
        </w:rPr>
        <w:t>départementale</w:t>
      </w:r>
      <w:r w:rsidR="00A43CB1" w:rsidRPr="00235B71">
        <w:rPr>
          <w:rFonts w:ascii="Arial" w:hAnsi="Arial" w:cs="Arial"/>
          <w:sz w:val="22"/>
          <w:szCs w:val="22"/>
        </w:rPr>
        <w:t>.</w:t>
      </w:r>
      <w:r w:rsidR="003E244C" w:rsidRPr="00235B71">
        <w:rPr>
          <w:rFonts w:ascii="Arial" w:hAnsi="Arial" w:cs="Arial"/>
          <w:sz w:val="22"/>
          <w:szCs w:val="22"/>
        </w:rPr>
        <w:t xml:space="preserve"> </w:t>
      </w:r>
    </w:p>
    <w:p w14:paraId="332F313C" w14:textId="77777777" w:rsidR="00261931" w:rsidRDefault="00261931" w:rsidP="0055112E">
      <w:pPr>
        <w:jc w:val="both"/>
        <w:rPr>
          <w:rFonts w:ascii="Arial" w:hAnsi="Arial" w:cs="Arial"/>
          <w:sz w:val="22"/>
          <w:szCs w:val="22"/>
        </w:rPr>
      </w:pPr>
    </w:p>
    <w:p w14:paraId="77C773F2" w14:textId="77777777" w:rsidR="003D1425" w:rsidRPr="006100C7" w:rsidRDefault="00A43CB1" w:rsidP="002D5C05">
      <w:pPr>
        <w:pStyle w:val="Titre2"/>
        <w:numPr>
          <w:ilvl w:val="0"/>
          <w:numId w:val="17"/>
        </w:numPr>
      </w:pPr>
      <w:r>
        <w:t>Qualités et conditions requises pour être personne morale gestionnaire d’un projet d’emploi accompagné</w:t>
      </w:r>
    </w:p>
    <w:p w14:paraId="61580CF5" w14:textId="2DF38CC9" w:rsidR="003F1FC1" w:rsidRPr="006B028B" w:rsidRDefault="00F10625">
      <w:pPr>
        <w:tabs>
          <w:tab w:val="left" w:pos="-720"/>
        </w:tabs>
        <w:suppressAutoHyphens/>
        <w:spacing w:before="80" w:after="40"/>
        <w:jc w:val="both"/>
        <w:rPr>
          <w:rFonts w:ascii="Arial" w:hAnsi="Arial" w:cs="Arial"/>
          <w:sz w:val="22"/>
          <w:szCs w:val="22"/>
        </w:rPr>
      </w:pPr>
      <w:r w:rsidRPr="002D5C05">
        <w:rPr>
          <w:rFonts w:ascii="Arial" w:hAnsi="Arial" w:cs="Arial"/>
          <w:sz w:val="22"/>
          <w:szCs w:val="22"/>
        </w:rPr>
        <w:t>La personne morale gestionnaire peut être :</w:t>
      </w:r>
    </w:p>
    <w:p w14:paraId="1CF4E895" w14:textId="5668537E" w:rsidR="003F1FC1" w:rsidRPr="006E1566" w:rsidRDefault="003F1FC1" w:rsidP="006B028B">
      <w:pPr>
        <w:pStyle w:val="Paragraphedeliste"/>
        <w:numPr>
          <w:ilvl w:val="0"/>
          <w:numId w:val="14"/>
        </w:numPr>
        <w:tabs>
          <w:tab w:val="left" w:pos="-720"/>
        </w:tabs>
        <w:suppressAutoHyphens/>
        <w:spacing w:before="80" w:after="40"/>
        <w:jc w:val="both"/>
        <w:rPr>
          <w:rFonts w:ascii="Arial" w:eastAsia="Arial" w:hAnsi="Arial" w:cs="Arial"/>
          <w:sz w:val="22"/>
          <w:szCs w:val="22"/>
        </w:rPr>
      </w:pPr>
      <w:r w:rsidRPr="006E1566">
        <w:rPr>
          <w:rFonts w:ascii="Arial" w:hAnsi="Arial" w:cs="Arial"/>
          <w:sz w:val="22"/>
          <w:szCs w:val="22"/>
        </w:rPr>
        <w:t>Soit un ESAT, CRP/CPO, SAVS ou SAMSAH</w:t>
      </w:r>
      <w:r w:rsidR="001E2D34">
        <w:rPr>
          <w:rFonts w:ascii="Arial" w:hAnsi="Arial" w:cs="Arial"/>
          <w:sz w:val="22"/>
          <w:szCs w:val="22"/>
        </w:rPr>
        <w:t>, f</w:t>
      </w:r>
      <w:r w:rsidR="006E1566">
        <w:rPr>
          <w:rFonts w:ascii="Arial" w:hAnsi="Arial" w:cs="Arial"/>
          <w:sz w:val="22"/>
          <w:szCs w:val="22"/>
        </w:rPr>
        <w:t>oyers (dont FAM), MAS</w:t>
      </w:r>
      <w:r w:rsidRPr="006E1566">
        <w:rPr>
          <w:rFonts w:ascii="Arial" w:hAnsi="Arial" w:cs="Arial"/>
          <w:sz w:val="22"/>
          <w:szCs w:val="22"/>
        </w:rPr>
        <w:t xml:space="preserve"> </w:t>
      </w:r>
      <w:r w:rsidR="006E1566">
        <w:rPr>
          <w:rFonts w:ascii="Arial" w:hAnsi="Arial" w:cs="Arial"/>
          <w:sz w:val="22"/>
          <w:szCs w:val="22"/>
        </w:rPr>
        <w:t>ayant conclu</w:t>
      </w:r>
      <w:r w:rsidRPr="006E1566">
        <w:rPr>
          <w:rFonts w:ascii="Arial" w:hAnsi="Arial" w:cs="Arial"/>
          <w:sz w:val="22"/>
          <w:szCs w:val="22"/>
        </w:rPr>
        <w:t xml:space="preserve"> une convention de gestion avec un opérateur du service public de l’emploi (Pôle emploi, organisme de placement spécialisé Cap emploi ou </w:t>
      </w:r>
      <w:r w:rsidR="00F96F9C" w:rsidRPr="006E1566">
        <w:rPr>
          <w:rFonts w:ascii="Arial" w:hAnsi="Arial" w:cs="Arial"/>
          <w:sz w:val="22"/>
          <w:szCs w:val="22"/>
        </w:rPr>
        <w:t>M</w:t>
      </w:r>
      <w:r w:rsidR="006E1566">
        <w:rPr>
          <w:rFonts w:ascii="Arial" w:hAnsi="Arial" w:cs="Arial"/>
          <w:sz w:val="22"/>
          <w:szCs w:val="22"/>
        </w:rPr>
        <w:t>ission locale).</w:t>
      </w:r>
    </w:p>
    <w:p w14:paraId="435264CB" w14:textId="7B57EEBF" w:rsidR="00D5489D" w:rsidRPr="006B028B" w:rsidRDefault="003F1FC1" w:rsidP="006E1566">
      <w:pPr>
        <w:pStyle w:val="Paragraphedeliste"/>
        <w:numPr>
          <w:ilvl w:val="0"/>
          <w:numId w:val="14"/>
        </w:numPr>
        <w:tabs>
          <w:tab w:val="left" w:pos="-720"/>
        </w:tabs>
        <w:suppressAutoHyphens/>
        <w:spacing w:before="80" w:after="40"/>
        <w:jc w:val="both"/>
        <w:rPr>
          <w:rFonts w:ascii="Arial" w:hAnsi="Arial" w:cs="Arial"/>
          <w:sz w:val="22"/>
          <w:szCs w:val="22"/>
        </w:rPr>
      </w:pPr>
      <w:r w:rsidRPr="006B028B">
        <w:rPr>
          <w:rFonts w:ascii="Arial" w:eastAsia="Arial" w:hAnsi="Arial" w:cs="Arial"/>
          <w:sz w:val="22"/>
          <w:szCs w:val="22"/>
        </w:rPr>
        <w:t xml:space="preserve">Soit </w:t>
      </w:r>
      <w:r w:rsidRPr="006B028B">
        <w:rPr>
          <w:rFonts w:ascii="Arial" w:hAnsi="Arial" w:cs="Arial"/>
          <w:sz w:val="22"/>
          <w:szCs w:val="22"/>
        </w:rPr>
        <w:t xml:space="preserve">un autre organisme (dont les établissements et services médico-sociaux accompagnant des jeunes </w:t>
      </w:r>
      <w:r w:rsidR="00264785">
        <w:rPr>
          <w:rFonts w:ascii="Arial" w:hAnsi="Arial" w:cs="Arial"/>
          <w:sz w:val="22"/>
          <w:szCs w:val="22"/>
        </w:rPr>
        <w:t>en situation de handicap</w:t>
      </w:r>
      <w:r w:rsidR="001E2D34">
        <w:rPr>
          <w:rFonts w:ascii="Arial" w:hAnsi="Arial" w:cs="Arial"/>
          <w:sz w:val="22"/>
          <w:szCs w:val="22"/>
        </w:rPr>
        <w:t xml:space="preserve"> </w:t>
      </w:r>
      <w:r w:rsidRPr="006B028B">
        <w:rPr>
          <w:rFonts w:ascii="Arial" w:hAnsi="Arial" w:cs="Arial"/>
          <w:sz w:val="22"/>
          <w:szCs w:val="22"/>
        </w:rPr>
        <w:t xml:space="preserve">(SESSAD, ITEP, IME, ASE (Aide Sociale à l’Enfance)) qui a conclu une convention de gestion </w:t>
      </w:r>
      <w:r w:rsidR="006E1566">
        <w:rPr>
          <w:rFonts w:ascii="Arial" w:hAnsi="Arial" w:cs="Arial"/>
          <w:sz w:val="22"/>
          <w:szCs w:val="22"/>
        </w:rPr>
        <w:t xml:space="preserve">les ESMS énumérés ci-dessus </w:t>
      </w:r>
      <w:r w:rsidRPr="006B028B">
        <w:rPr>
          <w:rFonts w:ascii="Arial" w:hAnsi="Arial" w:cs="Arial"/>
          <w:sz w:val="22"/>
          <w:szCs w:val="22"/>
        </w:rPr>
        <w:t xml:space="preserve">ET un opérateur du SPE (Pôle emploi, organisme de placement spécialisé Cap emploi ou </w:t>
      </w:r>
      <w:r w:rsidR="00F96F9C">
        <w:rPr>
          <w:rFonts w:ascii="Arial" w:hAnsi="Arial" w:cs="Arial"/>
          <w:sz w:val="22"/>
          <w:szCs w:val="22"/>
        </w:rPr>
        <w:t>M</w:t>
      </w:r>
      <w:r w:rsidRPr="006B028B">
        <w:rPr>
          <w:rFonts w:ascii="Arial" w:hAnsi="Arial" w:cs="Arial"/>
          <w:sz w:val="22"/>
          <w:szCs w:val="22"/>
        </w:rPr>
        <w:t>ission locale).</w:t>
      </w:r>
      <w:r w:rsidR="006E1566" w:rsidRPr="006B028B">
        <w:rPr>
          <w:rFonts w:ascii="Arial" w:hAnsi="Arial" w:cs="Arial"/>
          <w:sz w:val="22"/>
          <w:szCs w:val="22"/>
        </w:rPr>
        <w:t xml:space="preserve"> </w:t>
      </w:r>
    </w:p>
    <w:p w14:paraId="4CD3D761" w14:textId="77777777" w:rsidR="003F1FC1" w:rsidRPr="006B028B" w:rsidRDefault="003F1FC1" w:rsidP="003F1FC1">
      <w:pPr>
        <w:tabs>
          <w:tab w:val="left" w:pos="-720"/>
        </w:tabs>
        <w:suppressAutoHyphens/>
        <w:spacing w:before="80" w:after="40"/>
        <w:jc w:val="both"/>
        <w:rPr>
          <w:rFonts w:ascii="Arial" w:hAnsi="Arial" w:cs="Arial"/>
          <w:sz w:val="22"/>
          <w:szCs w:val="22"/>
        </w:rPr>
      </w:pPr>
      <w:r w:rsidRPr="006B028B">
        <w:rPr>
          <w:rFonts w:ascii="Arial" w:hAnsi="Arial" w:cs="Arial"/>
          <w:sz w:val="22"/>
          <w:szCs w:val="22"/>
        </w:rPr>
        <w:t>Tout organisme bénéficiant d’une personnalité morale peut être désigné gestionnaire d’un dispositif d’emploi accompagné mais devra avoir établi une convention de gestion avec un ESAT, CRP/CPO, SAVS ou SAMSAH ET un opérateur du SPE.</w:t>
      </w:r>
    </w:p>
    <w:p w14:paraId="476B41C8" w14:textId="29BEA0A3" w:rsidR="003F1FC1" w:rsidRPr="006B028B" w:rsidRDefault="003F1FC1" w:rsidP="003F1FC1">
      <w:pPr>
        <w:tabs>
          <w:tab w:val="left" w:pos="-720"/>
        </w:tabs>
        <w:suppressAutoHyphens/>
        <w:spacing w:before="80" w:after="40"/>
        <w:jc w:val="both"/>
        <w:rPr>
          <w:rFonts w:ascii="Arial" w:hAnsi="Arial" w:cs="Arial"/>
          <w:sz w:val="22"/>
          <w:szCs w:val="22"/>
        </w:rPr>
      </w:pPr>
      <w:r w:rsidRPr="006B028B">
        <w:rPr>
          <w:rFonts w:ascii="Arial" w:hAnsi="Arial" w:cs="Arial"/>
          <w:sz w:val="22"/>
          <w:szCs w:val="22"/>
        </w:rPr>
        <w:t>Un organisme de placement spécialisé (OPS) ne peut pas être porteur d’un dispositif d’Emploi accompagné en tant qu’OPS puisque les OPS-Cap emploi sont opérateurs du SPE. Les structures porteuses des Cap emploi peuvent en revanche également porter un dispositif d’emploi accompagné mais elles doivent conventionner avec un acteur du SPE.</w:t>
      </w:r>
    </w:p>
    <w:p w14:paraId="736CC220" w14:textId="77777777" w:rsidR="006B028B" w:rsidRDefault="006B028B">
      <w:pPr>
        <w:tabs>
          <w:tab w:val="left" w:pos="-720"/>
        </w:tabs>
        <w:suppressAutoHyphens/>
        <w:spacing w:before="80" w:after="40"/>
        <w:jc w:val="both"/>
        <w:rPr>
          <w:rFonts w:ascii="Arial" w:hAnsi="Arial" w:cs="Arial"/>
          <w:sz w:val="22"/>
          <w:szCs w:val="22"/>
        </w:rPr>
      </w:pPr>
    </w:p>
    <w:p w14:paraId="7047A6F5" w14:textId="4D663C88" w:rsidR="00D5489D" w:rsidRPr="006B028B" w:rsidRDefault="00D5489D">
      <w:pPr>
        <w:tabs>
          <w:tab w:val="left" w:pos="-720"/>
        </w:tabs>
        <w:suppressAutoHyphens/>
        <w:spacing w:before="80" w:after="40"/>
        <w:jc w:val="both"/>
        <w:rPr>
          <w:rFonts w:ascii="Arial" w:hAnsi="Arial" w:cs="Arial"/>
          <w:sz w:val="22"/>
          <w:szCs w:val="22"/>
        </w:rPr>
      </w:pPr>
      <w:r w:rsidRPr="006B028B">
        <w:rPr>
          <w:rFonts w:ascii="Arial" w:hAnsi="Arial" w:cs="Arial"/>
          <w:sz w:val="22"/>
          <w:szCs w:val="22"/>
        </w:rPr>
        <w:t>Le gestionnaire peut être sollicité tout au long du parcours professionnel par le travailleur handicapé et, lorsque celui-ci occupe un emploi, par l’employeur.</w:t>
      </w:r>
    </w:p>
    <w:p w14:paraId="132971C4" w14:textId="77777777" w:rsidR="003444AD" w:rsidRPr="006B028B" w:rsidRDefault="003444AD" w:rsidP="003444AD">
      <w:pPr>
        <w:tabs>
          <w:tab w:val="left" w:pos="-720"/>
        </w:tabs>
        <w:suppressAutoHyphens/>
        <w:spacing w:before="80" w:after="40"/>
        <w:jc w:val="both"/>
        <w:rPr>
          <w:rFonts w:ascii="Arial" w:hAnsi="Arial" w:cs="Arial"/>
          <w:sz w:val="22"/>
          <w:szCs w:val="22"/>
        </w:rPr>
      </w:pPr>
    </w:p>
    <w:p w14:paraId="175B5A88" w14:textId="77777777" w:rsidR="006B33A3" w:rsidRPr="0055112E" w:rsidRDefault="006B33A3" w:rsidP="0055112E">
      <w:pPr>
        <w:jc w:val="both"/>
        <w:rPr>
          <w:rFonts w:ascii="Arial" w:hAnsi="Arial" w:cs="Arial"/>
          <w:color w:val="000000"/>
        </w:rPr>
      </w:pPr>
    </w:p>
    <w:p w14:paraId="4EE90BAB" w14:textId="422C0483" w:rsidR="00540B2C" w:rsidRDefault="001F14A9" w:rsidP="00540B2C">
      <w:pPr>
        <w:pStyle w:val="Titre2"/>
        <w:numPr>
          <w:ilvl w:val="0"/>
          <w:numId w:val="17"/>
        </w:numPr>
      </w:pPr>
      <w:r w:rsidRPr="0055112E">
        <w:t xml:space="preserve">Le budget </w:t>
      </w:r>
      <w:r w:rsidR="00501D75">
        <w:t>du projet</w:t>
      </w:r>
    </w:p>
    <w:p w14:paraId="502F5065" w14:textId="77777777" w:rsidR="00501D75" w:rsidRPr="00501D75" w:rsidRDefault="00501D75" w:rsidP="00501D75"/>
    <w:p w14:paraId="5D717703" w14:textId="0C6B70F4" w:rsidR="0055112E" w:rsidRDefault="00540B2C" w:rsidP="00410D36">
      <w:pPr>
        <w:jc w:val="both"/>
        <w:rPr>
          <w:rFonts w:ascii="Arial" w:hAnsi="Arial" w:cs="Arial"/>
          <w:color w:val="000000"/>
          <w:sz w:val="22"/>
          <w:szCs w:val="22"/>
        </w:rPr>
      </w:pPr>
      <w:r>
        <w:rPr>
          <w:rFonts w:ascii="Arial" w:hAnsi="Arial" w:cs="Arial"/>
          <w:color w:val="000000"/>
          <w:sz w:val="22"/>
          <w:szCs w:val="22"/>
        </w:rPr>
        <w:t xml:space="preserve">Les modélisations effectuées au niveau national, à partir des dispositifs innovants repérés dans le cadre du plan d’aide à l’adaptation du secteur du travail protégé en </w:t>
      </w:r>
      <w:r w:rsidR="0095217E">
        <w:rPr>
          <w:rFonts w:ascii="Arial" w:hAnsi="Arial" w:cs="Arial"/>
          <w:color w:val="000000"/>
          <w:sz w:val="22"/>
          <w:szCs w:val="22"/>
        </w:rPr>
        <w:t>matière</w:t>
      </w:r>
      <w:r>
        <w:rPr>
          <w:rFonts w:ascii="Arial" w:hAnsi="Arial" w:cs="Arial"/>
          <w:color w:val="000000"/>
          <w:sz w:val="22"/>
          <w:szCs w:val="22"/>
        </w:rPr>
        <w:t xml:space="preserve"> d’accompagnement vers et dans l’emploi, indiquent que le coût de l’accompagnement d’un travailleur handicapé se situe </w:t>
      </w:r>
      <w:r w:rsidR="00992E13">
        <w:rPr>
          <w:rFonts w:ascii="Arial" w:hAnsi="Arial" w:cs="Arial"/>
          <w:color w:val="000000"/>
          <w:sz w:val="22"/>
          <w:szCs w:val="22"/>
        </w:rPr>
        <w:t>dans une échelle se situant entre un minimum de 7500 € et un maximum de 8300 €</w:t>
      </w:r>
      <w:r w:rsidR="00501D75" w:rsidRPr="0081410C">
        <w:rPr>
          <w:rFonts w:ascii="Arial" w:hAnsi="Arial" w:cs="Arial"/>
          <w:sz w:val="22"/>
          <w:szCs w:val="22"/>
        </w:rPr>
        <w:t xml:space="preserve"> </w:t>
      </w:r>
      <w:r w:rsidR="001E2D34">
        <w:rPr>
          <w:rFonts w:ascii="Arial" w:hAnsi="Arial" w:cs="Arial"/>
          <w:sz w:val="22"/>
          <w:szCs w:val="22"/>
        </w:rPr>
        <w:t xml:space="preserve">environ </w:t>
      </w:r>
      <w:r w:rsidR="00501D75">
        <w:rPr>
          <w:rFonts w:ascii="Arial" w:hAnsi="Arial" w:cs="Arial"/>
          <w:color w:val="000000"/>
          <w:sz w:val="22"/>
          <w:szCs w:val="22"/>
        </w:rPr>
        <w:t>pour douze mois d’accompagnement</w:t>
      </w:r>
      <w:r>
        <w:rPr>
          <w:rFonts w:ascii="Arial" w:hAnsi="Arial" w:cs="Arial"/>
          <w:color w:val="000000"/>
          <w:sz w:val="22"/>
          <w:szCs w:val="22"/>
        </w:rPr>
        <w:t xml:space="preserve"> en fonction du profil du public et des prestations </w:t>
      </w:r>
      <w:r w:rsidR="00501D75">
        <w:rPr>
          <w:rFonts w:ascii="Arial" w:hAnsi="Arial" w:cs="Arial"/>
          <w:color w:val="000000"/>
          <w:sz w:val="22"/>
          <w:szCs w:val="22"/>
        </w:rPr>
        <w:t>délivrées</w:t>
      </w:r>
      <w:r>
        <w:rPr>
          <w:rFonts w:ascii="Arial" w:hAnsi="Arial" w:cs="Arial"/>
          <w:color w:val="000000"/>
          <w:sz w:val="22"/>
          <w:szCs w:val="22"/>
        </w:rPr>
        <w:t>.</w:t>
      </w:r>
    </w:p>
    <w:p w14:paraId="0BF7AAB1" w14:textId="536303C9" w:rsidR="00410D36" w:rsidRDefault="00410D36" w:rsidP="00410D36">
      <w:pPr>
        <w:jc w:val="both"/>
        <w:rPr>
          <w:rFonts w:ascii="Arial" w:hAnsi="Arial" w:cs="Arial"/>
          <w:color w:val="000000"/>
          <w:sz w:val="22"/>
          <w:szCs w:val="22"/>
        </w:rPr>
      </w:pPr>
      <w:r>
        <w:rPr>
          <w:rFonts w:ascii="Arial" w:hAnsi="Arial" w:cs="Arial"/>
          <w:color w:val="000000"/>
          <w:sz w:val="22"/>
          <w:szCs w:val="22"/>
        </w:rPr>
        <w:t xml:space="preserve">Les projets proposés ne pourront pas </w:t>
      </w:r>
      <w:r w:rsidR="00385854">
        <w:rPr>
          <w:rFonts w:ascii="Arial" w:hAnsi="Arial" w:cs="Arial"/>
          <w:color w:val="000000"/>
          <w:sz w:val="22"/>
          <w:szCs w:val="22"/>
        </w:rPr>
        <w:t>dépasser c</w:t>
      </w:r>
      <w:r>
        <w:rPr>
          <w:rFonts w:ascii="Arial" w:hAnsi="Arial" w:cs="Arial"/>
          <w:color w:val="000000"/>
          <w:sz w:val="22"/>
          <w:szCs w:val="22"/>
        </w:rPr>
        <w:t>e plafond.</w:t>
      </w:r>
    </w:p>
    <w:p w14:paraId="7C40DB0C" w14:textId="77777777" w:rsidR="00273E2C" w:rsidRDefault="00273E2C" w:rsidP="00410D36">
      <w:pPr>
        <w:jc w:val="both"/>
        <w:rPr>
          <w:rFonts w:ascii="Arial" w:hAnsi="Arial" w:cs="Arial"/>
          <w:color w:val="000000"/>
          <w:sz w:val="22"/>
          <w:szCs w:val="22"/>
        </w:rPr>
      </w:pPr>
    </w:p>
    <w:p w14:paraId="5F205A10" w14:textId="3BC2382B" w:rsidR="00273E2C" w:rsidRDefault="00273E2C" w:rsidP="00410D36">
      <w:pPr>
        <w:jc w:val="both"/>
        <w:rPr>
          <w:rFonts w:ascii="Arial" w:hAnsi="Arial" w:cs="Arial"/>
          <w:color w:val="000000"/>
          <w:sz w:val="22"/>
          <w:szCs w:val="22"/>
        </w:rPr>
      </w:pPr>
      <w:r>
        <w:rPr>
          <w:rFonts w:ascii="Arial" w:hAnsi="Arial" w:cs="Arial"/>
          <w:color w:val="000000"/>
          <w:sz w:val="22"/>
          <w:szCs w:val="22"/>
        </w:rPr>
        <w:t xml:space="preserve">Le budget retenu pour ce développement de l’emploi accompagné pour le Val d’Oise s’élève à un budget total- plafond de </w:t>
      </w:r>
      <w:r w:rsidR="00992E13">
        <w:rPr>
          <w:rFonts w:ascii="Arial" w:hAnsi="Arial" w:cs="Arial"/>
          <w:color w:val="000000"/>
          <w:sz w:val="22"/>
          <w:szCs w:val="22"/>
        </w:rPr>
        <w:t>265 000 €.</w:t>
      </w:r>
    </w:p>
    <w:p w14:paraId="7A1A002B" w14:textId="77777777" w:rsidR="00C030E3" w:rsidRDefault="00C030E3" w:rsidP="00410D36">
      <w:pPr>
        <w:jc w:val="both"/>
        <w:rPr>
          <w:rFonts w:ascii="Arial" w:hAnsi="Arial" w:cs="Arial"/>
          <w:color w:val="000000"/>
          <w:sz w:val="22"/>
          <w:szCs w:val="22"/>
        </w:rPr>
      </w:pPr>
    </w:p>
    <w:p w14:paraId="7584437D" w14:textId="10D8F2EC" w:rsidR="00410D36" w:rsidRDefault="00B14F58" w:rsidP="0055112E">
      <w:pPr>
        <w:jc w:val="both"/>
        <w:rPr>
          <w:rFonts w:ascii="Arial" w:hAnsi="Arial" w:cs="Arial"/>
          <w:sz w:val="22"/>
          <w:szCs w:val="22"/>
        </w:rPr>
      </w:pPr>
      <w:r>
        <w:rPr>
          <w:rFonts w:ascii="Arial" w:hAnsi="Arial" w:cs="Arial"/>
          <w:sz w:val="22"/>
          <w:szCs w:val="22"/>
        </w:rPr>
        <w:lastRenderedPageBreak/>
        <w:t xml:space="preserve">Ce nouvel </w:t>
      </w:r>
      <w:r w:rsidR="00410D36" w:rsidRPr="0081410C">
        <w:rPr>
          <w:rFonts w:ascii="Arial" w:hAnsi="Arial" w:cs="Arial"/>
          <w:sz w:val="22"/>
          <w:szCs w:val="22"/>
        </w:rPr>
        <w:t xml:space="preserve">appel à candidature </w:t>
      </w:r>
      <w:r>
        <w:rPr>
          <w:rFonts w:ascii="Arial" w:hAnsi="Arial" w:cs="Arial"/>
          <w:sz w:val="22"/>
          <w:szCs w:val="22"/>
        </w:rPr>
        <w:t xml:space="preserve">sera co-financé par des crédits FIR (fonds d’intervention régional) ARS, provenant de crédits nationaux dédiés </w:t>
      </w:r>
      <w:r w:rsidR="00992E13">
        <w:rPr>
          <w:rFonts w:ascii="Arial" w:hAnsi="Arial" w:cs="Arial"/>
          <w:sz w:val="22"/>
          <w:szCs w:val="22"/>
        </w:rPr>
        <w:t>et/</w:t>
      </w:r>
      <w:r>
        <w:rPr>
          <w:rFonts w:ascii="Arial" w:hAnsi="Arial" w:cs="Arial"/>
          <w:sz w:val="22"/>
          <w:szCs w:val="22"/>
        </w:rPr>
        <w:t>ou du FIR propre à l’ARS Ile-de-France, et par l’AGEFIPH/FIPHFP</w:t>
      </w:r>
      <w:r w:rsidR="0081410C" w:rsidRPr="0081410C">
        <w:rPr>
          <w:rFonts w:ascii="Arial" w:hAnsi="Arial" w:cs="Arial"/>
          <w:sz w:val="22"/>
          <w:szCs w:val="22"/>
        </w:rPr>
        <w:t>.</w:t>
      </w:r>
    </w:p>
    <w:p w14:paraId="0A864D57" w14:textId="77777777" w:rsidR="00A965A9" w:rsidRDefault="00A965A9" w:rsidP="0055112E">
      <w:pPr>
        <w:jc w:val="both"/>
        <w:rPr>
          <w:rFonts w:ascii="Arial" w:hAnsi="Arial" w:cs="Arial"/>
          <w:sz w:val="22"/>
          <w:szCs w:val="22"/>
        </w:rPr>
      </w:pPr>
    </w:p>
    <w:p w14:paraId="49FB7396" w14:textId="003DBB44" w:rsidR="00A43CB1" w:rsidRDefault="00540B2C" w:rsidP="0055112E">
      <w:pPr>
        <w:jc w:val="both"/>
        <w:rPr>
          <w:rFonts w:ascii="Arial" w:hAnsi="Arial" w:cs="Arial"/>
          <w:color w:val="000000"/>
          <w:sz w:val="22"/>
          <w:szCs w:val="22"/>
        </w:rPr>
      </w:pPr>
      <w:r w:rsidRPr="008F3FA3">
        <w:rPr>
          <w:rFonts w:ascii="Arial" w:hAnsi="Arial" w:cs="Arial"/>
          <w:color w:val="000000"/>
          <w:sz w:val="22"/>
          <w:szCs w:val="22"/>
        </w:rPr>
        <w:t xml:space="preserve">Le projet </w:t>
      </w:r>
      <w:r w:rsidR="00501D75" w:rsidRPr="008F3FA3">
        <w:rPr>
          <w:rFonts w:ascii="Arial" w:hAnsi="Arial" w:cs="Arial"/>
          <w:color w:val="000000"/>
          <w:sz w:val="22"/>
          <w:szCs w:val="22"/>
        </w:rPr>
        <w:t>présenté comportera</w:t>
      </w:r>
      <w:r w:rsidRPr="008F3FA3">
        <w:rPr>
          <w:rFonts w:ascii="Arial" w:hAnsi="Arial" w:cs="Arial"/>
          <w:color w:val="000000"/>
          <w:sz w:val="22"/>
          <w:szCs w:val="22"/>
        </w:rPr>
        <w:t xml:space="preserve"> un budget </w:t>
      </w:r>
      <w:r w:rsidR="00501D75" w:rsidRPr="008F3FA3">
        <w:rPr>
          <w:rFonts w:ascii="Arial" w:hAnsi="Arial" w:cs="Arial"/>
          <w:color w:val="000000"/>
          <w:sz w:val="22"/>
          <w:szCs w:val="22"/>
        </w:rPr>
        <w:t>prévisionnel</w:t>
      </w:r>
      <w:r w:rsidRPr="008F3FA3">
        <w:rPr>
          <w:rFonts w:ascii="Arial" w:hAnsi="Arial" w:cs="Arial"/>
          <w:color w:val="000000"/>
          <w:sz w:val="22"/>
          <w:szCs w:val="22"/>
        </w:rPr>
        <w:t xml:space="preserve"> annuel</w:t>
      </w:r>
      <w:r w:rsidR="00B858BF" w:rsidRPr="008F3FA3">
        <w:rPr>
          <w:rFonts w:ascii="Arial" w:hAnsi="Arial" w:cs="Arial"/>
          <w:color w:val="000000"/>
          <w:sz w:val="22"/>
          <w:szCs w:val="22"/>
        </w:rPr>
        <w:t xml:space="preserve"> et indiquera u</w:t>
      </w:r>
      <w:r w:rsidR="00CE63B5" w:rsidRPr="008F3FA3">
        <w:rPr>
          <w:rFonts w:ascii="Arial" w:hAnsi="Arial" w:cs="Arial"/>
          <w:color w:val="000000"/>
          <w:sz w:val="22"/>
          <w:szCs w:val="22"/>
        </w:rPr>
        <w:t>n coût moyen-</w:t>
      </w:r>
      <w:r w:rsidR="00A43CB1" w:rsidRPr="008F3FA3">
        <w:rPr>
          <w:rFonts w:ascii="Arial" w:hAnsi="Arial" w:cs="Arial"/>
          <w:color w:val="000000"/>
          <w:sz w:val="22"/>
          <w:szCs w:val="22"/>
        </w:rPr>
        <w:t>repère par travailleur handicapé suivi</w:t>
      </w:r>
      <w:r w:rsidR="00B858BF" w:rsidRPr="008F3FA3">
        <w:rPr>
          <w:rFonts w:ascii="Arial" w:hAnsi="Arial" w:cs="Arial"/>
          <w:color w:val="000000"/>
          <w:sz w:val="22"/>
          <w:szCs w:val="22"/>
        </w:rPr>
        <w:t>,</w:t>
      </w:r>
      <w:r w:rsidR="00A43CB1" w:rsidRPr="008F3FA3">
        <w:rPr>
          <w:rFonts w:ascii="Arial" w:hAnsi="Arial" w:cs="Arial"/>
          <w:color w:val="000000"/>
          <w:sz w:val="22"/>
          <w:szCs w:val="22"/>
        </w:rPr>
        <w:t xml:space="preserve"> établi </w:t>
      </w:r>
      <w:r w:rsidR="00CE63B5" w:rsidRPr="008F3FA3">
        <w:rPr>
          <w:rFonts w:ascii="Arial" w:hAnsi="Arial" w:cs="Arial"/>
          <w:color w:val="000000"/>
          <w:sz w:val="22"/>
          <w:szCs w:val="22"/>
        </w:rPr>
        <w:t>pour chaque module d’accompagnement</w:t>
      </w:r>
      <w:r w:rsidR="00501D75" w:rsidRPr="008F3FA3">
        <w:rPr>
          <w:rFonts w:ascii="Arial" w:hAnsi="Arial" w:cs="Arial"/>
          <w:color w:val="000000"/>
          <w:sz w:val="22"/>
          <w:szCs w:val="22"/>
        </w:rPr>
        <w:t>.</w:t>
      </w:r>
    </w:p>
    <w:p w14:paraId="16D85F94" w14:textId="77777777" w:rsidR="00540B2C" w:rsidRDefault="00540B2C" w:rsidP="0055112E">
      <w:pPr>
        <w:jc w:val="both"/>
        <w:rPr>
          <w:rFonts w:ascii="Arial" w:hAnsi="Arial" w:cs="Arial"/>
          <w:b/>
          <w:color w:val="000000"/>
        </w:rPr>
      </w:pPr>
    </w:p>
    <w:p w14:paraId="05D76EA9" w14:textId="77777777" w:rsidR="001F14A9" w:rsidRDefault="00540B2C" w:rsidP="00540B2C">
      <w:pPr>
        <w:pStyle w:val="Titre2"/>
        <w:numPr>
          <w:ilvl w:val="0"/>
          <w:numId w:val="17"/>
        </w:numPr>
      </w:pPr>
      <w:r>
        <w:t xml:space="preserve">Calendrier et </w:t>
      </w:r>
      <w:r w:rsidR="001F14A9" w:rsidRPr="0055112E">
        <w:t xml:space="preserve">capacité de mise en </w:t>
      </w:r>
      <w:r w:rsidR="0055112E" w:rsidRPr="0055112E">
        <w:t>œuvre</w:t>
      </w:r>
    </w:p>
    <w:p w14:paraId="34BCFE38" w14:textId="77777777" w:rsidR="0095217E" w:rsidRPr="0095217E" w:rsidRDefault="0095217E" w:rsidP="0095217E"/>
    <w:p w14:paraId="5171865B" w14:textId="23015B32" w:rsidR="00540B2C" w:rsidRPr="0095217E" w:rsidRDefault="00540B2C" w:rsidP="0055112E">
      <w:pPr>
        <w:jc w:val="both"/>
        <w:rPr>
          <w:rFonts w:ascii="Arial" w:hAnsi="Arial" w:cs="Arial"/>
          <w:color w:val="000000"/>
          <w:sz w:val="22"/>
          <w:szCs w:val="22"/>
        </w:rPr>
      </w:pPr>
      <w:r w:rsidRPr="0095217E">
        <w:rPr>
          <w:rFonts w:ascii="Arial" w:hAnsi="Arial" w:cs="Arial"/>
          <w:color w:val="000000"/>
          <w:sz w:val="22"/>
          <w:szCs w:val="22"/>
        </w:rPr>
        <w:t xml:space="preserve">Le dossier devra préciser </w:t>
      </w:r>
      <w:r w:rsidR="00FB2F72">
        <w:rPr>
          <w:rFonts w:ascii="Arial" w:hAnsi="Arial" w:cs="Arial"/>
          <w:color w:val="000000"/>
          <w:sz w:val="22"/>
          <w:szCs w:val="22"/>
        </w:rPr>
        <w:t>le</w:t>
      </w:r>
      <w:r w:rsidRPr="0095217E">
        <w:rPr>
          <w:rFonts w:ascii="Arial" w:hAnsi="Arial" w:cs="Arial"/>
          <w:color w:val="000000"/>
          <w:sz w:val="22"/>
          <w:szCs w:val="22"/>
        </w:rPr>
        <w:t xml:space="preserve"> calendrier de déploiement du dispositif avec un début de mise en œuvre </w:t>
      </w:r>
      <w:r w:rsidR="00144505">
        <w:rPr>
          <w:rFonts w:ascii="Arial" w:hAnsi="Arial" w:cs="Arial"/>
          <w:color w:val="000000"/>
          <w:sz w:val="22"/>
          <w:szCs w:val="22"/>
        </w:rPr>
        <w:t xml:space="preserve">attendue </w:t>
      </w:r>
      <w:r w:rsidR="00C112E9">
        <w:rPr>
          <w:rFonts w:ascii="Arial" w:hAnsi="Arial" w:cs="Arial"/>
          <w:color w:val="000000"/>
          <w:sz w:val="22"/>
          <w:szCs w:val="22"/>
        </w:rPr>
        <w:t xml:space="preserve">pour </w:t>
      </w:r>
      <w:r w:rsidR="00B14F58">
        <w:rPr>
          <w:rFonts w:ascii="Arial" w:hAnsi="Arial" w:cs="Arial"/>
          <w:color w:val="000000"/>
          <w:sz w:val="22"/>
          <w:szCs w:val="22"/>
        </w:rPr>
        <w:t>la fin d’année</w:t>
      </w:r>
      <w:r w:rsidR="00C112E9">
        <w:rPr>
          <w:rFonts w:ascii="Arial" w:hAnsi="Arial" w:cs="Arial"/>
          <w:color w:val="000000"/>
          <w:sz w:val="22"/>
          <w:szCs w:val="22"/>
        </w:rPr>
        <w:t xml:space="preserve"> 2019.</w:t>
      </w:r>
    </w:p>
    <w:p w14:paraId="0B3C2D00" w14:textId="14BAF834" w:rsidR="00540B2C" w:rsidRPr="0095217E" w:rsidRDefault="00FB2F72" w:rsidP="0055112E">
      <w:pPr>
        <w:jc w:val="both"/>
        <w:rPr>
          <w:rFonts w:ascii="Arial" w:hAnsi="Arial" w:cs="Arial"/>
          <w:color w:val="000000"/>
          <w:sz w:val="22"/>
          <w:szCs w:val="22"/>
        </w:rPr>
      </w:pPr>
      <w:r>
        <w:rPr>
          <w:rFonts w:ascii="Arial" w:hAnsi="Arial" w:cs="Arial"/>
          <w:color w:val="000000"/>
          <w:sz w:val="22"/>
          <w:szCs w:val="22"/>
        </w:rPr>
        <w:t>L</w:t>
      </w:r>
      <w:r w:rsidR="006F1FF6">
        <w:rPr>
          <w:rFonts w:ascii="Arial" w:hAnsi="Arial" w:cs="Arial"/>
          <w:color w:val="000000"/>
          <w:sz w:val="22"/>
          <w:szCs w:val="22"/>
        </w:rPr>
        <w:t xml:space="preserve">’opérationnalité </w:t>
      </w:r>
      <w:r w:rsidR="00540B2C" w:rsidRPr="0095217E">
        <w:rPr>
          <w:rFonts w:ascii="Arial" w:hAnsi="Arial" w:cs="Arial"/>
          <w:color w:val="000000"/>
          <w:sz w:val="22"/>
          <w:szCs w:val="22"/>
        </w:rPr>
        <w:t xml:space="preserve">de mise en œuvre </w:t>
      </w:r>
      <w:r w:rsidR="006F1FF6">
        <w:rPr>
          <w:rFonts w:ascii="Arial" w:hAnsi="Arial" w:cs="Arial"/>
          <w:color w:val="000000"/>
          <w:sz w:val="22"/>
          <w:szCs w:val="22"/>
        </w:rPr>
        <w:t xml:space="preserve">immédiate </w:t>
      </w:r>
      <w:r w:rsidR="0095217E" w:rsidRPr="0095217E">
        <w:rPr>
          <w:rFonts w:ascii="Arial" w:hAnsi="Arial" w:cs="Arial"/>
          <w:color w:val="000000"/>
          <w:sz w:val="22"/>
          <w:szCs w:val="22"/>
        </w:rPr>
        <w:t xml:space="preserve">sera </w:t>
      </w:r>
      <w:r>
        <w:rPr>
          <w:rFonts w:ascii="Arial" w:hAnsi="Arial" w:cs="Arial"/>
          <w:color w:val="000000"/>
          <w:sz w:val="22"/>
          <w:szCs w:val="22"/>
        </w:rPr>
        <w:t>un des</w:t>
      </w:r>
      <w:r w:rsidR="0095217E" w:rsidRPr="0095217E">
        <w:rPr>
          <w:rFonts w:ascii="Arial" w:hAnsi="Arial" w:cs="Arial"/>
          <w:color w:val="000000"/>
          <w:sz w:val="22"/>
          <w:szCs w:val="22"/>
        </w:rPr>
        <w:t xml:space="preserve"> critère</w:t>
      </w:r>
      <w:r>
        <w:rPr>
          <w:rFonts w:ascii="Arial" w:hAnsi="Arial" w:cs="Arial"/>
          <w:color w:val="000000"/>
          <w:sz w:val="22"/>
          <w:szCs w:val="22"/>
        </w:rPr>
        <w:t>s</w:t>
      </w:r>
      <w:r w:rsidR="0095217E" w:rsidRPr="0095217E">
        <w:rPr>
          <w:rFonts w:ascii="Arial" w:hAnsi="Arial" w:cs="Arial"/>
          <w:color w:val="000000"/>
          <w:sz w:val="22"/>
          <w:szCs w:val="22"/>
        </w:rPr>
        <w:t xml:space="preserve"> de sélection du projet.</w:t>
      </w:r>
    </w:p>
    <w:p w14:paraId="1E97079C" w14:textId="63D0A01B" w:rsidR="001F14A9" w:rsidRPr="0095217E" w:rsidRDefault="001F14A9" w:rsidP="0055112E">
      <w:pPr>
        <w:jc w:val="both"/>
        <w:rPr>
          <w:rFonts w:ascii="Arial" w:hAnsi="Arial" w:cs="Arial"/>
          <w:color w:val="000000"/>
          <w:sz w:val="22"/>
          <w:szCs w:val="22"/>
        </w:rPr>
      </w:pPr>
    </w:p>
    <w:p w14:paraId="230B9E67" w14:textId="77777777" w:rsidR="001F14A9" w:rsidRPr="006859A5" w:rsidRDefault="006859A5" w:rsidP="008E1072">
      <w:pPr>
        <w:pStyle w:val="Titre1"/>
        <w:numPr>
          <w:ilvl w:val="0"/>
          <w:numId w:val="21"/>
        </w:numPr>
      </w:pPr>
      <w:r>
        <w:t xml:space="preserve">MODALITES </w:t>
      </w:r>
      <w:r w:rsidR="00B1534B">
        <w:t>D’ACCOMPAGNEMENT ET DE MISE EN OEUVRE</w:t>
      </w:r>
      <w:r>
        <w:t xml:space="preserve"> DU DISPOSITIF</w:t>
      </w:r>
    </w:p>
    <w:p w14:paraId="0FC887C6" w14:textId="77777777" w:rsidR="00AD70C3" w:rsidRPr="00540B2C" w:rsidRDefault="00AD70C3" w:rsidP="00540B2C">
      <w:pPr>
        <w:jc w:val="both"/>
        <w:rPr>
          <w:rFonts w:ascii="Arial" w:hAnsi="Arial" w:cs="Arial"/>
          <w:color w:val="000000"/>
          <w:sz w:val="22"/>
          <w:szCs w:val="22"/>
        </w:rPr>
      </w:pPr>
    </w:p>
    <w:p w14:paraId="1B0D6CCE" w14:textId="77777777" w:rsidR="006859A5" w:rsidRPr="006859A5" w:rsidRDefault="006859A5" w:rsidP="006859A5">
      <w:pPr>
        <w:pStyle w:val="Titre2"/>
        <w:numPr>
          <w:ilvl w:val="0"/>
          <w:numId w:val="19"/>
        </w:numPr>
      </w:pPr>
      <w:r>
        <w:t>Contenu du projet</w:t>
      </w:r>
    </w:p>
    <w:p w14:paraId="6D13E550" w14:textId="77777777" w:rsidR="006859A5" w:rsidRDefault="006859A5" w:rsidP="00540B2C">
      <w:pPr>
        <w:jc w:val="both"/>
        <w:rPr>
          <w:rFonts w:ascii="Arial" w:hAnsi="Arial" w:cs="Arial"/>
          <w:color w:val="000000"/>
          <w:sz w:val="22"/>
          <w:szCs w:val="22"/>
        </w:rPr>
      </w:pPr>
    </w:p>
    <w:p w14:paraId="2F511D08" w14:textId="77777777" w:rsidR="00FB5CC0" w:rsidRDefault="00FB5CC0" w:rsidP="00540B2C">
      <w:pPr>
        <w:jc w:val="both"/>
        <w:rPr>
          <w:rFonts w:ascii="Arial" w:hAnsi="Arial" w:cs="Arial"/>
          <w:color w:val="000000"/>
          <w:sz w:val="22"/>
          <w:szCs w:val="22"/>
        </w:rPr>
      </w:pPr>
      <w:r w:rsidRPr="00540B2C">
        <w:rPr>
          <w:rFonts w:ascii="Arial" w:hAnsi="Arial" w:cs="Arial"/>
          <w:color w:val="000000"/>
          <w:sz w:val="22"/>
          <w:szCs w:val="22"/>
        </w:rPr>
        <w:t>Chaque candidat devra présenter un projet comportant les points suivants :</w:t>
      </w:r>
    </w:p>
    <w:p w14:paraId="32A69B6A" w14:textId="77777777" w:rsidR="001E2D34" w:rsidRPr="00540B2C" w:rsidRDefault="001E2D34" w:rsidP="00540B2C">
      <w:pPr>
        <w:jc w:val="both"/>
        <w:rPr>
          <w:rFonts w:ascii="Arial" w:hAnsi="Arial" w:cs="Arial"/>
          <w:color w:val="000000"/>
          <w:sz w:val="22"/>
          <w:szCs w:val="22"/>
        </w:rPr>
      </w:pPr>
    </w:p>
    <w:p w14:paraId="55D39632" w14:textId="764DA462"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1° La description des activités et des prestations de soutien à l’insertion professionnelle et des prestations d’accompagnement médico-social proposées, ainsi que les modalités d’entrée et de sortie du dispositif</w:t>
      </w:r>
      <w:r w:rsidR="00064602">
        <w:rPr>
          <w:rFonts w:ascii="Arial" w:hAnsi="Arial" w:cs="Arial"/>
          <w:sz w:val="22"/>
          <w:szCs w:val="22"/>
        </w:rPr>
        <w:t xml:space="preserve"> (admission en urgence, réévaluation</w:t>
      </w:r>
      <w:r w:rsidR="00B709DB">
        <w:rPr>
          <w:rFonts w:ascii="Arial" w:hAnsi="Arial" w:cs="Arial"/>
          <w:sz w:val="22"/>
          <w:szCs w:val="22"/>
        </w:rPr>
        <w:t>, priorisation des demandes</w:t>
      </w:r>
      <w:r w:rsidR="00064602">
        <w:rPr>
          <w:rFonts w:ascii="Arial" w:hAnsi="Arial" w:cs="Arial"/>
          <w:sz w:val="22"/>
          <w:szCs w:val="22"/>
        </w:rPr>
        <w:t>…)</w:t>
      </w:r>
      <w:r w:rsidRPr="00540B2C">
        <w:rPr>
          <w:rFonts w:ascii="Arial" w:hAnsi="Arial" w:cs="Arial"/>
          <w:sz w:val="22"/>
          <w:szCs w:val="22"/>
        </w:rPr>
        <w:t xml:space="preserve">. Ces activités et prestations sont adaptées aux besoins du travailleur handicapé et couvrent toutes les périodes durant lesquelles l’accompagnement est nécessaire. Cet accompagnement comporte au moins les quatre modules suivants : </w:t>
      </w:r>
    </w:p>
    <w:p w14:paraId="3135D149" w14:textId="77777777"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 xml:space="preserve"> </w:t>
      </w:r>
    </w:p>
    <w:p w14:paraId="78AA9E2E" w14:textId="21A2F32A" w:rsidR="00A90298" w:rsidRPr="00540B2C" w:rsidRDefault="001E2D34" w:rsidP="00540B2C">
      <w:pPr>
        <w:numPr>
          <w:ilvl w:val="0"/>
          <w:numId w:val="15"/>
        </w:numPr>
        <w:tabs>
          <w:tab w:val="left" w:pos="-720"/>
        </w:tabs>
        <w:suppressAutoHyphens/>
        <w:spacing w:before="80" w:after="40"/>
        <w:jc w:val="both"/>
        <w:rPr>
          <w:rFonts w:ascii="Arial" w:hAnsi="Arial" w:cs="Arial"/>
          <w:sz w:val="22"/>
          <w:szCs w:val="22"/>
        </w:rPr>
      </w:pPr>
      <w:r>
        <w:rPr>
          <w:rFonts w:ascii="Arial" w:hAnsi="Arial" w:cs="Arial"/>
          <w:sz w:val="22"/>
          <w:szCs w:val="22"/>
        </w:rPr>
        <w:t>l</w:t>
      </w:r>
      <w:r w:rsidR="00A90298" w:rsidRPr="00540B2C">
        <w:rPr>
          <w:rFonts w:ascii="Arial" w:hAnsi="Arial" w:cs="Arial"/>
          <w:sz w:val="22"/>
          <w:szCs w:val="22"/>
        </w:rPr>
        <w:t xml:space="preserve">’évaluation de la situation du travailleur handicapé, en tenant compte de son projet professionnel, de ses capacités et de ses besoins, ainsi que, le cas échéant, des besoins de l’employeur ; </w:t>
      </w:r>
    </w:p>
    <w:p w14:paraId="4483418C" w14:textId="46998947" w:rsidR="00A90298" w:rsidRPr="00540B2C" w:rsidRDefault="001E2D34" w:rsidP="00540B2C">
      <w:pPr>
        <w:numPr>
          <w:ilvl w:val="0"/>
          <w:numId w:val="15"/>
        </w:numPr>
        <w:tabs>
          <w:tab w:val="left" w:pos="-720"/>
        </w:tabs>
        <w:suppressAutoHyphens/>
        <w:spacing w:before="80" w:after="40"/>
        <w:jc w:val="both"/>
        <w:rPr>
          <w:rFonts w:ascii="Arial" w:hAnsi="Arial" w:cs="Arial"/>
          <w:sz w:val="22"/>
          <w:szCs w:val="22"/>
        </w:rPr>
      </w:pPr>
      <w:r>
        <w:rPr>
          <w:rFonts w:ascii="Arial" w:hAnsi="Arial" w:cs="Arial"/>
          <w:sz w:val="22"/>
          <w:szCs w:val="22"/>
        </w:rPr>
        <w:t>l</w:t>
      </w:r>
      <w:r w:rsidR="00A90298" w:rsidRPr="00540B2C">
        <w:rPr>
          <w:rFonts w:ascii="Arial" w:hAnsi="Arial" w:cs="Arial"/>
          <w:sz w:val="22"/>
          <w:szCs w:val="22"/>
        </w:rPr>
        <w:t xml:space="preserve">a détermination du projet professionnel et l’aide à sa réalisation, en vue de l’insertion dans l’emploi en milieu ordinaire de travail dans les meilleurs délais ; </w:t>
      </w:r>
    </w:p>
    <w:p w14:paraId="7A7674FE" w14:textId="706E4131" w:rsidR="00A90298" w:rsidRPr="00540B2C" w:rsidRDefault="001E2D34" w:rsidP="00540B2C">
      <w:pPr>
        <w:numPr>
          <w:ilvl w:val="0"/>
          <w:numId w:val="15"/>
        </w:numPr>
        <w:tabs>
          <w:tab w:val="left" w:pos="-720"/>
        </w:tabs>
        <w:suppressAutoHyphens/>
        <w:spacing w:before="80" w:after="40"/>
        <w:jc w:val="both"/>
        <w:rPr>
          <w:rFonts w:ascii="Arial" w:hAnsi="Arial" w:cs="Arial"/>
          <w:sz w:val="22"/>
          <w:szCs w:val="22"/>
        </w:rPr>
      </w:pPr>
      <w:r>
        <w:rPr>
          <w:rFonts w:ascii="Arial" w:hAnsi="Arial" w:cs="Arial"/>
          <w:sz w:val="22"/>
          <w:szCs w:val="22"/>
        </w:rPr>
        <w:t>l</w:t>
      </w:r>
      <w:r w:rsidR="00A90298" w:rsidRPr="00540B2C">
        <w:rPr>
          <w:rFonts w:ascii="Arial" w:hAnsi="Arial" w:cs="Arial"/>
          <w:sz w:val="22"/>
          <w:szCs w:val="22"/>
        </w:rPr>
        <w:t xml:space="preserve">’assistance du bénéficiaire dans sa recherche d’emploi en lien avec les entreprises susceptibles de le recruter ; </w:t>
      </w:r>
    </w:p>
    <w:p w14:paraId="2C5824DC" w14:textId="77777777" w:rsidR="001E2D34" w:rsidRDefault="001E2D34" w:rsidP="00540B2C">
      <w:pPr>
        <w:numPr>
          <w:ilvl w:val="0"/>
          <w:numId w:val="15"/>
        </w:numPr>
        <w:tabs>
          <w:tab w:val="left" w:pos="-720"/>
        </w:tabs>
        <w:suppressAutoHyphens/>
        <w:spacing w:before="80" w:after="40"/>
        <w:jc w:val="both"/>
        <w:rPr>
          <w:rFonts w:ascii="Arial" w:hAnsi="Arial" w:cs="Arial"/>
          <w:sz w:val="22"/>
          <w:szCs w:val="22"/>
        </w:rPr>
      </w:pPr>
      <w:r>
        <w:rPr>
          <w:rFonts w:ascii="Arial" w:hAnsi="Arial" w:cs="Arial"/>
          <w:sz w:val="22"/>
          <w:szCs w:val="22"/>
        </w:rPr>
        <w:t>l</w:t>
      </w:r>
      <w:r w:rsidR="00A90298" w:rsidRPr="00540B2C">
        <w:rPr>
          <w:rFonts w:ascii="Arial" w:hAnsi="Arial" w:cs="Arial"/>
          <w:sz w:val="22"/>
          <w:szCs w:val="22"/>
        </w:rPr>
        <w:t xml:space="preserve">’accompagnement dans l’emploi afin de sécuriser le parcours professionnel du travailleur handicapé en facilitant notamment l’accès à la formation et aux bilans de compétences, incluant si nécessaire une intermédiation entre la personne handicapée et son employeur, ainsi que des modalités d’adaptation ou d’aménagement de l’environnement de travail aux besoins de la personne handicapée, en lien notamment avec les acteurs de l’entreprise, notamment le médecin de travail ; </w:t>
      </w:r>
    </w:p>
    <w:p w14:paraId="6EFDD4C2" w14:textId="4C8AD6DA" w:rsidR="00A90298" w:rsidRPr="001E2D34" w:rsidRDefault="00A90298" w:rsidP="001E2D34">
      <w:pPr>
        <w:tabs>
          <w:tab w:val="left" w:pos="-720"/>
        </w:tabs>
        <w:suppressAutoHyphens/>
        <w:spacing w:before="80" w:after="40"/>
        <w:jc w:val="both"/>
        <w:rPr>
          <w:rFonts w:ascii="Arial" w:hAnsi="Arial" w:cs="Arial"/>
          <w:sz w:val="22"/>
          <w:szCs w:val="22"/>
        </w:rPr>
      </w:pPr>
      <w:r w:rsidRPr="001E2D34">
        <w:rPr>
          <w:rFonts w:ascii="Arial" w:hAnsi="Arial" w:cs="Arial"/>
          <w:sz w:val="22"/>
          <w:szCs w:val="22"/>
        </w:rPr>
        <w:t xml:space="preserve">2° La description de la nature des activités et des prestations visant à répondre aux besoins des employeurs, pouvant inclure l’appui ponctuel du référent emploi accompagné de la personne handicapée pour prévenir ou pallier les difficultés rencontrées dans l’exercice des missions confiées au travailleur handicapé, pour s’assurer des modalités d’adaptation au collectif de travail notamment par la sensibilisation et la formation des équipes de travail, pour évaluer et adapter le poste et l’environnement de travail, ainsi que pour faciliter la gestion des compétences et le parcours du travailleur handicapé en lien avec les acteurs de l’entreprise dont le médecin du  travail ; </w:t>
      </w:r>
    </w:p>
    <w:p w14:paraId="1AD7FEDB" w14:textId="77777777" w:rsidR="00A90298" w:rsidRPr="00540B2C" w:rsidRDefault="00A90298" w:rsidP="00540B2C">
      <w:pPr>
        <w:tabs>
          <w:tab w:val="left" w:pos="-720"/>
        </w:tabs>
        <w:suppressAutoHyphens/>
        <w:spacing w:before="80" w:after="40"/>
        <w:jc w:val="both"/>
        <w:rPr>
          <w:rFonts w:ascii="Arial" w:hAnsi="Arial" w:cs="Arial"/>
          <w:sz w:val="22"/>
          <w:szCs w:val="22"/>
        </w:rPr>
      </w:pPr>
    </w:p>
    <w:p w14:paraId="6B58CC15" w14:textId="77777777"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 xml:space="preserve">3° La présentation des entreprises et des administrations avec lesquelles la personne morale gestionnaire du dispositif d’emploi accompagné envisage d’intervenir sur le territoire considéré, ainsi que sa démarche de sensibilisation auprès de nouvelles entreprises et/ou administrations susceptibles de recruter des travailleurs handicapés ou d’avoir des personnes en situation de handicap déjà en emploi et dont la situation justifierait qu’il soit opportun de les rendre bénéficiaires d’un dispositif d’emploi accompagné ; </w:t>
      </w:r>
    </w:p>
    <w:p w14:paraId="489A2821" w14:textId="77777777" w:rsidR="00A90298" w:rsidRPr="00540B2C" w:rsidRDefault="00A90298" w:rsidP="00540B2C">
      <w:pPr>
        <w:tabs>
          <w:tab w:val="left" w:pos="-720"/>
        </w:tabs>
        <w:suppressAutoHyphens/>
        <w:spacing w:before="80" w:after="40"/>
        <w:jc w:val="both"/>
        <w:rPr>
          <w:rFonts w:ascii="Arial" w:hAnsi="Arial" w:cs="Arial"/>
          <w:sz w:val="22"/>
          <w:szCs w:val="22"/>
        </w:rPr>
      </w:pPr>
    </w:p>
    <w:p w14:paraId="5D026668" w14:textId="77777777"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 xml:space="preserve">4° La présentation des moyens mobilisés pour la mise en œuvre des actions prévues aux alinéas précédents, notamment les effectifs, leur qualification et les compétences mobilisées, l’organisation retenue pour l’accompagnement du travailleur handicapé et de l’employeur par un même référent emploi accompagné au regard du nombre de personnes susceptibles d’être accompagnées au titre d’une année ; </w:t>
      </w:r>
    </w:p>
    <w:p w14:paraId="401F9D9D" w14:textId="77777777" w:rsidR="00A90298" w:rsidRPr="00540B2C" w:rsidRDefault="00A90298" w:rsidP="00540B2C">
      <w:pPr>
        <w:tabs>
          <w:tab w:val="left" w:pos="-720"/>
        </w:tabs>
        <w:suppressAutoHyphens/>
        <w:spacing w:before="80" w:after="40"/>
        <w:jc w:val="both"/>
        <w:rPr>
          <w:rFonts w:ascii="Arial" w:hAnsi="Arial" w:cs="Arial"/>
          <w:sz w:val="22"/>
          <w:szCs w:val="22"/>
        </w:rPr>
      </w:pPr>
    </w:p>
    <w:p w14:paraId="17EE7737" w14:textId="77777777"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 xml:space="preserve">5° La convention de gestion liant les différents opérateurs et services partis au dispositif d’emploi accompagné candidat ; </w:t>
      </w:r>
    </w:p>
    <w:p w14:paraId="32603107" w14:textId="77777777" w:rsidR="00A90298" w:rsidRPr="00540B2C"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 xml:space="preserve"> </w:t>
      </w:r>
    </w:p>
    <w:p w14:paraId="2F45AE4A" w14:textId="77777777" w:rsidR="00A90298" w:rsidRDefault="00A90298" w:rsidP="00540B2C">
      <w:pPr>
        <w:tabs>
          <w:tab w:val="left" w:pos="-720"/>
        </w:tabs>
        <w:suppressAutoHyphens/>
        <w:spacing w:before="80" w:after="40"/>
        <w:jc w:val="both"/>
        <w:rPr>
          <w:rFonts w:ascii="Arial" w:hAnsi="Arial" w:cs="Arial"/>
          <w:sz w:val="22"/>
          <w:szCs w:val="22"/>
        </w:rPr>
      </w:pPr>
      <w:r w:rsidRPr="00540B2C">
        <w:rPr>
          <w:rFonts w:ascii="Arial" w:hAnsi="Arial" w:cs="Arial"/>
          <w:sz w:val="22"/>
          <w:szCs w:val="22"/>
        </w:rPr>
        <w:t>6° Les modalités de suivi et d’évaluation du dispositif d’emploi accompagné, comportant des données quantitatives et qualitatives relatives aux profils des travailleurs handicapés et des employeurs accompagnés, à la file active, à la durée effective des accompagnements, aux sorties du dispositif et à leurs motifs, à la nature des prestations mobilisées ainsi qu’aux difficultés rencontrées, le cas échéant, à chacune des étapes d’accompagnement. Le suivi des indicateurs est réalisé par la personne morale gestionnaire conformément à un référentiel national.</w:t>
      </w:r>
    </w:p>
    <w:p w14:paraId="5A27C1E7" w14:textId="77777777" w:rsidR="00064602" w:rsidRDefault="00064602" w:rsidP="001C3A3B">
      <w:pPr>
        <w:jc w:val="both"/>
        <w:rPr>
          <w:rFonts w:ascii="Arial" w:hAnsi="Arial" w:cs="Arial"/>
          <w:sz w:val="22"/>
          <w:szCs w:val="22"/>
        </w:rPr>
      </w:pPr>
    </w:p>
    <w:p w14:paraId="1F3C1112" w14:textId="31053666" w:rsidR="001F14A9" w:rsidRDefault="00064602" w:rsidP="001C3A3B">
      <w:pPr>
        <w:jc w:val="both"/>
        <w:rPr>
          <w:rFonts w:ascii="Arial" w:hAnsi="Arial" w:cs="Arial"/>
          <w:color w:val="000000"/>
        </w:rPr>
      </w:pPr>
      <w:r w:rsidRPr="008F3FA3">
        <w:rPr>
          <w:rFonts w:ascii="Arial" w:hAnsi="Arial" w:cs="Arial"/>
          <w:sz w:val="22"/>
          <w:szCs w:val="22"/>
        </w:rPr>
        <w:t>En tant que de besoin et dans des proportions limitées ne remettant pas en cause la délivrance d’une prestation d’accompagnement complète et l’économie générale du dispositif d’emploi accompagné, une évaluation préliminaire, du type de l’évaluation de l’employabilité de potentiel emploi peut être réalisée, à la demande du travailleur handicapé ou de la MDPH dont il relève, afin de déterminer si, au regard de son projet professionnel, de ses capacités et de ses besoins, ainsi que des besoins de l’employeur, l’intéressé peut entrer dans le dispositif.</w:t>
      </w:r>
      <w:r>
        <w:rPr>
          <w:rFonts w:ascii="Arial" w:hAnsi="Arial" w:cs="Arial"/>
          <w:sz w:val="22"/>
          <w:szCs w:val="22"/>
        </w:rPr>
        <w:t xml:space="preserve"> </w:t>
      </w:r>
    </w:p>
    <w:p w14:paraId="0DD25C33" w14:textId="77777777" w:rsidR="00064602" w:rsidRDefault="00064602" w:rsidP="00706030">
      <w:pPr>
        <w:jc w:val="both"/>
        <w:rPr>
          <w:rFonts w:ascii="Arial" w:hAnsi="Arial" w:cs="Arial"/>
          <w:sz w:val="22"/>
          <w:szCs w:val="22"/>
        </w:rPr>
      </w:pPr>
    </w:p>
    <w:p w14:paraId="49DFA33F" w14:textId="1A417E46" w:rsidR="00A83514" w:rsidRPr="003A37B5" w:rsidRDefault="00706030" w:rsidP="003A37B5">
      <w:pPr>
        <w:autoSpaceDE w:val="0"/>
        <w:autoSpaceDN w:val="0"/>
        <w:adjustRightInd w:val="0"/>
        <w:jc w:val="both"/>
        <w:rPr>
          <w:rFonts w:ascii="Arial" w:eastAsiaTheme="minorHAnsi" w:hAnsi="Arial" w:cs="Arial"/>
          <w:strike/>
          <w:sz w:val="22"/>
          <w:szCs w:val="22"/>
          <w:lang w:eastAsia="en-US"/>
        </w:rPr>
      </w:pPr>
      <w:r w:rsidRPr="003A37B5">
        <w:rPr>
          <w:rFonts w:ascii="Arial" w:hAnsi="Arial" w:cs="Arial"/>
          <w:sz w:val="22"/>
          <w:szCs w:val="22"/>
        </w:rPr>
        <w:t xml:space="preserve">L’accompagnement doit pouvoir perdurer </w:t>
      </w:r>
      <w:r w:rsidR="00B858BF" w:rsidRPr="003A37B5">
        <w:rPr>
          <w:rFonts w:ascii="Arial" w:hAnsi="Arial" w:cs="Arial"/>
          <w:sz w:val="22"/>
          <w:szCs w:val="22"/>
        </w:rPr>
        <w:t xml:space="preserve">dans le temps, </w:t>
      </w:r>
      <w:r w:rsidR="00FB2F72" w:rsidRPr="003A37B5">
        <w:rPr>
          <w:rFonts w:ascii="Arial" w:hAnsi="Arial" w:cs="Arial"/>
          <w:sz w:val="22"/>
          <w:szCs w:val="22"/>
        </w:rPr>
        <w:t>selon les besoins des personnes accompagnées</w:t>
      </w:r>
      <w:r w:rsidR="002A66C9" w:rsidRPr="003A37B5">
        <w:rPr>
          <w:rFonts w:ascii="Arial" w:hAnsi="Arial" w:cs="Arial"/>
          <w:sz w:val="22"/>
          <w:szCs w:val="22"/>
        </w:rPr>
        <w:t xml:space="preserve"> </w:t>
      </w:r>
      <w:r w:rsidRPr="003A37B5">
        <w:rPr>
          <w:rFonts w:ascii="Arial" w:hAnsi="Arial" w:cs="Arial"/>
          <w:sz w:val="22"/>
          <w:szCs w:val="22"/>
        </w:rPr>
        <w:t>pour une intensité généralement dégressive en fonction des besoins concrets du salarié et de l’employeur</w:t>
      </w:r>
      <w:r w:rsidR="003A37B5" w:rsidRPr="003A37B5">
        <w:rPr>
          <w:rFonts w:ascii="Arial" w:hAnsi="Arial" w:cs="Arial"/>
          <w:sz w:val="22"/>
          <w:szCs w:val="22"/>
        </w:rPr>
        <w:t>…</w:t>
      </w:r>
      <w:r w:rsidR="0002486F" w:rsidRPr="003A37B5">
        <w:rPr>
          <w:rFonts w:ascii="Arial" w:hAnsi="Arial" w:cs="Arial"/>
          <w:sz w:val="22"/>
          <w:szCs w:val="22"/>
        </w:rPr>
        <w:t xml:space="preserve"> Néanmoins, il doit </w:t>
      </w:r>
      <w:r w:rsidR="001E2D34">
        <w:rPr>
          <w:rFonts w:ascii="Arial" w:hAnsi="Arial" w:cs="Arial"/>
          <w:sz w:val="22"/>
          <w:szCs w:val="22"/>
        </w:rPr>
        <w:t xml:space="preserve">pouvoir </w:t>
      </w:r>
      <w:r w:rsidR="0002486F" w:rsidRPr="003A37B5">
        <w:rPr>
          <w:rFonts w:ascii="Arial" w:hAnsi="Arial" w:cs="Arial"/>
          <w:sz w:val="22"/>
          <w:szCs w:val="22"/>
        </w:rPr>
        <w:t xml:space="preserve">intervenir </w:t>
      </w:r>
      <w:r w:rsidR="00A83514" w:rsidRPr="003A37B5">
        <w:rPr>
          <w:rFonts w:ascii="Arial" w:eastAsiaTheme="minorHAnsi" w:hAnsi="Arial" w:cs="Arial"/>
          <w:sz w:val="22"/>
          <w:szCs w:val="22"/>
          <w:lang w:eastAsia="en-US"/>
        </w:rPr>
        <w:t>à tout moment de manière à répondre ponctuellement à des situations difficiles (</w:t>
      </w:r>
      <w:r w:rsidR="003A37B5" w:rsidRPr="003A37B5">
        <w:rPr>
          <w:rFonts w:ascii="Arial" w:eastAsiaTheme="minorHAnsi" w:hAnsi="Arial" w:cs="Arial"/>
          <w:sz w:val="22"/>
          <w:szCs w:val="22"/>
          <w:lang w:eastAsia="en-US"/>
        </w:rPr>
        <w:t xml:space="preserve">évolution </w:t>
      </w:r>
      <w:r w:rsidR="00A83514" w:rsidRPr="003A37B5">
        <w:rPr>
          <w:rFonts w:ascii="Arial" w:eastAsiaTheme="minorHAnsi" w:hAnsi="Arial" w:cs="Arial"/>
          <w:sz w:val="22"/>
          <w:szCs w:val="22"/>
          <w:lang w:eastAsia="en-US"/>
        </w:rPr>
        <w:t>des</w:t>
      </w:r>
      <w:r w:rsidR="00F96F9C" w:rsidRPr="003A37B5">
        <w:rPr>
          <w:rFonts w:ascii="Arial" w:eastAsiaTheme="minorHAnsi" w:hAnsi="Arial" w:cs="Arial"/>
          <w:sz w:val="22"/>
          <w:szCs w:val="22"/>
          <w:lang w:eastAsia="en-US"/>
        </w:rPr>
        <w:t xml:space="preserve"> troubles, de l’environnement de travail </w:t>
      </w:r>
      <w:r w:rsidR="003A37B5" w:rsidRPr="003A37B5">
        <w:rPr>
          <w:rFonts w:ascii="Arial" w:eastAsiaTheme="minorHAnsi" w:hAnsi="Arial" w:cs="Arial"/>
          <w:sz w:val="22"/>
          <w:szCs w:val="22"/>
          <w:lang w:eastAsia="en-US"/>
        </w:rPr>
        <w:t>...).</w:t>
      </w:r>
    </w:p>
    <w:p w14:paraId="79C412E5" w14:textId="77777777" w:rsidR="00A83514" w:rsidRDefault="00A83514" w:rsidP="00A83514">
      <w:pPr>
        <w:jc w:val="both"/>
        <w:rPr>
          <w:rFonts w:ascii="Arial" w:eastAsiaTheme="minorHAnsi" w:hAnsi="Arial" w:cs="Arial"/>
          <w:color w:val="231F20"/>
          <w:lang w:eastAsia="en-US"/>
        </w:rPr>
      </w:pPr>
    </w:p>
    <w:p w14:paraId="54FAA436" w14:textId="38F3867F" w:rsidR="00A83514" w:rsidRDefault="00A83514" w:rsidP="00A83514">
      <w:pPr>
        <w:pStyle w:val="Titre2"/>
        <w:numPr>
          <w:ilvl w:val="0"/>
          <w:numId w:val="19"/>
        </w:numPr>
        <w:rPr>
          <w:rFonts w:eastAsiaTheme="minorHAnsi"/>
          <w:lang w:eastAsia="en-US"/>
        </w:rPr>
      </w:pPr>
      <w:r>
        <w:rPr>
          <w:rFonts w:eastAsiaTheme="minorHAnsi"/>
          <w:lang w:eastAsia="en-US"/>
        </w:rPr>
        <w:t>Caractéristiques méthodologiques</w:t>
      </w:r>
      <w:r w:rsidR="0081410C">
        <w:rPr>
          <w:rStyle w:val="Appelnotedebasdep"/>
          <w:rFonts w:eastAsiaTheme="minorHAnsi"/>
          <w:lang w:eastAsia="en-US"/>
        </w:rPr>
        <w:footnoteReference w:id="1"/>
      </w:r>
    </w:p>
    <w:p w14:paraId="2DA687F2" w14:textId="77777777" w:rsidR="00A83514" w:rsidRDefault="00A83514" w:rsidP="00A83514">
      <w:pPr>
        <w:jc w:val="both"/>
        <w:rPr>
          <w:rFonts w:ascii="Arial" w:eastAsiaTheme="minorHAnsi" w:hAnsi="Arial" w:cs="Arial"/>
          <w:color w:val="231F20"/>
          <w:lang w:eastAsia="en-US"/>
        </w:rPr>
      </w:pPr>
    </w:p>
    <w:p w14:paraId="006CEEB2" w14:textId="498F25A4" w:rsidR="00A83514" w:rsidRDefault="00A83514" w:rsidP="00A83514">
      <w:pPr>
        <w:pStyle w:val="Titre3"/>
        <w:numPr>
          <w:ilvl w:val="0"/>
          <w:numId w:val="31"/>
        </w:numPr>
        <w:rPr>
          <w:rFonts w:eastAsiaTheme="minorHAnsi"/>
          <w:lang w:eastAsia="en-US"/>
        </w:rPr>
      </w:pPr>
      <w:r>
        <w:rPr>
          <w:rFonts w:eastAsiaTheme="minorHAnsi"/>
          <w:lang w:eastAsia="en-US"/>
        </w:rPr>
        <w:t>L’a</w:t>
      </w:r>
      <w:r w:rsidRPr="00A83514">
        <w:rPr>
          <w:rFonts w:eastAsiaTheme="minorHAnsi"/>
          <w:lang w:eastAsia="en-US"/>
        </w:rPr>
        <w:t>ccompagnement</w:t>
      </w:r>
    </w:p>
    <w:p w14:paraId="382A54F8" w14:textId="77777777" w:rsidR="00A83514" w:rsidRPr="000D6A42" w:rsidRDefault="00A83514" w:rsidP="000D6A42">
      <w:pPr>
        <w:jc w:val="both"/>
        <w:rPr>
          <w:rFonts w:eastAsiaTheme="minorHAnsi"/>
          <w:lang w:eastAsia="en-US"/>
        </w:rPr>
      </w:pPr>
    </w:p>
    <w:p w14:paraId="6E0DC80D" w14:textId="669EB65C"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Un référent unique</w:t>
      </w:r>
    </w:p>
    <w:p w14:paraId="13A3E90F" w14:textId="77777777" w:rsidR="00A83514" w:rsidRPr="000D6A42" w:rsidRDefault="00A83514" w:rsidP="000D6A42">
      <w:pPr>
        <w:pStyle w:val="Paragraphedeliste"/>
        <w:autoSpaceDE w:val="0"/>
        <w:autoSpaceDN w:val="0"/>
        <w:adjustRightInd w:val="0"/>
        <w:jc w:val="both"/>
        <w:rPr>
          <w:rFonts w:ascii="Arial" w:eastAsiaTheme="minorHAnsi" w:hAnsi="Arial" w:cs="Arial"/>
          <w:sz w:val="22"/>
          <w:szCs w:val="22"/>
          <w:lang w:eastAsia="en-US"/>
        </w:rPr>
      </w:pPr>
    </w:p>
    <w:p w14:paraId="111A5045" w14:textId="19E852E4" w:rsidR="00A83514" w:rsidRPr="000D6A42" w:rsidRDefault="00A83514"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Dans le modèle de l’emploi accompagné, l’accompagnement repose sur un intervenant unique</w:t>
      </w:r>
      <w:r w:rsidR="00F96F9C">
        <w:rPr>
          <w:rFonts w:ascii="Arial" w:eastAsiaTheme="minorHAnsi" w:hAnsi="Arial" w:cs="Arial"/>
          <w:sz w:val="22"/>
          <w:szCs w:val="22"/>
          <w:lang w:eastAsia="en-US"/>
        </w:rPr>
        <w:t xml:space="preserve"> </w:t>
      </w:r>
      <w:r w:rsidRPr="000D6A42">
        <w:rPr>
          <w:rFonts w:ascii="Arial" w:eastAsiaTheme="minorHAnsi" w:hAnsi="Arial" w:cs="Arial"/>
          <w:sz w:val="22"/>
          <w:szCs w:val="22"/>
          <w:lang w:eastAsia="en-US"/>
        </w:rPr>
        <w:t xml:space="preserve">auprès de la personne et de l’employeur, le conseiller en emploi accompagné. </w:t>
      </w:r>
    </w:p>
    <w:p w14:paraId="05613540" w14:textId="77777777" w:rsidR="001E2D34" w:rsidRDefault="001E2D34" w:rsidP="000D6A42">
      <w:pPr>
        <w:autoSpaceDE w:val="0"/>
        <w:autoSpaceDN w:val="0"/>
        <w:adjustRightInd w:val="0"/>
        <w:jc w:val="both"/>
        <w:rPr>
          <w:rFonts w:ascii="Arial" w:eastAsiaTheme="minorHAnsi" w:hAnsi="Arial" w:cs="Arial"/>
          <w:sz w:val="22"/>
          <w:szCs w:val="22"/>
          <w:lang w:eastAsia="en-US"/>
        </w:rPr>
      </w:pPr>
    </w:p>
    <w:p w14:paraId="7D4499BC" w14:textId="77777777" w:rsidR="001E2D34" w:rsidRPr="000D6A42" w:rsidRDefault="001E2D34" w:rsidP="000D6A42">
      <w:pPr>
        <w:autoSpaceDE w:val="0"/>
        <w:autoSpaceDN w:val="0"/>
        <w:adjustRightInd w:val="0"/>
        <w:jc w:val="both"/>
        <w:rPr>
          <w:rFonts w:ascii="Arial" w:eastAsiaTheme="minorHAnsi" w:hAnsi="Arial" w:cs="Arial"/>
          <w:sz w:val="22"/>
          <w:szCs w:val="22"/>
          <w:lang w:eastAsia="en-US"/>
        </w:rPr>
      </w:pPr>
    </w:p>
    <w:p w14:paraId="68BA0E00" w14:textId="71CC29A3" w:rsidR="00A83514" w:rsidRPr="000D6A42" w:rsidRDefault="00A83514" w:rsidP="000D6A42">
      <w:pPr>
        <w:pStyle w:val="Paragraphedeliste"/>
        <w:numPr>
          <w:ilvl w:val="0"/>
          <w:numId w:val="32"/>
        </w:numPr>
        <w:jc w:val="both"/>
        <w:rPr>
          <w:rFonts w:ascii="Arial" w:eastAsiaTheme="minorHAnsi" w:hAnsi="Arial" w:cs="Arial"/>
          <w:sz w:val="22"/>
          <w:szCs w:val="22"/>
          <w:lang w:eastAsia="en-US"/>
        </w:rPr>
      </w:pPr>
      <w:r w:rsidRPr="000D6A42">
        <w:rPr>
          <w:rFonts w:ascii="Wingdings-Regular" w:eastAsiaTheme="minorHAnsi" w:hAnsi="Wingdings-Regular" w:cs="Wingdings-Regular"/>
          <w:sz w:val="22"/>
          <w:szCs w:val="22"/>
          <w:lang w:eastAsia="en-US"/>
        </w:rPr>
        <w:t xml:space="preserve"> </w:t>
      </w:r>
      <w:r w:rsidRPr="000D6A42">
        <w:rPr>
          <w:rFonts w:ascii="Arial" w:eastAsiaTheme="minorHAnsi" w:hAnsi="Arial" w:cs="Arial"/>
          <w:sz w:val="22"/>
          <w:szCs w:val="22"/>
          <w:lang w:eastAsia="en-US"/>
        </w:rPr>
        <w:t>La fréquence et durée des rencontres</w:t>
      </w:r>
    </w:p>
    <w:p w14:paraId="7096EA5B" w14:textId="77777777" w:rsidR="00A83514" w:rsidRPr="000D6A42" w:rsidRDefault="00A83514" w:rsidP="000D6A42">
      <w:pPr>
        <w:pStyle w:val="Paragraphedeliste"/>
        <w:jc w:val="both"/>
        <w:rPr>
          <w:rFonts w:ascii="Arial" w:eastAsiaTheme="minorHAnsi" w:hAnsi="Arial" w:cs="Arial"/>
          <w:sz w:val="22"/>
          <w:szCs w:val="22"/>
          <w:lang w:eastAsia="en-US"/>
        </w:rPr>
      </w:pPr>
    </w:p>
    <w:p w14:paraId="21FC327F" w14:textId="53009ED2" w:rsidR="00A83514" w:rsidRPr="000D6A42" w:rsidRDefault="00A83514"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L’évaluation des capacités du candidat au travail a lieu dans la durée, ce qui permet d’apprécier la dynamique de la progression. Tant que le processus n’est pas achevé, le conseiller en emploi accompagné offre un soutien individualisé et un accompagnement continu</w:t>
      </w:r>
      <w:r w:rsidR="000D6A42">
        <w:rPr>
          <w:rFonts w:ascii="Arial" w:eastAsiaTheme="minorHAnsi" w:hAnsi="Arial" w:cs="Arial"/>
          <w:sz w:val="22"/>
          <w:szCs w:val="22"/>
          <w:lang w:eastAsia="en-US"/>
        </w:rPr>
        <w:t xml:space="preserve"> </w:t>
      </w:r>
      <w:r w:rsidRPr="003A37B5">
        <w:rPr>
          <w:rFonts w:ascii="Arial" w:eastAsiaTheme="minorHAnsi" w:hAnsi="Arial" w:cs="Arial"/>
          <w:strike/>
          <w:sz w:val="22"/>
          <w:szCs w:val="22"/>
          <w:lang w:eastAsia="en-US"/>
        </w:rPr>
        <w:t xml:space="preserve">mais </w:t>
      </w:r>
      <w:r w:rsidRPr="000D6A42">
        <w:rPr>
          <w:rFonts w:ascii="Arial" w:eastAsiaTheme="minorHAnsi" w:hAnsi="Arial" w:cs="Arial"/>
          <w:sz w:val="22"/>
          <w:szCs w:val="22"/>
          <w:lang w:eastAsia="en-US"/>
        </w:rPr>
        <w:t xml:space="preserve">autant que de besoin. En moyenne, la fréquence des contacts est hebdomadaire mais le rythme des rencontres peut augmenter ou diminuer en fonction des besoins de la personne. Les rencontres s’effectuent majoritairement </w:t>
      </w:r>
      <w:r w:rsidR="000D6A42">
        <w:rPr>
          <w:rFonts w:ascii="Arial" w:eastAsiaTheme="minorHAnsi" w:hAnsi="Arial" w:cs="Arial"/>
          <w:sz w:val="22"/>
          <w:szCs w:val="22"/>
          <w:lang w:eastAsia="en-US"/>
        </w:rPr>
        <w:t>au local du dispositif</w:t>
      </w:r>
      <w:r w:rsidRPr="000D6A42">
        <w:rPr>
          <w:rFonts w:ascii="Arial" w:eastAsiaTheme="minorHAnsi" w:hAnsi="Arial" w:cs="Arial"/>
          <w:sz w:val="22"/>
          <w:szCs w:val="22"/>
          <w:lang w:eastAsia="en-US"/>
        </w:rPr>
        <w:t xml:space="preserve"> ou sur le lieu de travail</w:t>
      </w:r>
      <w:r w:rsidR="000D6A42">
        <w:rPr>
          <w:rFonts w:ascii="Arial" w:eastAsiaTheme="minorHAnsi" w:hAnsi="Arial" w:cs="Arial"/>
          <w:sz w:val="22"/>
          <w:szCs w:val="22"/>
          <w:lang w:eastAsia="en-US"/>
        </w:rPr>
        <w:t>, au domicile</w:t>
      </w:r>
      <w:r w:rsidRPr="000D6A42">
        <w:rPr>
          <w:rFonts w:ascii="Arial" w:eastAsiaTheme="minorHAnsi" w:hAnsi="Arial" w:cs="Arial"/>
          <w:sz w:val="22"/>
          <w:szCs w:val="22"/>
          <w:lang w:eastAsia="en-US"/>
        </w:rPr>
        <w:t xml:space="preserve"> </w:t>
      </w:r>
      <w:r w:rsidR="000D6A42">
        <w:rPr>
          <w:rFonts w:ascii="Arial" w:eastAsiaTheme="minorHAnsi" w:hAnsi="Arial" w:cs="Arial"/>
          <w:sz w:val="22"/>
          <w:szCs w:val="22"/>
          <w:lang w:eastAsia="en-US"/>
        </w:rPr>
        <w:t>ou</w:t>
      </w:r>
      <w:r w:rsidRPr="000D6A42">
        <w:rPr>
          <w:rFonts w:ascii="Arial" w:eastAsiaTheme="minorHAnsi" w:hAnsi="Arial" w:cs="Arial"/>
          <w:sz w:val="22"/>
          <w:szCs w:val="22"/>
          <w:lang w:eastAsia="en-US"/>
        </w:rPr>
        <w:t xml:space="preserve"> sur tout autre lieu à la convenance de la personne. A titre de repères, l’évaluation proposée dans le cadre de la loi propose de se baser sur une typologie simple « d’intensité » de l’accompagnement selon 4 niveaux :</w:t>
      </w:r>
    </w:p>
    <w:p w14:paraId="23312EB7" w14:textId="77777777"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Accompagnement intensif : plus de 12h/mois</w:t>
      </w:r>
    </w:p>
    <w:p w14:paraId="500FC9F6" w14:textId="77777777"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Accompagnement régulier : de 8 à 12h/mois</w:t>
      </w:r>
    </w:p>
    <w:p w14:paraId="638CF448" w14:textId="3B073098"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Accompagnement de suivi : de 2 à 8 h/mois</w:t>
      </w:r>
    </w:p>
    <w:p w14:paraId="2E8FB743" w14:textId="31844992"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Accompagnement de veille : moins de 2h/mois</w:t>
      </w:r>
    </w:p>
    <w:p w14:paraId="1DE006CC" w14:textId="77777777" w:rsidR="00A83514" w:rsidRPr="000D6A42" w:rsidRDefault="00A83514" w:rsidP="000D6A42">
      <w:pPr>
        <w:autoSpaceDE w:val="0"/>
        <w:autoSpaceDN w:val="0"/>
        <w:adjustRightInd w:val="0"/>
        <w:jc w:val="both"/>
        <w:rPr>
          <w:rFonts w:ascii="Arial" w:eastAsiaTheme="minorHAnsi" w:hAnsi="Arial" w:cs="Arial"/>
          <w:sz w:val="22"/>
          <w:szCs w:val="22"/>
          <w:lang w:eastAsia="en-US"/>
        </w:rPr>
      </w:pPr>
    </w:p>
    <w:p w14:paraId="79132060" w14:textId="77777777" w:rsidR="00A83514" w:rsidRPr="000D6A42" w:rsidRDefault="00A83514" w:rsidP="000D6A42">
      <w:pPr>
        <w:autoSpaceDE w:val="0"/>
        <w:autoSpaceDN w:val="0"/>
        <w:adjustRightInd w:val="0"/>
        <w:jc w:val="both"/>
        <w:rPr>
          <w:rFonts w:ascii="Arial" w:eastAsiaTheme="minorHAnsi" w:hAnsi="Arial" w:cs="Arial"/>
          <w:sz w:val="22"/>
          <w:szCs w:val="22"/>
          <w:lang w:eastAsia="en-US"/>
        </w:rPr>
      </w:pPr>
    </w:p>
    <w:p w14:paraId="376EAAC8" w14:textId="3728C847"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Wingdings-Regular" w:eastAsiaTheme="minorHAnsi" w:hAnsi="Wingdings-Regular" w:cs="Wingdings-Regular"/>
          <w:sz w:val="22"/>
          <w:szCs w:val="22"/>
          <w:lang w:eastAsia="en-US"/>
        </w:rPr>
        <w:t xml:space="preserve"> </w:t>
      </w:r>
      <w:r w:rsidRPr="000D6A42">
        <w:rPr>
          <w:rFonts w:ascii="Arial" w:eastAsiaTheme="minorHAnsi" w:hAnsi="Arial" w:cs="Arial"/>
          <w:sz w:val="22"/>
          <w:szCs w:val="22"/>
          <w:lang w:eastAsia="en-US"/>
        </w:rPr>
        <w:t>Un Accompagnement « entre emploi »</w:t>
      </w:r>
    </w:p>
    <w:p w14:paraId="7D0AE794" w14:textId="77777777" w:rsidR="00FC37BF" w:rsidRPr="000D6A42" w:rsidRDefault="00FC37BF" w:rsidP="000D6A42">
      <w:pPr>
        <w:pStyle w:val="Paragraphedeliste"/>
        <w:autoSpaceDE w:val="0"/>
        <w:autoSpaceDN w:val="0"/>
        <w:adjustRightInd w:val="0"/>
        <w:jc w:val="both"/>
        <w:rPr>
          <w:rFonts w:ascii="Arial" w:eastAsiaTheme="minorHAnsi" w:hAnsi="Arial" w:cs="Arial"/>
          <w:sz w:val="22"/>
          <w:szCs w:val="22"/>
          <w:lang w:eastAsia="en-US"/>
        </w:rPr>
      </w:pPr>
    </w:p>
    <w:p w14:paraId="7880DFDA" w14:textId="11F7EA77" w:rsidR="00A83514" w:rsidRPr="000D6A42" w:rsidRDefault="00A83514"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Le conseiller en emploi accompagné travaille dans une logique de parcours. Il exerce une mission d’appui dans le cas où la personne viendrait à quitter son emploi (licenciement, désir d’évolution, nouveau projet…). Cet appui se prolonge jusqu’à ce que la personne accompagnée retrouve un nouvel emploi. Le conseiller accompagne la personne dans son nouveau projet professionnel et sa nouvelle recherche d’emploi.</w:t>
      </w:r>
    </w:p>
    <w:p w14:paraId="2758C82A" w14:textId="77777777" w:rsidR="00A83514" w:rsidRPr="000D6A42" w:rsidRDefault="00A83514" w:rsidP="000D6A42">
      <w:pPr>
        <w:autoSpaceDE w:val="0"/>
        <w:autoSpaceDN w:val="0"/>
        <w:adjustRightInd w:val="0"/>
        <w:jc w:val="both"/>
        <w:rPr>
          <w:rFonts w:ascii="Arial" w:eastAsiaTheme="minorHAnsi" w:hAnsi="Arial" w:cs="Arial"/>
          <w:sz w:val="22"/>
          <w:szCs w:val="22"/>
          <w:lang w:eastAsia="en-US"/>
        </w:rPr>
      </w:pPr>
    </w:p>
    <w:p w14:paraId="648E34BC" w14:textId="6CF3876B" w:rsidR="00A83514" w:rsidRPr="000D6A42"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L’importance de temps d’échanges collectif</w:t>
      </w:r>
      <w:r w:rsidR="00F96F9C">
        <w:rPr>
          <w:rFonts w:ascii="Arial" w:eastAsiaTheme="minorHAnsi" w:hAnsi="Arial" w:cs="Arial"/>
          <w:sz w:val="22"/>
          <w:szCs w:val="22"/>
          <w:lang w:eastAsia="en-US"/>
        </w:rPr>
        <w:t>s</w:t>
      </w:r>
    </w:p>
    <w:p w14:paraId="6DCDF86F" w14:textId="77777777" w:rsidR="00A83514" w:rsidRPr="000D6A42" w:rsidRDefault="00A83514" w:rsidP="000D6A42">
      <w:pPr>
        <w:pStyle w:val="Paragraphedeliste"/>
        <w:autoSpaceDE w:val="0"/>
        <w:autoSpaceDN w:val="0"/>
        <w:adjustRightInd w:val="0"/>
        <w:jc w:val="both"/>
        <w:rPr>
          <w:rFonts w:ascii="Arial" w:eastAsiaTheme="minorHAnsi" w:hAnsi="Arial" w:cs="Arial"/>
          <w:sz w:val="22"/>
          <w:szCs w:val="22"/>
          <w:lang w:eastAsia="en-US"/>
        </w:rPr>
      </w:pPr>
    </w:p>
    <w:p w14:paraId="0E8EEB1F" w14:textId="20BCBC06" w:rsidR="00A83514" w:rsidRPr="000D6A42" w:rsidRDefault="00A83514"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Il convient d’être attentif sur la question du temps consacré au partage d’expérience entre les professionnels</w:t>
      </w:r>
      <w:r w:rsidR="000D6A42">
        <w:rPr>
          <w:rFonts w:ascii="Arial" w:eastAsiaTheme="minorHAnsi" w:hAnsi="Arial" w:cs="Arial"/>
          <w:sz w:val="22"/>
          <w:szCs w:val="22"/>
          <w:lang w:eastAsia="en-US"/>
        </w:rPr>
        <w:t>.</w:t>
      </w:r>
    </w:p>
    <w:p w14:paraId="158157FB" w14:textId="77777777" w:rsidR="00A83514" w:rsidRPr="000D6A42" w:rsidRDefault="00A83514" w:rsidP="000D6A42">
      <w:pPr>
        <w:autoSpaceDE w:val="0"/>
        <w:autoSpaceDN w:val="0"/>
        <w:adjustRightInd w:val="0"/>
        <w:jc w:val="both"/>
        <w:rPr>
          <w:rFonts w:ascii="Arial" w:eastAsiaTheme="minorHAnsi" w:hAnsi="Arial" w:cs="Arial"/>
          <w:sz w:val="22"/>
          <w:szCs w:val="22"/>
          <w:lang w:eastAsia="en-US"/>
        </w:rPr>
      </w:pPr>
    </w:p>
    <w:p w14:paraId="1BDEB92A" w14:textId="1DB2E04D" w:rsidR="00A83514" w:rsidRDefault="00A83514" w:rsidP="000D6A42">
      <w:pPr>
        <w:pStyle w:val="Paragraphedeliste"/>
        <w:numPr>
          <w:ilvl w:val="0"/>
          <w:numId w:val="32"/>
        </w:num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L’apport des ateliers entre personnes accompagnées</w:t>
      </w:r>
    </w:p>
    <w:p w14:paraId="7253A6E3" w14:textId="77777777" w:rsidR="0002486F" w:rsidRPr="000D6A42" w:rsidRDefault="0002486F" w:rsidP="003A37B5">
      <w:pPr>
        <w:pStyle w:val="Paragraphedeliste"/>
        <w:autoSpaceDE w:val="0"/>
        <w:autoSpaceDN w:val="0"/>
        <w:adjustRightInd w:val="0"/>
        <w:jc w:val="both"/>
        <w:rPr>
          <w:rFonts w:ascii="Arial" w:eastAsiaTheme="minorHAnsi" w:hAnsi="Arial" w:cs="Arial"/>
          <w:sz w:val="22"/>
          <w:szCs w:val="22"/>
          <w:lang w:eastAsia="en-US"/>
        </w:rPr>
      </w:pPr>
    </w:p>
    <w:p w14:paraId="59F9D616" w14:textId="13B549FC" w:rsidR="00A83514" w:rsidRPr="000D6A42" w:rsidRDefault="00A83514"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 xml:space="preserve">L’expérience démontre l’importance de temps d’échanges entre les </w:t>
      </w:r>
      <w:r w:rsidR="003E549A" w:rsidRPr="000D6A42">
        <w:rPr>
          <w:rFonts w:ascii="Arial" w:eastAsiaTheme="minorHAnsi" w:hAnsi="Arial" w:cs="Arial"/>
          <w:sz w:val="22"/>
          <w:szCs w:val="22"/>
          <w:lang w:eastAsia="en-US"/>
        </w:rPr>
        <w:t xml:space="preserve">personnes accompagnées dans les </w:t>
      </w:r>
      <w:r w:rsidRPr="000D6A42">
        <w:rPr>
          <w:rFonts w:ascii="Arial" w:eastAsiaTheme="minorHAnsi" w:hAnsi="Arial" w:cs="Arial"/>
          <w:sz w:val="22"/>
          <w:szCs w:val="22"/>
          <w:lang w:eastAsia="en-US"/>
        </w:rPr>
        <w:t>phases de préparation à l’emploi et de recherche d’</w:t>
      </w:r>
      <w:r w:rsidR="003E549A" w:rsidRPr="000D6A42">
        <w:rPr>
          <w:rFonts w:ascii="Arial" w:eastAsiaTheme="minorHAnsi" w:hAnsi="Arial" w:cs="Arial"/>
          <w:sz w:val="22"/>
          <w:szCs w:val="22"/>
          <w:lang w:eastAsia="en-US"/>
        </w:rPr>
        <w:t xml:space="preserve">emploi. </w:t>
      </w:r>
    </w:p>
    <w:p w14:paraId="4D8ABE7B" w14:textId="77777777" w:rsidR="003E549A" w:rsidRPr="00A83514" w:rsidRDefault="003E549A" w:rsidP="00A83514">
      <w:pPr>
        <w:autoSpaceDE w:val="0"/>
        <w:autoSpaceDN w:val="0"/>
        <w:adjustRightInd w:val="0"/>
        <w:rPr>
          <w:rFonts w:ascii="Arial" w:eastAsiaTheme="minorHAnsi" w:hAnsi="Arial" w:cs="Arial"/>
          <w:color w:val="548DD4" w:themeColor="text2" w:themeTint="99"/>
          <w:sz w:val="22"/>
          <w:szCs w:val="22"/>
          <w:lang w:eastAsia="en-US"/>
        </w:rPr>
      </w:pPr>
    </w:p>
    <w:p w14:paraId="6096E4A7" w14:textId="75674DB6" w:rsidR="00A83514" w:rsidRDefault="00A83514" w:rsidP="003E549A">
      <w:pPr>
        <w:pStyle w:val="Titre3"/>
        <w:numPr>
          <w:ilvl w:val="0"/>
          <w:numId w:val="31"/>
        </w:numPr>
        <w:rPr>
          <w:rFonts w:eastAsiaTheme="minorHAnsi"/>
          <w:lang w:eastAsia="en-US"/>
        </w:rPr>
      </w:pPr>
      <w:r w:rsidRPr="003E549A">
        <w:rPr>
          <w:rFonts w:eastAsiaTheme="minorHAnsi"/>
          <w:lang w:eastAsia="en-US"/>
        </w:rPr>
        <w:t>Les conseillers en emploi accompagné</w:t>
      </w:r>
    </w:p>
    <w:p w14:paraId="0F7BBD21" w14:textId="77777777" w:rsidR="000D6A42" w:rsidRDefault="000D6A42" w:rsidP="000D6A42">
      <w:pPr>
        <w:autoSpaceDE w:val="0"/>
        <w:autoSpaceDN w:val="0"/>
        <w:adjustRightInd w:val="0"/>
        <w:rPr>
          <w:rFonts w:ascii="Arial" w:eastAsiaTheme="minorHAnsi" w:hAnsi="Arial" w:cs="Arial"/>
          <w:color w:val="548DD4" w:themeColor="text2" w:themeTint="99"/>
          <w:sz w:val="22"/>
          <w:szCs w:val="22"/>
          <w:lang w:eastAsia="en-US"/>
        </w:rPr>
      </w:pPr>
    </w:p>
    <w:p w14:paraId="27F8011A" w14:textId="2514E5C8" w:rsidR="000D6A42" w:rsidRPr="000D6A42" w:rsidRDefault="000D6A42" w:rsidP="000D6A42">
      <w:pPr>
        <w:autoSpaceDE w:val="0"/>
        <w:autoSpaceDN w:val="0"/>
        <w:adjustRightInd w:val="0"/>
        <w:jc w:val="both"/>
        <w:rPr>
          <w:rFonts w:ascii="Arial" w:eastAsiaTheme="minorHAnsi" w:hAnsi="Arial" w:cs="Arial"/>
          <w:sz w:val="22"/>
          <w:szCs w:val="22"/>
          <w:lang w:eastAsia="en-US"/>
        </w:rPr>
      </w:pPr>
      <w:r w:rsidRPr="000D6A42">
        <w:rPr>
          <w:rFonts w:ascii="Arial" w:eastAsiaTheme="minorHAnsi" w:hAnsi="Arial" w:cs="Arial"/>
          <w:sz w:val="22"/>
          <w:szCs w:val="22"/>
          <w:lang w:eastAsia="en-US"/>
        </w:rPr>
        <w:t xml:space="preserve">Les personnes morales gestionnaires </w:t>
      </w:r>
      <w:r w:rsidR="001E2D34">
        <w:rPr>
          <w:rFonts w:ascii="Arial" w:eastAsiaTheme="minorHAnsi" w:hAnsi="Arial" w:cs="Arial"/>
          <w:sz w:val="22"/>
          <w:szCs w:val="22"/>
          <w:lang w:eastAsia="en-US"/>
        </w:rPr>
        <w:t xml:space="preserve">de </w:t>
      </w:r>
      <w:r w:rsidRPr="000D6A42">
        <w:rPr>
          <w:rFonts w:ascii="Arial" w:eastAsiaTheme="minorHAnsi" w:hAnsi="Arial" w:cs="Arial"/>
          <w:sz w:val="22"/>
          <w:szCs w:val="22"/>
          <w:lang w:eastAsia="en-US"/>
        </w:rPr>
        <w:t xml:space="preserve">dispositifs d’emploi accompagné doivent être attentives aux profils des </w:t>
      </w:r>
      <w:r w:rsidRPr="001E2D34">
        <w:rPr>
          <w:rFonts w:ascii="Arial" w:eastAsiaTheme="minorHAnsi" w:hAnsi="Arial" w:cs="Arial"/>
          <w:sz w:val="22"/>
          <w:szCs w:val="22"/>
          <w:lang w:eastAsia="en-US"/>
        </w:rPr>
        <w:t>conseillers</w:t>
      </w:r>
      <w:r w:rsidR="001E2D34">
        <w:rPr>
          <w:rFonts w:ascii="Arial" w:eastAsiaTheme="minorHAnsi" w:hAnsi="Arial" w:cs="Arial"/>
          <w:sz w:val="22"/>
          <w:szCs w:val="22"/>
          <w:lang w:eastAsia="en-US"/>
        </w:rPr>
        <w:t> :</w:t>
      </w:r>
      <w:r w:rsidRPr="001E2D34">
        <w:rPr>
          <w:rFonts w:ascii="Arial" w:eastAsiaTheme="minorHAnsi" w:hAnsi="Arial" w:cs="Arial"/>
          <w:sz w:val="22"/>
          <w:szCs w:val="22"/>
          <w:lang w:eastAsia="en-US"/>
        </w:rPr>
        <w:t xml:space="preserve"> il</w:t>
      </w:r>
      <w:r w:rsidR="00F96F9C" w:rsidRPr="001E2D34">
        <w:rPr>
          <w:rFonts w:ascii="Arial" w:eastAsiaTheme="minorHAnsi" w:hAnsi="Arial" w:cs="Arial"/>
          <w:sz w:val="22"/>
          <w:szCs w:val="22"/>
          <w:lang w:eastAsia="en-US"/>
        </w:rPr>
        <w:t>s</w:t>
      </w:r>
      <w:r w:rsidRPr="001E2D34">
        <w:rPr>
          <w:rFonts w:ascii="Arial" w:eastAsiaTheme="minorHAnsi" w:hAnsi="Arial" w:cs="Arial"/>
          <w:sz w:val="22"/>
          <w:szCs w:val="22"/>
          <w:lang w:eastAsia="en-US"/>
        </w:rPr>
        <w:t xml:space="preserve"> sont</w:t>
      </w:r>
      <w:r w:rsidRPr="000D6A42">
        <w:rPr>
          <w:rFonts w:ascii="Arial" w:eastAsiaTheme="minorHAnsi" w:hAnsi="Arial" w:cs="Arial"/>
          <w:sz w:val="22"/>
          <w:szCs w:val="22"/>
          <w:lang w:eastAsia="en-US"/>
        </w:rPr>
        <w:t xml:space="preserve"> issus de formations variées, de la formation en travail social à des formations universitaires générales ou encore commerciales et bénéficient d’une double culture sur le champ du handicap et du monde de l’entreprise.</w:t>
      </w:r>
    </w:p>
    <w:p w14:paraId="496F4CB0" w14:textId="77777777" w:rsidR="003E549A" w:rsidRDefault="003E549A" w:rsidP="00A83514">
      <w:pPr>
        <w:autoSpaceDE w:val="0"/>
        <w:autoSpaceDN w:val="0"/>
        <w:adjustRightInd w:val="0"/>
        <w:rPr>
          <w:rFonts w:ascii="Arial" w:eastAsiaTheme="minorHAnsi" w:hAnsi="Arial" w:cs="Arial"/>
          <w:color w:val="548DD4" w:themeColor="text2" w:themeTint="99"/>
          <w:sz w:val="22"/>
          <w:szCs w:val="22"/>
          <w:lang w:eastAsia="en-US"/>
        </w:rPr>
      </w:pPr>
    </w:p>
    <w:p w14:paraId="13F7817D" w14:textId="0A7AED78" w:rsidR="003E549A" w:rsidRDefault="003E549A" w:rsidP="00A83514">
      <w:pPr>
        <w:autoSpaceDE w:val="0"/>
        <w:autoSpaceDN w:val="0"/>
        <w:adjustRightInd w:val="0"/>
        <w:rPr>
          <w:rFonts w:ascii="Wingdings2" w:eastAsiaTheme="minorHAnsi" w:hAnsi="Wingdings2" w:cs="Wingdings2"/>
          <w:color w:val="548DD4" w:themeColor="text2" w:themeTint="99"/>
          <w:sz w:val="22"/>
          <w:szCs w:val="22"/>
          <w:lang w:eastAsia="en-US"/>
        </w:rPr>
      </w:pPr>
    </w:p>
    <w:p w14:paraId="482EFEBA" w14:textId="4AB9CD02" w:rsidR="008630C1" w:rsidRPr="008630C1" w:rsidRDefault="008630C1" w:rsidP="00A83514">
      <w:pPr>
        <w:pStyle w:val="Titre2"/>
        <w:numPr>
          <w:ilvl w:val="0"/>
          <w:numId w:val="19"/>
        </w:numPr>
      </w:pPr>
      <w:r>
        <w:t>Organisation et fonctionnement</w:t>
      </w:r>
    </w:p>
    <w:p w14:paraId="4DEEFA9D" w14:textId="77777777" w:rsidR="008630C1" w:rsidRPr="00AD70C3" w:rsidRDefault="008630C1" w:rsidP="001C3A3B">
      <w:pPr>
        <w:jc w:val="both"/>
        <w:rPr>
          <w:rFonts w:ascii="Arial" w:hAnsi="Arial" w:cs="Arial"/>
          <w:color w:val="000000"/>
        </w:rPr>
      </w:pPr>
    </w:p>
    <w:p w14:paraId="64113917" w14:textId="2FB07310" w:rsidR="008630C1" w:rsidRDefault="008630C1" w:rsidP="008630C1">
      <w:pPr>
        <w:pStyle w:val="Default"/>
        <w:jc w:val="both"/>
        <w:rPr>
          <w:sz w:val="22"/>
          <w:szCs w:val="22"/>
        </w:rPr>
      </w:pPr>
      <w:r w:rsidRPr="008630C1">
        <w:rPr>
          <w:sz w:val="22"/>
          <w:szCs w:val="22"/>
        </w:rPr>
        <w:t xml:space="preserve">Dans le cadre de sa réponse, </w:t>
      </w:r>
      <w:r w:rsidR="00B858BF">
        <w:rPr>
          <w:sz w:val="22"/>
          <w:szCs w:val="22"/>
        </w:rPr>
        <w:t>la personne morale gestionnaire</w:t>
      </w:r>
      <w:r w:rsidRPr="008630C1">
        <w:rPr>
          <w:sz w:val="22"/>
          <w:szCs w:val="22"/>
        </w:rPr>
        <w:t xml:space="preserve"> devra détailler son organisation </w:t>
      </w:r>
      <w:r w:rsidR="00144505">
        <w:rPr>
          <w:sz w:val="22"/>
          <w:szCs w:val="22"/>
        </w:rPr>
        <w:t>et les ressources additionnelles (par rapport à son fonctionnement antérieur à la mise œuvre du dispositif) affectées au projet</w:t>
      </w:r>
      <w:r w:rsidR="00144505" w:rsidRPr="008630C1">
        <w:rPr>
          <w:sz w:val="22"/>
          <w:szCs w:val="22"/>
        </w:rPr>
        <w:t xml:space="preserve"> </w:t>
      </w:r>
      <w:r w:rsidRPr="008630C1">
        <w:rPr>
          <w:sz w:val="22"/>
          <w:szCs w:val="22"/>
        </w:rPr>
        <w:t xml:space="preserve">(horaires, ressources humaines, </w:t>
      </w:r>
      <w:r>
        <w:rPr>
          <w:sz w:val="22"/>
          <w:szCs w:val="22"/>
        </w:rPr>
        <w:t xml:space="preserve">nombre et nature des ETP, </w:t>
      </w:r>
      <w:r w:rsidR="00144505">
        <w:rPr>
          <w:sz w:val="22"/>
          <w:szCs w:val="22"/>
        </w:rPr>
        <w:t xml:space="preserve">mutualisations </w:t>
      </w:r>
      <w:r w:rsidRPr="008630C1">
        <w:rPr>
          <w:sz w:val="22"/>
          <w:szCs w:val="22"/>
        </w:rPr>
        <w:t>…).</w:t>
      </w:r>
    </w:p>
    <w:p w14:paraId="03C82251" w14:textId="77777777" w:rsidR="00144505" w:rsidRDefault="00144505" w:rsidP="008630C1">
      <w:pPr>
        <w:pStyle w:val="Default"/>
        <w:jc w:val="both"/>
        <w:rPr>
          <w:sz w:val="22"/>
          <w:szCs w:val="22"/>
        </w:rPr>
      </w:pPr>
    </w:p>
    <w:p w14:paraId="2FD933AD" w14:textId="77777777" w:rsidR="00144505" w:rsidRPr="008630C1" w:rsidRDefault="00144505" w:rsidP="008630C1">
      <w:pPr>
        <w:pStyle w:val="Default"/>
        <w:jc w:val="both"/>
        <w:rPr>
          <w:sz w:val="22"/>
          <w:szCs w:val="22"/>
        </w:rPr>
      </w:pPr>
      <w:r>
        <w:rPr>
          <w:sz w:val="22"/>
          <w:szCs w:val="22"/>
        </w:rPr>
        <w:t xml:space="preserve">Le profil des personnes dédiées à l’accompagnement des travailleurs handicapés devra être précisé (fiches de poste et curriculum vitae, éventuellement). </w:t>
      </w:r>
    </w:p>
    <w:p w14:paraId="3AA03ACE" w14:textId="77777777" w:rsidR="008630C1" w:rsidRPr="008630C1" w:rsidRDefault="008630C1" w:rsidP="008630C1">
      <w:pPr>
        <w:pStyle w:val="Default"/>
        <w:jc w:val="both"/>
        <w:rPr>
          <w:sz w:val="22"/>
          <w:szCs w:val="22"/>
        </w:rPr>
      </w:pPr>
    </w:p>
    <w:p w14:paraId="2FFCCB33" w14:textId="77777777" w:rsidR="008630C1" w:rsidRPr="008630C1" w:rsidRDefault="008630C1" w:rsidP="008630C1">
      <w:pPr>
        <w:pStyle w:val="Default"/>
        <w:jc w:val="both"/>
        <w:rPr>
          <w:sz w:val="22"/>
          <w:szCs w:val="22"/>
        </w:rPr>
      </w:pPr>
      <w:r w:rsidRPr="008630C1">
        <w:rPr>
          <w:sz w:val="22"/>
          <w:szCs w:val="22"/>
        </w:rPr>
        <w:t>Il devra par ailleurs détailler les conditions matérielles et l</w:t>
      </w:r>
      <w:r>
        <w:rPr>
          <w:sz w:val="22"/>
          <w:szCs w:val="22"/>
        </w:rPr>
        <w:t xml:space="preserve">ogistiques de fonctionnement du dispositif </w:t>
      </w:r>
      <w:r w:rsidRPr="008630C1">
        <w:rPr>
          <w:sz w:val="22"/>
          <w:szCs w:val="22"/>
        </w:rPr>
        <w:t>(locaux, véhicules, matériel…).</w:t>
      </w:r>
    </w:p>
    <w:p w14:paraId="100C3F9E" w14:textId="77777777" w:rsidR="008630C1" w:rsidRPr="008630C1" w:rsidRDefault="008630C1" w:rsidP="008630C1">
      <w:pPr>
        <w:pStyle w:val="Default"/>
        <w:jc w:val="both"/>
        <w:rPr>
          <w:rFonts w:eastAsia="Times New Roman"/>
          <w:sz w:val="22"/>
          <w:szCs w:val="22"/>
          <w:highlight w:val="yellow"/>
          <w:lang w:eastAsia="fr-FR"/>
        </w:rPr>
      </w:pPr>
    </w:p>
    <w:p w14:paraId="01C588F1" w14:textId="72037064" w:rsidR="00A965A9" w:rsidRPr="008630C1" w:rsidRDefault="008630C1" w:rsidP="008630C1">
      <w:pPr>
        <w:jc w:val="both"/>
        <w:rPr>
          <w:rFonts w:ascii="Arial" w:hAnsi="Arial" w:cs="Arial"/>
          <w:color w:val="000000"/>
          <w:sz w:val="22"/>
          <w:szCs w:val="22"/>
        </w:rPr>
      </w:pPr>
      <w:r w:rsidRPr="008630C1">
        <w:rPr>
          <w:rFonts w:ascii="Arial" w:hAnsi="Arial" w:cs="Arial"/>
          <w:color w:val="000000"/>
          <w:sz w:val="22"/>
          <w:szCs w:val="22"/>
        </w:rPr>
        <w:t>Les modalités de gestion et de management de l’équipe</w:t>
      </w:r>
      <w:r w:rsidR="00144505">
        <w:rPr>
          <w:rFonts w:ascii="Arial" w:hAnsi="Arial" w:cs="Arial"/>
          <w:color w:val="000000"/>
          <w:sz w:val="22"/>
          <w:szCs w:val="22"/>
        </w:rPr>
        <w:t>-projet</w:t>
      </w:r>
      <w:r w:rsidRPr="008630C1">
        <w:rPr>
          <w:rFonts w:ascii="Arial" w:hAnsi="Arial" w:cs="Arial"/>
          <w:color w:val="000000"/>
          <w:sz w:val="22"/>
          <w:szCs w:val="22"/>
        </w:rPr>
        <w:t xml:space="preserve"> devront être précisées, ainsi que les modalités d’articulation et de concertation avec les </w:t>
      </w:r>
      <w:r>
        <w:rPr>
          <w:rFonts w:ascii="Arial" w:hAnsi="Arial" w:cs="Arial"/>
          <w:color w:val="000000"/>
          <w:sz w:val="22"/>
          <w:szCs w:val="22"/>
        </w:rPr>
        <w:t>autres organismes part</w:t>
      </w:r>
      <w:r w:rsidR="001E2D34">
        <w:rPr>
          <w:rFonts w:ascii="Arial" w:hAnsi="Arial" w:cs="Arial"/>
          <w:color w:val="000000"/>
          <w:sz w:val="22"/>
          <w:szCs w:val="22"/>
        </w:rPr>
        <w:t>ies de la convention de gestion</w:t>
      </w:r>
    </w:p>
    <w:p w14:paraId="04218A67" w14:textId="77777777" w:rsidR="008630C1" w:rsidRPr="0055112E" w:rsidRDefault="008630C1" w:rsidP="008630C1">
      <w:pPr>
        <w:jc w:val="both"/>
        <w:rPr>
          <w:rFonts w:ascii="Arial" w:hAnsi="Arial" w:cs="Arial"/>
          <w:color w:val="000000"/>
        </w:rPr>
      </w:pPr>
    </w:p>
    <w:p w14:paraId="15C74486" w14:textId="77777777" w:rsidR="00AD70C3" w:rsidRDefault="008630C1" w:rsidP="00EB607A">
      <w:pPr>
        <w:pStyle w:val="Titre2"/>
        <w:numPr>
          <w:ilvl w:val="0"/>
          <w:numId w:val="19"/>
        </w:numPr>
      </w:pPr>
      <w:r>
        <w:t>Modalités de conventionnement</w:t>
      </w:r>
    </w:p>
    <w:p w14:paraId="189C7783" w14:textId="35B06FC6" w:rsidR="008630C1" w:rsidRDefault="00C112E9" w:rsidP="00C112E9">
      <w:pPr>
        <w:pStyle w:val="Titre3"/>
        <w:numPr>
          <w:ilvl w:val="0"/>
          <w:numId w:val="35"/>
        </w:numPr>
      </w:pPr>
      <w:r>
        <w:t xml:space="preserve">La convention de gestion </w:t>
      </w:r>
    </w:p>
    <w:p w14:paraId="0987D2D1" w14:textId="77777777" w:rsidR="00C112E9" w:rsidRPr="00C112E9" w:rsidRDefault="00C112E9" w:rsidP="00C112E9"/>
    <w:p w14:paraId="45A1A439" w14:textId="3FD13DF9" w:rsidR="00C93651" w:rsidRDefault="008630C1" w:rsidP="00EB607A">
      <w:p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Les modalités de contractualisation entre les opérateurs et services du dispositif d’emploi</w:t>
      </w:r>
      <w:r w:rsidR="00EB607A">
        <w:rPr>
          <w:rFonts w:ascii="Arial" w:eastAsiaTheme="minorHAnsi" w:hAnsi="Arial" w:cs="Arial"/>
          <w:color w:val="000000"/>
          <w:sz w:val="22"/>
          <w:szCs w:val="22"/>
          <w:lang w:eastAsia="en-US"/>
        </w:rPr>
        <w:t xml:space="preserve"> </w:t>
      </w:r>
      <w:r w:rsidR="001E2D34">
        <w:rPr>
          <w:rFonts w:ascii="Arial" w:eastAsiaTheme="minorHAnsi" w:hAnsi="Arial" w:cs="Arial"/>
          <w:color w:val="000000"/>
          <w:sz w:val="22"/>
          <w:szCs w:val="22"/>
          <w:lang w:eastAsia="en-US"/>
        </w:rPr>
        <w:t xml:space="preserve">accompagné </w:t>
      </w:r>
      <w:r w:rsidRPr="00EB607A">
        <w:rPr>
          <w:rFonts w:ascii="Arial" w:eastAsiaTheme="minorHAnsi" w:hAnsi="Arial" w:cs="Arial"/>
          <w:color w:val="000000"/>
          <w:sz w:val="22"/>
          <w:szCs w:val="22"/>
          <w:lang w:eastAsia="en-US"/>
        </w:rPr>
        <w:t xml:space="preserve">sont établies par la voie </w:t>
      </w:r>
      <w:r w:rsidR="00C112E9">
        <w:rPr>
          <w:rFonts w:ascii="Arial" w:eastAsiaTheme="minorHAnsi" w:hAnsi="Arial" w:cs="Arial"/>
          <w:color w:val="000000"/>
          <w:sz w:val="22"/>
          <w:szCs w:val="22"/>
          <w:lang w:eastAsia="en-US"/>
        </w:rPr>
        <w:t>d’une</w:t>
      </w:r>
      <w:r w:rsidRPr="00EB607A">
        <w:rPr>
          <w:rFonts w:ascii="Arial" w:eastAsiaTheme="minorHAnsi" w:hAnsi="Arial" w:cs="Arial"/>
          <w:color w:val="000000"/>
          <w:sz w:val="22"/>
          <w:szCs w:val="22"/>
          <w:lang w:eastAsia="en-US"/>
        </w:rPr>
        <w:t xml:space="preserve"> conv</w:t>
      </w:r>
      <w:r w:rsidR="00C93651">
        <w:rPr>
          <w:rFonts w:ascii="Arial" w:eastAsiaTheme="minorHAnsi" w:hAnsi="Arial" w:cs="Arial"/>
          <w:color w:val="000000"/>
          <w:sz w:val="22"/>
          <w:szCs w:val="22"/>
          <w:lang w:eastAsia="en-US"/>
        </w:rPr>
        <w:t>ention de gestion</w:t>
      </w:r>
      <w:r w:rsidR="00C112E9">
        <w:rPr>
          <w:rFonts w:ascii="Arial" w:eastAsiaTheme="minorHAnsi" w:hAnsi="Arial" w:cs="Arial"/>
          <w:color w:val="000000"/>
          <w:sz w:val="22"/>
          <w:szCs w:val="22"/>
          <w:lang w:eastAsia="en-US"/>
        </w:rPr>
        <w:t xml:space="preserve"> dont le modèle est défini par </w:t>
      </w:r>
      <w:r w:rsidR="00C112E9" w:rsidRPr="00E0013F">
        <w:rPr>
          <w:rFonts w:ascii="Arial" w:eastAsiaTheme="minorHAnsi" w:hAnsi="Arial" w:cs="Arial"/>
          <w:color w:val="000000"/>
          <w:sz w:val="22"/>
          <w:szCs w:val="22"/>
          <w:lang w:eastAsia="en-US"/>
        </w:rPr>
        <w:t xml:space="preserve">défini par </w:t>
      </w:r>
      <w:r w:rsidR="00C112E9">
        <w:rPr>
          <w:rFonts w:ascii="Arial" w:eastAsiaTheme="minorHAnsi" w:hAnsi="Arial" w:cs="Arial"/>
          <w:color w:val="000000"/>
          <w:sz w:val="22"/>
          <w:szCs w:val="22"/>
          <w:lang w:eastAsia="en-US"/>
        </w:rPr>
        <w:t>l’</w:t>
      </w:r>
      <w:r w:rsidR="00C112E9" w:rsidRPr="00E0013F">
        <w:rPr>
          <w:rFonts w:ascii="Arial" w:eastAsiaTheme="minorHAnsi" w:hAnsi="Arial" w:cs="Arial"/>
          <w:color w:val="000000"/>
          <w:sz w:val="22"/>
          <w:szCs w:val="22"/>
          <w:lang w:eastAsia="en-US"/>
        </w:rPr>
        <w:t>arrêté</w:t>
      </w:r>
      <w:r w:rsidR="00C112E9" w:rsidRPr="00E0013F">
        <w:rPr>
          <w:rFonts w:ascii="Arial" w:eastAsiaTheme="minorHAnsi" w:hAnsi="Arial" w:cs="Arial"/>
          <w:bCs/>
          <w:color w:val="000000"/>
          <w:sz w:val="22"/>
          <w:szCs w:val="22"/>
          <w:lang w:eastAsia="en-US"/>
        </w:rPr>
        <w:t xml:space="preserve"> du 23 novembre 2017 relatif aux modèles de conventions de gestion des dispositifs d'emploi accompagné et de financement mentionnées aux III et IV de l'article L. 5313-2-1 du code du travail</w:t>
      </w:r>
      <w:r w:rsidR="00C112E9">
        <w:rPr>
          <w:rFonts w:ascii="Arial" w:hAnsi="Arial" w:cs="Arial"/>
          <w:sz w:val="22"/>
          <w:szCs w:val="22"/>
        </w:rPr>
        <w:t>.</w:t>
      </w:r>
    </w:p>
    <w:p w14:paraId="40EF2235" w14:textId="2AA2E5C8" w:rsidR="006E1566" w:rsidRDefault="00C112E9" w:rsidP="00C93651">
      <w:pPr>
        <w:tabs>
          <w:tab w:val="left" w:pos="-720"/>
        </w:tabs>
        <w:suppressAutoHyphens/>
        <w:spacing w:before="80" w:after="40"/>
        <w:jc w:val="both"/>
        <w:rPr>
          <w:rFonts w:ascii="Arial" w:hAnsi="Arial" w:cs="Arial"/>
          <w:sz w:val="22"/>
          <w:szCs w:val="22"/>
        </w:rPr>
      </w:pPr>
      <w:r>
        <w:rPr>
          <w:rFonts w:ascii="Arial" w:hAnsi="Arial" w:cs="Arial"/>
          <w:sz w:val="22"/>
          <w:szCs w:val="22"/>
        </w:rPr>
        <w:t>La</w:t>
      </w:r>
      <w:r w:rsidR="00C93651">
        <w:rPr>
          <w:rFonts w:ascii="Arial" w:hAnsi="Arial" w:cs="Arial"/>
          <w:sz w:val="22"/>
          <w:szCs w:val="22"/>
        </w:rPr>
        <w:t xml:space="preserve"> convention de gestion doit être produit</w:t>
      </w:r>
      <w:r>
        <w:rPr>
          <w:rFonts w:ascii="Arial" w:hAnsi="Arial" w:cs="Arial"/>
          <w:sz w:val="22"/>
          <w:szCs w:val="22"/>
        </w:rPr>
        <w:t>e</w:t>
      </w:r>
      <w:r w:rsidR="003A335E">
        <w:rPr>
          <w:rFonts w:ascii="Arial" w:hAnsi="Arial" w:cs="Arial"/>
          <w:sz w:val="22"/>
          <w:szCs w:val="22"/>
        </w:rPr>
        <w:t xml:space="preserve"> avec le dossier de candidature. </w:t>
      </w:r>
      <w:r w:rsidR="006E1566">
        <w:rPr>
          <w:rFonts w:ascii="Arial" w:hAnsi="Arial" w:cs="Arial"/>
          <w:sz w:val="22"/>
          <w:szCs w:val="22"/>
        </w:rPr>
        <w:t xml:space="preserve">Elle est : </w:t>
      </w:r>
    </w:p>
    <w:p w14:paraId="47412E88" w14:textId="0507F17F" w:rsidR="006E1566" w:rsidRDefault="001E2D34" w:rsidP="006E1566">
      <w:pPr>
        <w:pStyle w:val="Paragraphedeliste"/>
        <w:numPr>
          <w:ilvl w:val="0"/>
          <w:numId w:val="32"/>
        </w:numPr>
        <w:tabs>
          <w:tab w:val="left" w:pos="-720"/>
        </w:tabs>
        <w:suppressAutoHyphens/>
        <w:spacing w:before="80" w:after="40"/>
        <w:jc w:val="both"/>
        <w:rPr>
          <w:rFonts w:ascii="Arial" w:hAnsi="Arial" w:cs="Arial"/>
          <w:sz w:val="22"/>
          <w:szCs w:val="22"/>
        </w:rPr>
      </w:pPr>
      <w:r>
        <w:rPr>
          <w:rFonts w:ascii="Arial" w:hAnsi="Arial" w:cs="Arial"/>
          <w:sz w:val="22"/>
          <w:szCs w:val="22"/>
        </w:rPr>
        <w:t>b</w:t>
      </w:r>
      <w:r w:rsidR="006E1566">
        <w:rPr>
          <w:rFonts w:ascii="Arial" w:hAnsi="Arial" w:cs="Arial"/>
          <w:sz w:val="22"/>
          <w:szCs w:val="22"/>
        </w:rPr>
        <w:t>ipartite dans le cas d’</w:t>
      </w:r>
      <w:r w:rsidR="008F02F9">
        <w:rPr>
          <w:rFonts w:ascii="Arial" w:hAnsi="Arial" w:cs="Arial"/>
          <w:sz w:val="22"/>
          <w:szCs w:val="22"/>
        </w:rPr>
        <w:t xml:space="preserve">un </w:t>
      </w:r>
      <w:r w:rsidR="006E1566">
        <w:rPr>
          <w:rFonts w:ascii="Arial" w:hAnsi="Arial" w:cs="Arial"/>
          <w:sz w:val="22"/>
          <w:szCs w:val="22"/>
        </w:rPr>
        <w:t xml:space="preserve">conventionnement </w:t>
      </w:r>
      <w:r w:rsidR="008F02F9">
        <w:rPr>
          <w:rFonts w:ascii="Arial" w:hAnsi="Arial" w:cs="Arial"/>
          <w:sz w:val="22"/>
          <w:szCs w:val="22"/>
        </w:rPr>
        <w:t>entre les ESMS mentionnés au II.C et le service public de l’emploi.</w:t>
      </w:r>
    </w:p>
    <w:p w14:paraId="34626862" w14:textId="4851DAD5" w:rsidR="008F02F9" w:rsidRDefault="001E2D34" w:rsidP="006E1566">
      <w:pPr>
        <w:pStyle w:val="Paragraphedeliste"/>
        <w:numPr>
          <w:ilvl w:val="0"/>
          <w:numId w:val="32"/>
        </w:numPr>
        <w:tabs>
          <w:tab w:val="left" w:pos="-720"/>
        </w:tabs>
        <w:suppressAutoHyphens/>
        <w:spacing w:before="80" w:after="40"/>
        <w:jc w:val="both"/>
        <w:rPr>
          <w:rFonts w:ascii="Arial" w:hAnsi="Arial" w:cs="Arial"/>
          <w:sz w:val="22"/>
          <w:szCs w:val="22"/>
        </w:rPr>
      </w:pPr>
      <w:r>
        <w:rPr>
          <w:rFonts w:ascii="Arial" w:hAnsi="Arial" w:cs="Arial"/>
          <w:sz w:val="22"/>
          <w:szCs w:val="22"/>
        </w:rPr>
        <w:t>t</w:t>
      </w:r>
      <w:r w:rsidR="008F02F9">
        <w:rPr>
          <w:rFonts w:ascii="Arial" w:hAnsi="Arial" w:cs="Arial"/>
          <w:sz w:val="22"/>
          <w:szCs w:val="22"/>
        </w:rPr>
        <w:t>ripartite dans le cas d’un conventionnement entre « tout autre organisme », les ESMS précités et le service public de l’emploi.</w:t>
      </w:r>
    </w:p>
    <w:p w14:paraId="60108823" w14:textId="77777777" w:rsidR="008F02F9" w:rsidRPr="006E1566" w:rsidRDefault="008F02F9" w:rsidP="008F02F9">
      <w:pPr>
        <w:pStyle w:val="Paragraphedeliste"/>
        <w:tabs>
          <w:tab w:val="left" w:pos="-720"/>
        </w:tabs>
        <w:suppressAutoHyphens/>
        <w:spacing w:before="80" w:after="40"/>
        <w:jc w:val="both"/>
        <w:rPr>
          <w:rFonts w:ascii="Arial" w:hAnsi="Arial" w:cs="Arial"/>
          <w:sz w:val="22"/>
          <w:szCs w:val="22"/>
        </w:rPr>
      </w:pPr>
    </w:p>
    <w:p w14:paraId="7AB77BCE" w14:textId="69BD7FFB" w:rsidR="00C93651" w:rsidRDefault="008F02F9" w:rsidP="00C93651">
      <w:pPr>
        <w:tabs>
          <w:tab w:val="left" w:pos="-720"/>
        </w:tabs>
        <w:suppressAutoHyphens/>
        <w:spacing w:before="80" w:after="40"/>
        <w:jc w:val="both"/>
        <w:rPr>
          <w:rFonts w:ascii="Arial" w:hAnsi="Arial" w:cs="Arial"/>
          <w:sz w:val="22"/>
          <w:szCs w:val="22"/>
        </w:rPr>
      </w:pPr>
      <w:r>
        <w:rPr>
          <w:rFonts w:ascii="Arial" w:hAnsi="Arial" w:cs="Arial"/>
          <w:sz w:val="22"/>
          <w:szCs w:val="22"/>
        </w:rPr>
        <w:t>La convention</w:t>
      </w:r>
      <w:r w:rsidR="00C93651">
        <w:rPr>
          <w:rFonts w:ascii="Arial" w:hAnsi="Arial" w:cs="Arial"/>
          <w:sz w:val="22"/>
          <w:szCs w:val="22"/>
        </w:rPr>
        <w:t xml:space="preserve"> détaillera les caractéristiques de la personne </w:t>
      </w:r>
      <w:r w:rsidR="003A335E">
        <w:rPr>
          <w:rFonts w:ascii="Arial" w:hAnsi="Arial" w:cs="Arial"/>
          <w:sz w:val="22"/>
          <w:szCs w:val="22"/>
        </w:rPr>
        <w:t xml:space="preserve">morale </w:t>
      </w:r>
      <w:r w:rsidR="00C93651">
        <w:rPr>
          <w:rFonts w:ascii="Arial" w:hAnsi="Arial" w:cs="Arial"/>
          <w:sz w:val="22"/>
          <w:szCs w:val="22"/>
        </w:rPr>
        <w:t>gestionnaire, et des partenaires avec qui elle conventionne.</w:t>
      </w:r>
    </w:p>
    <w:p w14:paraId="6C159A79" w14:textId="77777777" w:rsidR="00C93651" w:rsidRDefault="00C93651" w:rsidP="00EB607A">
      <w:pPr>
        <w:autoSpaceDE w:val="0"/>
        <w:autoSpaceDN w:val="0"/>
        <w:adjustRightInd w:val="0"/>
        <w:jc w:val="both"/>
        <w:rPr>
          <w:rFonts w:ascii="Arial" w:eastAsiaTheme="minorHAnsi" w:hAnsi="Arial" w:cs="Arial"/>
          <w:color w:val="000000"/>
          <w:sz w:val="22"/>
          <w:szCs w:val="22"/>
          <w:lang w:eastAsia="en-US"/>
        </w:rPr>
      </w:pPr>
    </w:p>
    <w:p w14:paraId="13D411EA" w14:textId="6D64288B" w:rsidR="00EB607A" w:rsidRDefault="008F02F9" w:rsidP="00EB607A">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Elle</w:t>
      </w:r>
      <w:r w:rsidR="008630C1" w:rsidRPr="00EB607A">
        <w:rPr>
          <w:rFonts w:ascii="Arial" w:eastAsiaTheme="minorHAnsi" w:hAnsi="Arial" w:cs="Arial"/>
          <w:color w:val="000000"/>
          <w:sz w:val="22"/>
          <w:szCs w:val="22"/>
          <w:lang w:eastAsia="en-US"/>
        </w:rPr>
        <w:t xml:space="preserve"> organise </w:t>
      </w:r>
      <w:r w:rsidR="008630C1" w:rsidRPr="00EB607A">
        <w:rPr>
          <w:rFonts w:ascii="Arial" w:eastAsiaTheme="minorHAnsi" w:hAnsi="Arial" w:cs="Arial"/>
          <w:i/>
          <w:iCs/>
          <w:color w:val="000000"/>
          <w:sz w:val="22"/>
          <w:szCs w:val="22"/>
          <w:lang w:eastAsia="en-US"/>
        </w:rPr>
        <w:t xml:space="preserve">a minima </w:t>
      </w:r>
      <w:r w:rsidR="008630C1" w:rsidRPr="00EB607A">
        <w:rPr>
          <w:rFonts w:ascii="Arial" w:eastAsiaTheme="minorHAnsi" w:hAnsi="Arial" w:cs="Arial"/>
          <w:color w:val="000000"/>
          <w:sz w:val="22"/>
          <w:szCs w:val="22"/>
          <w:lang w:eastAsia="en-US"/>
        </w:rPr>
        <w:t>les responsabilités récip</w:t>
      </w:r>
      <w:r w:rsidR="00EB607A">
        <w:rPr>
          <w:rFonts w:ascii="Arial" w:eastAsiaTheme="minorHAnsi" w:hAnsi="Arial" w:cs="Arial"/>
          <w:color w:val="000000"/>
          <w:sz w:val="22"/>
          <w:szCs w:val="22"/>
          <w:lang w:eastAsia="en-US"/>
        </w:rPr>
        <w:t>roques des différentes parties, en particulier s’agissant :</w:t>
      </w:r>
    </w:p>
    <w:p w14:paraId="49BFFE85" w14:textId="77777777" w:rsidR="00EB607A" w:rsidRDefault="008630C1" w:rsidP="00EB607A">
      <w:pPr>
        <w:pStyle w:val="Paragraphedeliste"/>
        <w:numPr>
          <w:ilvl w:val="0"/>
          <w:numId w:val="14"/>
        </w:num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des activités et des prestations de soutien à l’i</w:t>
      </w:r>
      <w:r w:rsidR="00EB607A">
        <w:rPr>
          <w:rFonts w:ascii="Arial" w:eastAsiaTheme="minorHAnsi" w:hAnsi="Arial" w:cs="Arial"/>
          <w:color w:val="000000"/>
          <w:sz w:val="22"/>
          <w:szCs w:val="22"/>
          <w:lang w:eastAsia="en-US"/>
        </w:rPr>
        <w:t xml:space="preserve">nsertion professionnelle et des </w:t>
      </w:r>
      <w:r w:rsidRPr="00EB607A">
        <w:rPr>
          <w:rFonts w:ascii="Arial" w:eastAsiaTheme="minorHAnsi" w:hAnsi="Arial" w:cs="Arial"/>
          <w:color w:val="000000"/>
          <w:sz w:val="22"/>
          <w:szCs w:val="22"/>
          <w:lang w:eastAsia="en-US"/>
        </w:rPr>
        <w:t>prestations</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d’accompagnement médico-social proposées aux personnes suivies,</w:t>
      </w:r>
    </w:p>
    <w:p w14:paraId="65941D37" w14:textId="77777777" w:rsidR="00EB607A" w:rsidRDefault="008630C1" w:rsidP="00EB607A">
      <w:pPr>
        <w:pStyle w:val="Paragraphedeliste"/>
        <w:numPr>
          <w:ilvl w:val="0"/>
          <w:numId w:val="14"/>
        </w:num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des activités et des prestations visant à répo</w:t>
      </w:r>
      <w:r w:rsidR="00EB607A">
        <w:rPr>
          <w:rFonts w:ascii="Arial" w:eastAsiaTheme="minorHAnsi" w:hAnsi="Arial" w:cs="Arial"/>
          <w:color w:val="000000"/>
          <w:sz w:val="22"/>
          <w:szCs w:val="22"/>
          <w:lang w:eastAsia="en-US"/>
        </w:rPr>
        <w:t xml:space="preserve">ndre aux besoins des employeurs </w:t>
      </w:r>
      <w:r w:rsidRPr="00EB607A">
        <w:rPr>
          <w:rFonts w:ascii="Arial" w:eastAsiaTheme="minorHAnsi" w:hAnsi="Arial" w:cs="Arial"/>
          <w:color w:val="000000"/>
          <w:sz w:val="22"/>
          <w:szCs w:val="22"/>
          <w:lang w:eastAsia="en-US"/>
        </w:rPr>
        <w:t>publics et</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privés avec lesquelles le dispositif d’emploi accompagné envisage d'intervenir sur le territoire</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considéré,</w:t>
      </w:r>
    </w:p>
    <w:p w14:paraId="7E31AC35" w14:textId="77777777" w:rsidR="008630C1" w:rsidRPr="00EB607A" w:rsidRDefault="008630C1" w:rsidP="00EB607A">
      <w:pPr>
        <w:pStyle w:val="Paragraphedeliste"/>
        <w:numPr>
          <w:ilvl w:val="0"/>
          <w:numId w:val="14"/>
        </w:num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de sa démarche de sensibilisation auprès de nouvelles entreprises/administrations</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susceptibles de recruter des travailleurs handicapés.</w:t>
      </w:r>
    </w:p>
    <w:p w14:paraId="52A8564D" w14:textId="77777777" w:rsidR="00EB607A" w:rsidRDefault="00EB607A" w:rsidP="00EB607A">
      <w:pPr>
        <w:autoSpaceDE w:val="0"/>
        <w:autoSpaceDN w:val="0"/>
        <w:adjustRightInd w:val="0"/>
        <w:jc w:val="both"/>
        <w:rPr>
          <w:rFonts w:ascii="Arial" w:eastAsiaTheme="minorHAnsi" w:hAnsi="Arial" w:cs="Arial"/>
          <w:color w:val="000000"/>
          <w:sz w:val="22"/>
          <w:szCs w:val="22"/>
          <w:lang w:eastAsia="en-US"/>
        </w:rPr>
      </w:pPr>
    </w:p>
    <w:p w14:paraId="1F03BB4A" w14:textId="77777777" w:rsidR="00EB607A" w:rsidRDefault="008630C1" w:rsidP="00EB607A">
      <w:p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 xml:space="preserve">La convention de gestion prévoit également les engagements des </w:t>
      </w:r>
      <w:r w:rsidR="00EB607A">
        <w:rPr>
          <w:rFonts w:ascii="Arial" w:eastAsiaTheme="minorHAnsi" w:hAnsi="Arial" w:cs="Arial"/>
          <w:color w:val="000000"/>
          <w:sz w:val="22"/>
          <w:szCs w:val="22"/>
          <w:lang w:eastAsia="en-US"/>
        </w:rPr>
        <w:t xml:space="preserve">parties prenantes au dispositif </w:t>
      </w:r>
      <w:r w:rsidRPr="00EB607A">
        <w:rPr>
          <w:rFonts w:ascii="Arial" w:eastAsiaTheme="minorHAnsi" w:hAnsi="Arial" w:cs="Arial"/>
          <w:color w:val="000000"/>
          <w:sz w:val="22"/>
          <w:szCs w:val="22"/>
          <w:lang w:eastAsia="en-US"/>
        </w:rPr>
        <w:t xml:space="preserve">emploi accompagné et les moyens mobilisés pour la mise en </w:t>
      </w:r>
      <w:r w:rsidR="00EB607A" w:rsidRPr="00EB607A">
        <w:rPr>
          <w:rFonts w:ascii="Arial" w:eastAsiaTheme="minorHAnsi" w:hAnsi="Arial" w:cs="Arial"/>
          <w:color w:val="000000"/>
          <w:sz w:val="22"/>
          <w:szCs w:val="22"/>
          <w:lang w:eastAsia="en-US"/>
        </w:rPr>
        <w:t>œuvre</w:t>
      </w:r>
      <w:r w:rsidR="00EB607A">
        <w:rPr>
          <w:rFonts w:ascii="Arial" w:eastAsiaTheme="minorHAnsi" w:hAnsi="Arial" w:cs="Arial"/>
          <w:color w:val="000000"/>
          <w:sz w:val="22"/>
          <w:szCs w:val="22"/>
          <w:lang w:eastAsia="en-US"/>
        </w:rPr>
        <w:t xml:space="preserve"> des actions, notamment :</w:t>
      </w:r>
    </w:p>
    <w:p w14:paraId="6D34CE43" w14:textId="742FA042" w:rsidR="00EB607A" w:rsidRDefault="00FB2F72" w:rsidP="00EB607A">
      <w:pPr>
        <w:pStyle w:val="Paragraphedeliste"/>
        <w:numPr>
          <w:ilvl w:val="0"/>
          <w:numId w:val="20"/>
        </w:num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les effectifs (d</w:t>
      </w:r>
      <w:r w:rsidR="008630C1" w:rsidRPr="00EB607A">
        <w:rPr>
          <w:rFonts w:ascii="Arial" w:eastAsiaTheme="minorHAnsi" w:hAnsi="Arial" w:cs="Arial"/>
          <w:color w:val="000000"/>
          <w:sz w:val="22"/>
          <w:szCs w:val="22"/>
          <w:lang w:eastAsia="en-US"/>
        </w:rPr>
        <w:t>ésignation de référents ou de contacts privilégiés au sein de chacune des</w:t>
      </w:r>
      <w:r w:rsidR="00EB607A">
        <w:rPr>
          <w:rFonts w:ascii="Arial" w:eastAsiaTheme="minorHAnsi" w:hAnsi="Arial" w:cs="Arial"/>
          <w:color w:val="000000"/>
          <w:sz w:val="22"/>
          <w:szCs w:val="22"/>
          <w:lang w:eastAsia="en-US"/>
        </w:rPr>
        <w:t xml:space="preserve"> </w:t>
      </w:r>
      <w:r w:rsidR="008630C1" w:rsidRPr="00EB607A">
        <w:rPr>
          <w:rFonts w:ascii="Arial" w:eastAsiaTheme="minorHAnsi" w:hAnsi="Arial" w:cs="Arial"/>
          <w:color w:val="000000"/>
          <w:sz w:val="22"/>
          <w:szCs w:val="22"/>
          <w:lang w:eastAsia="en-US"/>
        </w:rPr>
        <w:t>parties prenantes, leur qualification et les compétences mobilisées).</w:t>
      </w:r>
    </w:p>
    <w:p w14:paraId="6BBA608A" w14:textId="77777777" w:rsidR="001E2D34" w:rsidRDefault="008630C1" w:rsidP="00EB607A">
      <w:pPr>
        <w:pStyle w:val="Paragraphedeliste"/>
        <w:numPr>
          <w:ilvl w:val="0"/>
          <w:numId w:val="20"/>
        </w:num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l'organisation retenue pour l'accompagnement du travailleur handicapé et de l'employeur par</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un même référent « emploi accompagné » au regard du nombre de personnes susceptibles</w:t>
      </w:r>
      <w:r w:rsidR="00EB607A">
        <w:rPr>
          <w:rFonts w:ascii="Arial" w:eastAsiaTheme="minorHAnsi" w:hAnsi="Arial" w:cs="Arial"/>
          <w:color w:val="000000"/>
          <w:sz w:val="22"/>
          <w:szCs w:val="22"/>
          <w:lang w:eastAsia="en-US"/>
        </w:rPr>
        <w:t xml:space="preserve"> </w:t>
      </w:r>
      <w:r w:rsidRPr="00EB607A">
        <w:rPr>
          <w:rFonts w:ascii="Arial" w:eastAsiaTheme="minorHAnsi" w:hAnsi="Arial" w:cs="Arial"/>
          <w:color w:val="000000"/>
          <w:sz w:val="22"/>
          <w:szCs w:val="22"/>
          <w:lang w:eastAsia="en-US"/>
        </w:rPr>
        <w:t>d'être accompagnées au titre d'une année.</w:t>
      </w:r>
    </w:p>
    <w:p w14:paraId="580702D7" w14:textId="55B2D2A4" w:rsidR="008630C1" w:rsidRDefault="001E2D34" w:rsidP="00EB607A">
      <w:pPr>
        <w:pStyle w:val="Paragraphedeliste"/>
        <w:numPr>
          <w:ilvl w:val="0"/>
          <w:numId w:val="20"/>
        </w:num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e</w:t>
      </w:r>
      <w:r w:rsidR="008630C1" w:rsidRPr="001E2D34">
        <w:rPr>
          <w:rFonts w:ascii="Arial" w:eastAsiaTheme="minorHAnsi" w:hAnsi="Arial" w:cs="Arial"/>
          <w:color w:val="000000"/>
          <w:sz w:val="22"/>
          <w:szCs w:val="22"/>
          <w:lang w:eastAsia="en-US"/>
        </w:rPr>
        <w:t>t toutes autres formes d’engagements</w:t>
      </w:r>
      <w:r w:rsidR="00C01EBD" w:rsidRPr="001E2D34">
        <w:rPr>
          <w:rFonts w:ascii="Arial" w:eastAsiaTheme="minorHAnsi" w:hAnsi="Arial" w:cs="Arial"/>
          <w:color w:val="000000"/>
          <w:sz w:val="22"/>
          <w:szCs w:val="22"/>
          <w:lang w:eastAsia="en-US"/>
        </w:rPr>
        <w:t xml:space="preserve"> </w:t>
      </w:r>
      <w:r w:rsidR="008630C1" w:rsidRPr="001E2D34">
        <w:rPr>
          <w:rFonts w:ascii="Arial" w:eastAsiaTheme="minorHAnsi" w:hAnsi="Arial" w:cs="Arial"/>
          <w:color w:val="000000"/>
          <w:sz w:val="22"/>
          <w:szCs w:val="22"/>
          <w:lang w:eastAsia="en-US"/>
        </w:rPr>
        <w:t>: mise à disposition o</w:t>
      </w:r>
      <w:r w:rsidR="00EB607A" w:rsidRPr="001E2D34">
        <w:rPr>
          <w:rFonts w:ascii="Arial" w:eastAsiaTheme="minorHAnsi" w:hAnsi="Arial" w:cs="Arial"/>
          <w:color w:val="000000"/>
          <w:sz w:val="22"/>
          <w:szCs w:val="22"/>
          <w:lang w:eastAsia="en-US"/>
        </w:rPr>
        <w:t xml:space="preserve">u mutualisation de moyens et de </w:t>
      </w:r>
      <w:r w:rsidR="008630C1" w:rsidRPr="001E2D34">
        <w:rPr>
          <w:rFonts w:ascii="Arial" w:eastAsiaTheme="minorHAnsi" w:hAnsi="Arial" w:cs="Arial"/>
          <w:color w:val="000000"/>
          <w:sz w:val="22"/>
          <w:szCs w:val="22"/>
          <w:lang w:eastAsia="en-US"/>
        </w:rPr>
        <w:t>personnels en précisant les effectifs et leurs qual</w:t>
      </w:r>
      <w:r w:rsidR="00EB607A" w:rsidRPr="001E2D34">
        <w:rPr>
          <w:rFonts w:ascii="Arial" w:eastAsiaTheme="minorHAnsi" w:hAnsi="Arial" w:cs="Arial"/>
          <w:color w:val="000000"/>
          <w:sz w:val="22"/>
          <w:szCs w:val="22"/>
          <w:lang w:eastAsia="en-US"/>
        </w:rPr>
        <w:t xml:space="preserve">ifications, actions communes de communication, </w:t>
      </w:r>
      <w:r w:rsidR="008630C1" w:rsidRPr="001E2D34">
        <w:rPr>
          <w:rFonts w:ascii="Arial" w:eastAsiaTheme="minorHAnsi" w:hAnsi="Arial" w:cs="Arial"/>
          <w:color w:val="000000"/>
          <w:sz w:val="22"/>
          <w:szCs w:val="22"/>
          <w:lang w:eastAsia="en-US"/>
        </w:rPr>
        <w:t>prospection, information du public</w:t>
      </w:r>
      <w:r>
        <w:rPr>
          <w:rFonts w:ascii="Arial" w:eastAsiaTheme="minorHAnsi" w:hAnsi="Arial" w:cs="Arial"/>
          <w:color w:val="000000"/>
          <w:sz w:val="22"/>
          <w:szCs w:val="22"/>
          <w:lang w:eastAsia="en-US"/>
        </w:rPr>
        <w:t>.</w:t>
      </w:r>
    </w:p>
    <w:p w14:paraId="54D6F647" w14:textId="77777777" w:rsidR="001E2D34" w:rsidRPr="001E2D34" w:rsidRDefault="001E2D34" w:rsidP="00EB607A">
      <w:pPr>
        <w:pStyle w:val="Paragraphedeliste"/>
        <w:numPr>
          <w:ilvl w:val="0"/>
          <w:numId w:val="20"/>
        </w:numPr>
        <w:autoSpaceDE w:val="0"/>
        <w:autoSpaceDN w:val="0"/>
        <w:adjustRightInd w:val="0"/>
        <w:jc w:val="both"/>
        <w:rPr>
          <w:rFonts w:ascii="Arial" w:eastAsiaTheme="minorHAnsi" w:hAnsi="Arial" w:cs="Arial"/>
          <w:color w:val="000000"/>
          <w:sz w:val="22"/>
          <w:szCs w:val="22"/>
          <w:lang w:eastAsia="en-US"/>
        </w:rPr>
      </w:pPr>
    </w:p>
    <w:p w14:paraId="2004C8A6" w14:textId="77777777" w:rsidR="008630C1" w:rsidRPr="00EB607A" w:rsidRDefault="008630C1" w:rsidP="00EB607A">
      <w:pPr>
        <w:autoSpaceDE w:val="0"/>
        <w:autoSpaceDN w:val="0"/>
        <w:adjustRightInd w:val="0"/>
        <w:jc w:val="both"/>
        <w:rPr>
          <w:rFonts w:ascii="Arial" w:eastAsiaTheme="minorHAnsi" w:hAnsi="Arial" w:cs="Arial"/>
          <w:color w:val="000000"/>
          <w:sz w:val="22"/>
          <w:szCs w:val="22"/>
          <w:lang w:eastAsia="en-US"/>
        </w:rPr>
      </w:pPr>
      <w:r w:rsidRPr="00EB607A">
        <w:rPr>
          <w:rFonts w:ascii="Arial" w:eastAsiaTheme="minorHAnsi" w:hAnsi="Arial" w:cs="Arial"/>
          <w:color w:val="000000"/>
          <w:sz w:val="22"/>
          <w:szCs w:val="22"/>
          <w:lang w:eastAsia="en-US"/>
        </w:rPr>
        <w:t xml:space="preserve">Cette convention systématise les échanges d’informations </w:t>
      </w:r>
      <w:r w:rsidR="00EB607A">
        <w:rPr>
          <w:rFonts w:ascii="Arial" w:eastAsiaTheme="minorHAnsi" w:hAnsi="Arial" w:cs="Arial"/>
          <w:color w:val="000000"/>
          <w:sz w:val="22"/>
          <w:szCs w:val="22"/>
          <w:lang w:eastAsia="en-US"/>
        </w:rPr>
        <w:t xml:space="preserve">entre les différents acteurs du dispositif afin </w:t>
      </w:r>
      <w:r w:rsidRPr="00EB607A">
        <w:rPr>
          <w:rFonts w:ascii="Arial" w:eastAsiaTheme="minorHAnsi" w:hAnsi="Arial" w:cs="Arial"/>
          <w:color w:val="000000"/>
          <w:sz w:val="22"/>
          <w:szCs w:val="22"/>
          <w:lang w:eastAsia="en-US"/>
        </w:rPr>
        <w:t>de capitaliser l’évaluation de la situation des bénéficiaires, leurs besoins et leur suivi.</w:t>
      </w:r>
    </w:p>
    <w:p w14:paraId="72925A46" w14:textId="77777777" w:rsidR="00384502" w:rsidRDefault="00384502" w:rsidP="00EB607A">
      <w:pPr>
        <w:jc w:val="both"/>
        <w:rPr>
          <w:rFonts w:ascii="Arial" w:hAnsi="Arial" w:cs="Arial"/>
          <w:color w:val="000000"/>
          <w:sz w:val="22"/>
          <w:szCs w:val="22"/>
        </w:rPr>
      </w:pPr>
    </w:p>
    <w:p w14:paraId="239E2244" w14:textId="33EED71D" w:rsidR="00C112E9" w:rsidRDefault="00C112E9" w:rsidP="00C112E9">
      <w:pPr>
        <w:pStyle w:val="Titre3"/>
        <w:numPr>
          <w:ilvl w:val="0"/>
          <w:numId w:val="35"/>
        </w:numPr>
      </w:pPr>
      <w:r>
        <w:t>La convention de financement</w:t>
      </w:r>
    </w:p>
    <w:p w14:paraId="78B3B56B" w14:textId="77777777" w:rsidR="002A66C9" w:rsidRDefault="002A66C9" w:rsidP="002A66C9">
      <w:pPr>
        <w:jc w:val="both"/>
        <w:rPr>
          <w:rFonts w:ascii="Arial" w:hAnsi="Arial" w:cs="Arial"/>
          <w:color w:val="000000"/>
          <w:sz w:val="22"/>
          <w:szCs w:val="22"/>
        </w:rPr>
      </w:pPr>
    </w:p>
    <w:p w14:paraId="55433D93" w14:textId="06144A4F" w:rsidR="002A66C9" w:rsidRDefault="002A66C9" w:rsidP="002A66C9">
      <w:pPr>
        <w:jc w:val="both"/>
        <w:rPr>
          <w:rFonts w:ascii="Arial" w:hAnsi="Arial" w:cs="Arial"/>
          <w:sz w:val="22"/>
          <w:szCs w:val="22"/>
        </w:rPr>
      </w:pPr>
      <w:r w:rsidRPr="002A66C9">
        <w:rPr>
          <w:rFonts w:ascii="Arial" w:hAnsi="Arial" w:cs="Arial"/>
          <w:color w:val="000000"/>
          <w:sz w:val="22"/>
          <w:szCs w:val="22"/>
        </w:rPr>
        <w:t xml:space="preserve">Une convention de financement sera établie entre la personne morale gestionnaire, le Directeur général de l’ARS Ile-de-France, le FIPHFP et l’AGEFIPH (le modèle en est défini par l’arrêté du 23 novembre 2017 relatif aux modèles de conventions de gestion des dispositifs d'emploi accompagné et de financement mentionnées aux III et IV de l'article L. 5313-2-1 du code du travail ). </w:t>
      </w:r>
    </w:p>
    <w:p w14:paraId="3F27FE09" w14:textId="77777777" w:rsidR="002A66C9" w:rsidRPr="002A66C9" w:rsidRDefault="002A66C9" w:rsidP="002A66C9">
      <w:pPr>
        <w:jc w:val="both"/>
        <w:rPr>
          <w:rFonts w:ascii="Arial" w:hAnsi="Arial" w:cs="Arial"/>
          <w:sz w:val="22"/>
          <w:szCs w:val="22"/>
        </w:rPr>
      </w:pPr>
    </w:p>
    <w:p w14:paraId="120B442D" w14:textId="7BC42928" w:rsidR="002A66C9" w:rsidRPr="002A66C9" w:rsidRDefault="002A66C9" w:rsidP="002A66C9">
      <w:pPr>
        <w:pStyle w:val="Titre3"/>
        <w:numPr>
          <w:ilvl w:val="0"/>
          <w:numId w:val="35"/>
        </w:numPr>
      </w:pPr>
      <w:r w:rsidRPr="002A66C9">
        <w:t>La convention avec la MDPH</w:t>
      </w:r>
    </w:p>
    <w:p w14:paraId="72082092" w14:textId="77777777" w:rsidR="002A66C9" w:rsidRDefault="002A66C9" w:rsidP="002A66C9"/>
    <w:p w14:paraId="61AB20CF" w14:textId="577B816E" w:rsidR="002A66C9" w:rsidRPr="002A66C9" w:rsidRDefault="002A66C9" w:rsidP="002A66C9">
      <w:pPr>
        <w:jc w:val="both"/>
        <w:rPr>
          <w:rFonts w:ascii="Arial" w:hAnsi="Arial" w:cs="Arial"/>
          <w:color w:val="000000"/>
          <w:sz w:val="22"/>
          <w:szCs w:val="22"/>
        </w:rPr>
      </w:pPr>
      <w:r w:rsidRPr="002A66C9">
        <w:rPr>
          <w:rFonts w:ascii="Arial" w:hAnsi="Arial" w:cs="Arial"/>
          <w:color w:val="000000"/>
          <w:sz w:val="22"/>
          <w:szCs w:val="22"/>
        </w:rPr>
        <w:t>Les dispositifs d’emploi accompagné sélectionnés dans le cadre d</w:t>
      </w:r>
      <w:r w:rsidR="00992E13">
        <w:rPr>
          <w:rFonts w:ascii="Arial" w:hAnsi="Arial" w:cs="Arial"/>
          <w:color w:val="000000"/>
          <w:sz w:val="22"/>
          <w:szCs w:val="22"/>
        </w:rPr>
        <w:t>es</w:t>
      </w:r>
      <w:r w:rsidRPr="002A66C9">
        <w:rPr>
          <w:rFonts w:ascii="Arial" w:hAnsi="Arial" w:cs="Arial"/>
          <w:color w:val="000000"/>
          <w:sz w:val="22"/>
          <w:szCs w:val="22"/>
        </w:rPr>
        <w:t xml:space="preserve"> premier appel à candidatures ont pour certains conventionné avec les MDPH de leur territoire. Si ce conventionnement ne comporte pas de caractère réglementaire obligatoire, il pourra intervenir en fonction de l’organisation propre aux territoires et des demandes des commanditaires. Ces conventions pourront être co-signées avec les commanditaires, le cas échéant.</w:t>
      </w:r>
    </w:p>
    <w:p w14:paraId="739E24B1" w14:textId="77777777" w:rsidR="00A43CB1" w:rsidRDefault="00A43CB1" w:rsidP="00144505">
      <w:pPr>
        <w:pStyle w:val="Titre2"/>
        <w:numPr>
          <w:ilvl w:val="0"/>
          <w:numId w:val="19"/>
        </w:numPr>
      </w:pPr>
      <w:r w:rsidRPr="0055112E">
        <w:t>Les coopérations et partenariats</w:t>
      </w:r>
    </w:p>
    <w:p w14:paraId="14F27E7C" w14:textId="77777777" w:rsidR="00BB3750" w:rsidRPr="00BB3750" w:rsidRDefault="00BB3750" w:rsidP="00BB3750"/>
    <w:p w14:paraId="35EB08FB" w14:textId="77777777" w:rsidR="00BB3750" w:rsidRPr="00112B43" w:rsidRDefault="00BB3750" w:rsidP="00BB3750">
      <w:pPr>
        <w:jc w:val="both"/>
        <w:rPr>
          <w:rFonts w:ascii="Arial" w:hAnsi="Arial" w:cs="Arial"/>
          <w:sz w:val="22"/>
          <w:szCs w:val="22"/>
        </w:rPr>
      </w:pPr>
      <w:r w:rsidRPr="00112B43">
        <w:rPr>
          <w:rFonts w:ascii="Arial" w:hAnsi="Arial" w:cs="Arial"/>
          <w:sz w:val="22"/>
          <w:szCs w:val="22"/>
        </w:rPr>
        <w:t xml:space="preserve">Deux principes fondamentaux doivent être intégrés dans les projets proposés : </w:t>
      </w:r>
    </w:p>
    <w:p w14:paraId="14C445ED" w14:textId="51027D6E" w:rsidR="00BB3750" w:rsidRPr="00112B43" w:rsidRDefault="001E2D34" w:rsidP="00BB3750">
      <w:pPr>
        <w:pStyle w:val="Paragraphedeliste"/>
        <w:numPr>
          <w:ilvl w:val="0"/>
          <w:numId w:val="12"/>
        </w:numPr>
        <w:jc w:val="both"/>
        <w:rPr>
          <w:rFonts w:ascii="Arial" w:hAnsi="Arial" w:cs="Arial"/>
          <w:sz w:val="22"/>
          <w:szCs w:val="22"/>
        </w:rPr>
      </w:pPr>
      <w:r>
        <w:rPr>
          <w:rFonts w:ascii="Arial" w:hAnsi="Arial" w:cs="Arial"/>
          <w:sz w:val="22"/>
          <w:szCs w:val="22"/>
        </w:rPr>
        <w:t>u</w:t>
      </w:r>
      <w:r w:rsidR="00FB2F72" w:rsidRPr="00112B43">
        <w:rPr>
          <w:rFonts w:ascii="Arial" w:hAnsi="Arial" w:cs="Arial"/>
          <w:sz w:val="22"/>
          <w:szCs w:val="22"/>
        </w:rPr>
        <w:t>n p</w:t>
      </w:r>
      <w:r w:rsidR="00BB3750" w:rsidRPr="00112B43">
        <w:rPr>
          <w:rFonts w:ascii="Arial" w:hAnsi="Arial" w:cs="Arial"/>
          <w:sz w:val="22"/>
          <w:szCs w:val="22"/>
        </w:rPr>
        <w:t>rincipe de subsidiarité devant garantir que les ESMS ne se substituent pas aux missions et compétences des partenaires de droit commun (notamment CAP EMPLOI).</w:t>
      </w:r>
    </w:p>
    <w:p w14:paraId="48BB462D" w14:textId="24F18CE9" w:rsidR="00BB3750" w:rsidRPr="00112B43" w:rsidRDefault="001E2D34" w:rsidP="00BB3750">
      <w:pPr>
        <w:pStyle w:val="Paragraphedeliste"/>
        <w:numPr>
          <w:ilvl w:val="0"/>
          <w:numId w:val="12"/>
        </w:numPr>
        <w:jc w:val="both"/>
        <w:rPr>
          <w:rFonts w:ascii="Arial" w:hAnsi="Arial" w:cs="Arial"/>
          <w:sz w:val="22"/>
          <w:szCs w:val="22"/>
        </w:rPr>
      </w:pPr>
      <w:r>
        <w:rPr>
          <w:rFonts w:ascii="Arial" w:hAnsi="Arial" w:cs="Arial"/>
          <w:sz w:val="22"/>
          <w:szCs w:val="22"/>
        </w:rPr>
        <w:t>u</w:t>
      </w:r>
      <w:r w:rsidR="003A335E">
        <w:rPr>
          <w:rFonts w:ascii="Arial" w:hAnsi="Arial" w:cs="Arial"/>
          <w:sz w:val="22"/>
          <w:szCs w:val="22"/>
        </w:rPr>
        <w:t>n</w:t>
      </w:r>
      <w:r w:rsidR="00FB2F72" w:rsidRPr="00112B43">
        <w:rPr>
          <w:rFonts w:ascii="Arial" w:hAnsi="Arial" w:cs="Arial"/>
          <w:sz w:val="22"/>
          <w:szCs w:val="22"/>
        </w:rPr>
        <w:t xml:space="preserve"> p</w:t>
      </w:r>
      <w:r w:rsidR="00BB3750" w:rsidRPr="00112B43">
        <w:rPr>
          <w:rFonts w:ascii="Arial" w:hAnsi="Arial" w:cs="Arial"/>
          <w:sz w:val="22"/>
          <w:szCs w:val="22"/>
        </w:rPr>
        <w:t>ri</w:t>
      </w:r>
      <w:r>
        <w:rPr>
          <w:rFonts w:ascii="Arial" w:hAnsi="Arial" w:cs="Arial"/>
          <w:sz w:val="22"/>
          <w:szCs w:val="22"/>
        </w:rPr>
        <w:t>ncipe de transversalité</w:t>
      </w:r>
      <w:r w:rsidR="00BB3750" w:rsidRPr="00112B43">
        <w:rPr>
          <w:rFonts w:ascii="Arial" w:hAnsi="Arial" w:cs="Arial"/>
          <w:sz w:val="22"/>
          <w:szCs w:val="22"/>
        </w:rPr>
        <w:t xml:space="preserve"> générateur de liens entre le champ médico-social et le champ de l’insertion professionnelle (échange d’information, liens avec les autres dispositifs existants tels que les ESAT hors les murs…).</w:t>
      </w:r>
    </w:p>
    <w:p w14:paraId="53800536" w14:textId="77777777" w:rsidR="00BB3750" w:rsidRPr="00112B43" w:rsidRDefault="00BB3750" w:rsidP="00A43CB1">
      <w:pPr>
        <w:jc w:val="both"/>
        <w:rPr>
          <w:rFonts w:ascii="Arial" w:hAnsi="Arial" w:cs="Arial"/>
          <w:color w:val="000000"/>
        </w:rPr>
      </w:pPr>
    </w:p>
    <w:p w14:paraId="7154D2CA" w14:textId="77777777" w:rsidR="00A43CB1" w:rsidRPr="00112B43" w:rsidRDefault="00BB3750" w:rsidP="00A43CB1">
      <w:pPr>
        <w:jc w:val="both"/>
        <w:rPr>
          <w:rFonts w:ascii="Arial" w:hAnsi="Arial" w:cs="Arial"/>
          <w:color w:val="000000"/>
          <w:sz w:val="22"/>
          <w:szCs w:val="22"/>
        </w:rPr>
      </w:pPr>
      <w:r w:rsidRPr="00112B43">
        <w:rPr>
          <w:rFonts w:ascii="Arial" w:hAnsi="Arial" w:cs="Arial"/>
          <w:color w:val="000000"/>
          <w:sz w:val="22"/>
          <w:szCs w:val="22"/>
        </w:rPr>
        <w:t>L’articulation avec les dispositifs existants en matière d’insertion professionnelle et de maintien dans l’emploi des travailleurs handicapés devra être précisée.</w:t>
      </w:r>
    </w:p>
    <w:p w14:paraId="5E2777FB" w14:textId="77777777" w:rsidR="00BB3750" w:rsidRPr="00112B43" w:rsidRDefault="00BB3750" w:rsidP="00A43CB1">
      <w:pPr>
        <w:jc w:val="both"/>
        <w:rPr>
          <w:rFonts w:ascii="Arial" w:hAnsi="Arial" w:cs="Arial"/>
          <w:color w:val="000000"/>
          <w:sz w:val="22"/>
          <w:szCs w:val="22"/>
        </w:rPr>
      </w:pPr>
    </w:p>
    <w:p w14:paraId="2B32C7E7" w14:textId="77777777" w:rsidR="00BB3750" w:rsidRPr="00BB3750" w:rsidRDefault="00BB3750" w:rsidP="00A43CB1">
      <w:pPr>
        <w:jc w:val="both"/>
        <w:rPr>
          <w:rFonts w:ascii="Arial" w:hAnsi="Arial" w:cs="Arial"/>
          <w:color w:val="000000"/>
          <w:sz w:val="22"/>
          <w:szCs w:val="22"/>
        </w:rPr>
      </w:pPr>
      <w:r w:rsidRPr="00112B43">
        <w:rPr>
          <w:rFonts w:ascii="Arial" w:hAnsi="Arial" w:cs="Arial"/>
          <w:color w:val="000000"/>
          <w:sz w:val="22"/>
          <w:szCs w:val="22"/>
        </w:rPr>
        <w:t>Le candidat démontrera sa connaissance du territoire, des publics présents et des partenaires locaux.</w:t>
      </w:r>
    </w:p>
    <w:p w14:paraId="562BBC16" w14:textId="77777777" w:rsidR="00BB3750" w:rsidRDefault="00BB3750" w:rsidP="00A43CB1">
      <w:pPr>
        <w:jc w:val="both"/>
        <w:rPr>
          <w:rFonts w:ascii="Arial" w:hAnsi="Arial" w:cs="Arial"/>
          <w:color w:val="000000"/>
          <w:sz w:val="22"/>
          <w:szCs w:val="22"/>
        </w:rPr>
      </w:pPr>
    </w:p>
    <w:p w14:paraId="66DB89A8" w14:textId="77777777" w:rsidR="00A43CB1" w:rsidRPr="002D5C05" w:rsidRDefault="00A43CB1" w:rsidP="00A43CB1">
      <w:pPr>
        <w:jc w:val="both"/>
        <w:rPr>
          <w:rFonts w:ascii="Arial" w:hAnsi="Arial" w:cs="Arial"/>
          <w:color w:val="000000"/>
          <w:sz w:val="22"/>
          <w:szCs w:val="22"/>
        </w:rPr>
      </w:pPr>
      <w:r w:rsidRPr="002D5C05">
        <w:rPr>
          <w:rFonts w:ascii="Arial" w:hAnsi="Arial" w:cs="Arial"/>
          <w:color w:val="000000"/>
          <w:sz w:val="22"/>
          <w:szCs w:val="22"/>
        </w:rPr>
        <w:lastRenderedPageBreak/>
        <w:t>Le dispositif d’emploi accompagné devra être en rapport constant avec les autres structures d’accompagnement, les équipes thérapeutiques intervenant autour de la personne (CMP, SAMSAH, SAVS…) afin de prévenir toute rupture dans l’accompagnement, et permettre la meilleure adaptation du milieu d’emploi.</w:t>
      </w:r>
    </w:p>
    <w:p w14:paraId="0F3CE0EE" w14:textId="77777777" w:rsidR="00384502" w:rsidRPr="00EB607A" w:rsidRDefault="00384502" w:rsidP="00EB607A">
      <w:pPr>
        <w:jc w:val="both"/>
        <w:rPr>
          <w:rFonts w:ascii="Arial" w:hAnsi="Arial" w:cs="Arial"/>
          <w:color w:val="000000"/>
          <w:sz w:val="22"/>
          <w:szCs w:val="22"/>
        </w:rPr>
      </w:pPr>
    </w:p>
    <w:p w14:paraId="2D8DB758" w14:textId="77777777" w:rsidR="00384502" w:rsidRPr="00EB607A" w:rsidRDefault="00384502" w:rsidP="00EB607A">
      <w:pPr>
        <w:jc w:val="both"/>
        <w:rPr>
          <w:rFonts w:ascii="Arial" w:hAnsi="Arial" w:cs="Arial"/>
          <w:color w:val="000000"/>
          <w:sz w:val="22"/>
          <w:szCs w:val="22"/>
        </w:rPr>
      </w:pPr>
    </w:p>
    <w:p w14:paraId="30BF7D3E" w14:textId="77777777" w:rsidR="00384502" w:rsidRPr="00EB607A" w:rsidRDefault="00C93651" w:rsidP="00C93651">
      <w:pPr>
        <w:pStyle w:val="Titre2"/>
        <w:numPr>
          <w:ilvl w:val="0"/>
          <w:numId w:val="19"/>
        </w:numPr>
      </w:pPr>
      <w:r>
        <w:t>Evaluation, suivi et pilotage</w:t>
      </w:r>
    </w:p>
    <w:p w14:paraId="3D3477EF" w14:textId="77777777" w:rsidR="00384502" w:rsidRPr="00EB607A" w:rsidRDefault="00384502" w:rsidP="00EB607A">
      <w:pPr>
        <w:jc w:val="both"/>
        <w:rPr>
          <w:rFonts w:ascii="Arial" w:hAnsi="Arial" w:cs="Arial"/>
          <w:color w:val="000000"/>
          <w:sz w:val="22"/>
          <w:szCs w:val="22"/>
        </w:rPr>
      </w:pPr>
    </w:p>
    <w:p w14:paraId="20E9DF72" w14:textId="7B785952" w:rsidR="00384502" w:rsidRDefault="00C93651" w:rsidP="00EB607A">
      <w:pPr>
        <w:jc w:val="both"/>
        <w:rPr>
          <w:rFonts w:ascii="Arial" w:hAnsi="Arial" w:cs="Arial"/>
          <w:color w:val="000000"/>
          <w:sz w:val="22"/>
          <w:szCs w:val="22"/>
        </w:rPr>
      </w:pPr>
      <w:r>
        <w:rPr>
          <w:rFonts w:ascii="Arial" w:hAnsi="Arial" w:cs="Arial"/>
          <w:color w:val="000000"/>
          <w:sz w:val="22"/>
          <w:szCs w:val="22"/>
        </w:rPr>
        <w:t xml:space="preserve">Les indicateurs </w:t>
      </w:r>
      <w:r w:rsidR="006D5536">
        <w:rPr>
          <w:rFonts w:ascii="Arial" w:hAnsi="Arial" w:cs="Arial"/>
          <w:color w:val="000000"/>
          <w:sz w:val="22"/>
          <w:szCs w:val="22"/>
        </w:rPr>
        <w:t>de suivi et d’évaluation seront définis conformément à un référentiel national</w:t>
      </w:r>
      <w:r w:rsidR="00E0013F">
        <w:rPr>
          <w:rFonts w:ascii="Arial" w:hAnsi="Arial" w:cs="Arial"/>
          <w:color w:val="000000"/>
          <w:sz w:val="22"/>
          <w:szCs w:val="22"/>
        </w:rPr>
        <w:t xml:space="preserve"> en annexe de l’instruction du 14 février 2018</w:t>
      </w:r>
      <w:r w:rsidR="006D5536">
        <w:rPr>
          <w:rFonts w:ascii="Arial" w:hAnsi="Arial" w:cs="Arial"/>
          <w:color w:val="000000"/>
          <w:sz w:val="22"/>
          <w:szCs w:val="22"/>
        </w:rPr>
        <w:t xml:space="preserve"> </w:t>
      </w:r>
      <w:r w:rsidR="003A335E">
        <w:rPr>
          <w:rFonts w:ascii="Arial" w:hAnsi="Arial" w:cs="Arial"/>
          <w:color w:val="000000"/>
          <w:sz w:val="22"/>
          <w:szCs w:val="22"/>
        </w:rPr>
        <w:t xml:space="preserve">et </w:t>
      </w:r>
      <w:r>
        <w:rPr>
          <w:rFonts w:ascii="Arial" w:hAnsi="Arial" w:cs="Arial"/>
          <w:color w:val="000000"/>
          <w:sz w:val="22"/>
          <w:szCs w:val="22"/>
        </w:rPr>
        <w:t xml:space="preserve">seront remontés trimestriellement </w:t>
      </w:r>
      <w:r w:rsidR="003A37B5">
        <w:rPr>
          <w:rFonts w:ascii="Arial" w:hAnsi="Arial" w:cs="Arial"/>
          <w:color w:val="000000"/>
          <w:sz w:val="22"/>
          <w:szCs w:val="22"/>
        </w:rPr>
        <w:t>selon les consignes des commanditaires de cet appel à candidatures.</w:t>
      </w:r>
    </w:p>
    <w:p w14:paraId="5307A403" w14:textId="77777777" w:rsidR="003A37B5" w:rsidRDefault="003A37B5" w:rsidP="00EB607A">
      <w:pPr>
        <w:jc w:val="both"/>
        <w:rPr>
          <w:rFonts w:ascii="Arial" w:hAnsi="Arial" w:cs="Arial"/>
          <w:color w:val="000000"/>
          <w:sz w:val="22"/>
          <w:szCs w:val="22"/>
        </w:rPr>
      </w:pPr>
    </w:p>
    <w:p w14:paraId="672BEAD1" w14:textId="7187A7E4" w:rsidR="003A37B5" w:rsidRDefault="003A37B5" w:rsidP="00EB607A">
      <w:pPr>
        <w:jc w:val="both"/>
        <w:rPr>
          <w:rFonts w:ascii="Arial" w:hAnsi="Arial" w:cs="Arial"/>
          <w:color w:val="000000"/>
          <w:sz w:val="22"/>
          <w:szCs w:val="22"/>
        </w:rPr>
      </w:pPr>
      <w:r>
        <w:rPr>
          <w:rFonts w:ascii="Arial" w:hAnsi="Arial" w:cs="Arial"/>
          <w:color w:val="000000"/>
          <w:sz w:val="22"/>
          <w:szCs w:val="22"/>
        </w:rPr>
        <w:t xml:space="preserve">Les dispositifs </w:t>
      </w:r>
      <w:r w:rsidR="00273E2C">
        <w:rPr>
          <w:rFonts w:ascii="Arial" w:hAnsi="Arial" w:cs="Arial"/>
          <w:color w:val="000000"/>
          <w:sz w:val="22"/>
          <w:szCs w:val="22"/>
        </w:rPr>
        <w:t>d’emploi accompagné sélectionné</w:t>
      </w:r>
      <w:r>
        <w:rPr>
          <w:rFonts w:ascii="Arial" w:hAnsi="Arial" w:cs="Arial"/>
          <w:color w:val="000000"/>
          <w:sz w:val="22"/>
          <w:szCs w:val="22"/>
        </w:rPr>
        <w:t>s seront pilotés dans le cadre d’un comité de pilotage qui se réuni</w:t>
      </w:r>
      <w:r w:rsidR="00273E2C">
        <w:rPr>
          <w:rFonts w:ascii="Arial" w:hAnsi="Arial" w:cs="Arial"/>
          <w:color w:val="000000"/>
          <w:sz w:val="22"/>
          <w:szCs w:val="22"/>
        </w:rPr>
        <w:t>ra au moins à un rythme annuel</w:t>
      </w:r>
      <w:r>
        <w:rPr>
          <w:rFonts w:ascii="Arial" w:hAnsi="Arial" w:cs="Arial"/>
          <w:color w:val="000000"/>
          <w:sz w:val="22"/>
          <w:szCs w:val="22"/>
        </w:rPr>
        <w:t xml:space="preserve">, et dans celui d’un comité </w:t>
      </w:r>
      <w:r w:rsidR="00273E2C">
        <w:rPr>
          <w:rFonts w:ascii="Arial" w:hAnsi="Arial" w:cs="Arial"/>
          <w:color w:val="000000"/>
          <w:sz w:val="22"/>
          <w:szCs w:val="22"/>
        </w:rPr>
        <w:t>de coordination territorial, dont les missions sont décrites en annexe.</w:t>
      </w:r>
    </w:p>
    <w:p w14:paraId="7D58473E" w14:textId="77777777" w:rsidR="00755A68" w:rsidRDefault="00755A68" w:rsidP="00AD70C3">
      <w:pPr>
        <w:jc w:val="both"/>
        <w:rPr>
          <w:rFonts w:ascii="Arial" w:hAnsi="Arial" w:cs="Arial"/>
          <w:color w:val="000000"/>
          <w:sz w:val="22"/>
          <w:szCs w:val="22"/>
        </w:rPr>
      </w:pPr>
    </w:p>
    <w:p w14:paraId="3EB217AD" w14:textId="77777777" w:rsidR="00755A68" w:rsidRDefault="00755A68" w:rsidP="00AD70C3">
      <w:pPr>
        <w:jc w:val="both"/>
        <w:rPr>
          <w:rFonts w:ascii="Arial" w:hAnsi="Arial" w:cs="Arial"/>
          <w:color w:val="000000"/>
        </w:rPr>
      </w:pPr>
    </w:p>
    <w:p w14:paraId="32D729D1" w14:textId="77777777" w:rsidR="0000037B" w:rsidRDefault="0000037B" w:rsidP="0000037B"/>
    <w:p w14:paraId="036BF33F" w14:textId="77777777" w:rsidR="0000037B" w:rsidRDefault="0000037B" w:rsidP="0000037B"/>
    <w:p w14:paraId="5F5F73D4" w14:textId="77777777" w:rsidR="0000037B" w:rsidRDefault="0000037B" w:rsidP="0000037B"/>
    <w:p w14:paraId="6BEB71D7" w14:textId="77777777" w:rsidR="0000037B" w:rsidRDefault="0000037B" w:rsidP="0000037B"/>
    <w:p w14:paraId="30CA5ACB" w14:textId="77777777" w:rsidR="0000037B" w:rsidRDefault="0000037B" w:rsidP="0000037B">
      <w:pPr>
        <w:sectPr w:rsidR="0000037B" w:rsidSect="00B261C2">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709" w:gutter="0"/>
          <w:cols w:space="708"/>
          <w:docGrid w:linePitch="360"/>
        </w:sectPr>
      </w:pPr>
    </w:p>
    <w:p w14:paraId="253692A7" w14:textId="007F8F50" w:rsidR="0000037B" w:rsidRDefault="00662668" w:rsidP="00662668">
      <w:pPr>
        <w:pStyle w:val="Titre1"/>
        <w:numPr>
          <w:ilvl w:val="0"/>
          <w:numId w:val="21"/>
        </w:numPr>
      </w:pPr>
      <w:r>
        <w:lastRenderedPageBreak/>
        <w:t>Annexe</w:t>
      </w:r>
      <w:r w:rsidR="00EF1EF0">
        <w:t>s</w:t>
      </w:r>
    </w:p>
    <w:p w14:paraId="26CC23A1" w14:textId="4E95AD37" w:rsidR="00EF1EF0" w:rsidRDefault="00EF1EF0" w:rsidP="00EF1EF0">
      <w:pPr>
        <w:pStyle w:val="Paragraphedeliste"/>
        <w:numPr>
          <w:ilvl w:val="0"/>
          <w:numId w:val="32"/>
        </w:numPr>
      </w:pPr>
      <w:r>
        <w:t>Dossier-type de demande</w:t>
      </w:r>
    </w:p>
    <w:p w14:paraId="5E8A9EB9" w14:textId="738442BC" w:rsidR="00EF1EF0" w:rsidRPr="00EF1EF0" w:rsidRDefault="00EF1EF0" w:rsidP="00EF1EF0">
      <w:pPr>
        <w:pStyle w:val="Paragraphedeliste"/>
        <w:numPr>
          <w:ilvl w:val="0"/>
          <w:numId w:val="32"/>
        </w:numPr>
      </w:pPr>
      <w:r>
        <w:t>Tableau de financement</w:t>
      </w:r>
    </w:p>
    <w:p w14:paraId="235128D1" w14:textId="77777777" w:rsidR="00662668" w:rsidRPr="00662668" w:rsidRDefault="00662668" w:rsidP="00662668"/>
    <w:p w14:paraId="39A4C57E" w14:textId="7CDD8217" w:rsidR="0000037B" w:rsidRDefault="00B14F58" w:rsidP="0000037B">
      <w:r>
        <w:rPr>
          <w:noProof/>
        </w:rPr>
        <w:drawing>
          <wp:inline distT="0" distB="0" distL="0" distR="0" wp14:anchorId="58D49721" wp14:editId="6EB6A0AE">
            <wp:extent cx="5019675" cy="5876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19675" cy="5876925"/>
                    </a:xfrm>
                    <a:prstGeom prst="rect">
                      <a:avLst/>
                    </a:prstGeom>
                  </pic:spPr>
                </pic:pic>
              </a:graphicData>
            </a:graphic>
          </wp:inline>
        </w:drawing>
      </w:r>
    </w:p>
    <w:p w14:paraId="01394ECA" w14:textId="77777777" w:rsidR="0000037B" w:rsidRDefault="0000037B" w:rsidP="0000037B"/>
    <w:p w14:paraId="0E9050F6" w14:textId="77777777" w:rsidR="0000037B" w:rsidRDefault="0000037B" w:rsidP="0000037B"/>
    <w:p w14:paraId="6404F136" w14:textId="77777777" w:rsidR="0000037B" w:rsidRPr="0000037B" w:rsidRDefault="0000037B" w:rsidP="0000037B"/>
    <w:sectPr w:rsidR="0000037B" w:rsidRPr="0000037B" w:rsidSect="0000037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4E45C" w14:textId="77777777" w:rsidR="002A66B9" w:rsidRDefault="002A66B9" w:rsidP="00BA59AA">
      <w:r>
        <w:separator/>
      </w:r>
    </w:p>
  </w:endnote>
  <w:endnote w:type="continuationSeparator" w:id="0">
    <w:p w14:paraId="3906904A" w14:textId="77777777" w:rsidR="002A66B9" w:rsidRDefault="002A66B9" w:rsidP="00BA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Wingdings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BC2A2" w14:textId="77777777" w:rsidR="00B261C2" w:rsidRDefault="00B261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9560"/>
      <w:docPartObj>
        <w:docPartGallery w:val="Page Numbers (Bottom of Page)"/>
        <w:docPartUnique/>
      </w:docPartObj>
    </w:sdtPr>
    <w:sdtEndPr/>
    <w:sdtContent>
      <w:p w14:paraId="4EDEE3FD" w14:textId="5C3DB3C4" w:rsidR="00B261C2" w:rsidRDefault="00B261C2">
        <w:pPr>
          <w:pStyle w:val="Pieddepage"/>
          <w:jc w:val="right"/>
        </w:pPr>
        <w:r>
          <w:fldChar w:fldCharType="begin"/>
        </w:r>
        <w:r>
          <w:instrText>PAGE   \* MERGEFORMAT</w:instrText>
        </w:r>
        <w:r>
          <w:fldChar w:fldCharType="separate"/>
        </w:r>
        <w:r w:rsidR="00163152">
          <w:rPr>
            <w:noProof/>
          </w:rPr>
          <w:t>1</w:t>
        </w:r>
        <w:r>
          <w:fldChar w:fldCharType="end"/>
        </w:r>
      </w:p>
    </w:sdtContent>
  </w:sdt>
  <w:p w14:paraId="46B24A1F" w14:textId="23ECCF71" w:rsidR="00A965A9" w:rsidRDefault="00A965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609E" w14:textId="77777777" w:rsidR="00B261C2" w:rsidRDefault="00B261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A276F" w14:textId="77777777" w:rsidR="002A66B9" w:rsidRDefault="002A66B9" w:rsidP="00BA59AA">
      <w:r>
        <w:separator/>
      </w:r>
    </w:p>
  </w:footnote>
  <w:footnote w:type="continuationSeparator" w:id="0">
    <w:p w14:paraId="33E70C37" w14:textId="77777777" w:rsidR="002A66B9" w:rsidRDefault="002A66B9" w:rsidP="00BA59AA">
      <w:r>
        <w:continuationSeparator/>
      </w:r>
    </w:p>
  </w:footnote>
  <w:footnote w:id="1">
    <w:p w14:paraId="717B89E7" w14:textId="6AE93796" w:rsidR="0081410C" w:rsidRDefault="0081410C">
      <w:pPr>
        <w:pStyle w:val="Notedebasdepage"/>
      </w:pPr>
      <w:r>
        <w:rPr>
          <w:rStyle w:val="Appelnotedebasdep"/>
        </w:rPr>
        <w:footnoteRef/>
      </w:r>
      <w:r>
        <w:t xml:space="preserve"> Telles qu’issues du « Guide pratique de l’emploi accompagné » du 17 avril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4908" w14:textId="77777777" w:rsidR="00B261C2" w:rsidRDefault="00B261C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4FD5" w14:textId="77777777" w:rsidR="00B261C2" w:rsidRDefault="00B261C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E689" w14:textId="77777777" w:rsidR="00B261C2" w:rsidRDefault="00B261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4D3"/>
    <w:multiLevelType w:val="hybridMultilevel"/>
    <w:tmpl w:val="B442D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C73A24"/>
    <w:multiLevelType w:val="hybridMultilevel"/>
    <w:tmpl w:val="6B1C98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080C09"/>
    <w:multiLevelType w:val="hybridMultilevel"/>
    <w:tmpl w:val="46C692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FD4312"/>
    <w:multiLevelType w:val="hybridMultilevel"/>
    <w:tmpl w:val="E0F6F864"/>
    <w:lvl w:ilvl="0" w:tplc="9918C2D4">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DB46DD"/>
    <w:multiLevelType w:val="hybridMultilevel"/>
    <w:tmpl w:val="50289E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18358E"/>
    <w:multiLevelType w:val="hybridMultilevel"/>
    <w:tmpl w:val="761C78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674184"/>
    <w:multiLevelType w:val="hybridMultilevel"/>
    <w:tmpl w:val="E572E4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C44F4C"/>
    <w:multiLevelType w:val="hybridMultilevel"/>
    <w:tmpl w:val="AA5CF58E"/>
    <w:lvl w:ilvl="0" w:tplc="4E847F8C">
      <w:start w:val="2"/>
      <w:numFmt w:val="upperRoman"/>
      <w:lvlText w:val="%1."/>
      <w:lvlJc w:val="left"/>
      <w:pPr>
        <w:ind w:left="1080" w:hanging="720"/>
      </w:pPr>
      <w:rPr>
        <w:rFonts w:asciiTheme="majorHAnsi" w:eastAsiaTheme="majorEastAsia" w:hAnsiTheme="majorHAnsi" w:cstheme="majorBidi" w:hint="default"/>
        <w:color w:val="365F91" w:themeColor="accent1"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781B43"/>
    <w:multiLevelType w:val="hybridMultilevel"/>
    <w:tmpl w:val="5C8A7C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8C43AE"/>
    <w:multiLevelType w:val="hybridMultilevel"/>
    <w:tmpl w:val="81B47C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1F31DD"/>
    <w:multiLevelType w:val="hybridMultilevel"/>
    <w:tmpl w:val="0F8CDD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474595"/>
    <w:multiLevelType w:val="hybridMultilevel"/>
    <w:tmpl w:val="0570F9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484650"/>
    <w:multiLevelType w:val="hybridMultilevel"/>
    <w:tmpl w:val="96A603F4"/>
    <w:lvl w:ilvl="0" w:tplc="9BA490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7B5C09"/>
    <w:multiLevelType w:val="hybridMultilevel"/>
    <w:tmpl w:val="78DE7804"/>
    <w:lvl w:ilvl="0" w:tplc="DAEE5A1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C45E46"/>
    <w:multiLevelType w:val="hybridMultilevel"/>
    <w:tmpl w:val="BB7E4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884A99"/>
    <w:multiLevelType w:val="hybridMultilevel"/>
    <w:tmpl w:val="FE3CDA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584BE4"/>
    <w:multiLevelType w:val="hybridMultilevel"/>
    <w:tmpl w:val="DE18D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092C1E"/>
    <w:multiLevelType w:val="hybridMultilevel"/>
    <w:tmpl w:val="5EB6F16A"/>
    <w:lvl w:ilvl="0" w:tplc="3E1648E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460F01"/>
    <w:multiLevelType w:val="hybridMultilevel"/>
    <w:tmpl w:val="5D32D4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510491"/>
    <w:multiLevelType w:val="hybridMultilevel"/>
    <w:tmpl w:val="C4268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5C7B3F"/>
    <w:multiLevelType w:val="hybridMultilevel"/>
    <w:tmpl w:val="EAD6A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1C41AA"/>
    <w:multiLevelType w:val="hybridMultilevel"/>
    <w:tmpl w:val="5AB0A5FC"/>
    <w:lvl w:ilvl="0" w:tplc="9BA490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482926"/>
    <w:multiLevelType w:val="hybridMultilevel"/>
    <w:tmpl w:val="40FC564E"/>
    <w:lvl w:ilvl="0" w:tplc="E33E7B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882487"/>
    <w:multiLevelType w:val="hybridMultilevel"/>
    <w:tmpl w:val="9AA42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BC01AC"/>
    <w:multiLevelType w:val="hybridMultilevel"/>
    <w:tmpl w:val="786C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731FB5"/>
    <w:multiLevelType w:val="hybridMultilevel"/>
    <w:tmpl w:val="FE3CDA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812A88"/>
    <w:multiLevelType w:val="hybridMultilevel"/>
    <w:tmpl w:val="D6783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B30CB4"/>
    <w:multiLevelType w:val="hybridMultilevel"/>
    <w:tmpl w:val="166C77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5745D8"/>
    <w:multiLevelType w:val="hybridMultilevel"/>
    <w:tmpl w:val="46C2E6B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nsid w:val="65C63C4A"/>
    <w:multiLevelType w:val="hybridMultilevel"/>
    <w:tmpl w:val="581A4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994DCF"/>
    <w:multiLevelType w:val="hybridMultilevel"/>
    <w:tmpl w:val="F8A462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83F13A7"/>
    <w:multiLevelType w:val="hybridMultilevel"/>
    <w:tmpl w:val="67D0E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CD51FF"/>
    <w:multiLevelType w:val="hybridMultilevel"/>
    <w:tmpl w:val="93909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C827B0"/>
    <w:multiLevelType w:val="hybridMultilevel"/>
    <w:tmpl w:val="1B1E99A0"/>
    <w:lvl w:ilvl="0" w:tplc="4552AC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537203B"/>
    <w:multiLevelType w:val="hybridMultilevel"/>
    <w:tmpl w:val="48C401A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A231CB"/>
    <w:multiLevelType w:val="hybridMultilevel"/>
    <w:tmpl w:val="DF24F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7C4556"/>
    <w:multiLevelType w:val="hybridMultilevel"/>
    <w:tmpl w:val="5FCA5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3"/>
  </w:num>
  <w:num w:numId="4">
    <w:abstractNumId w:val="29"/>
  </w:num>
  <w:num w:numId="5">
    <w:abstractNumId w:val="28"/>
  </w:num>
  <w:num w:numId="6">
    <w:abstractNumId w:val="26"/>
  </w:num>
  <w:num w:numId="7">
    <w:abstractNumId w:val="35"/>
  </w:num>
  <w:num w:numId="8">
    <w:abstractNumId w:val="14"/>
  </w:num>
  <w:num w:numId="9">
    <w:abstractNumId w:val="36"/>
  </w:num>
  <w:num w:numId="10">
    <w:abstractNumId w:val="27"/>
  </w:num>
  <w:num w:numId="11">
    <w:abstractNumId w:val="1"/>
  </w:num>
  <w:num w:numId="12">
    <w:abstractNumId w:val="34"/>
  </w:num>
  <w:num w:numId="13">
    <w:abstractNumId w:val="31"/>
  </w:num>
  <w:num w:numId="14">
    <w:abstractNumId w:val="32"/>
  </w:num>
  <w:num w:numId="15">
    <w:abstractNumId w:val="10"/>
  </w:num>
  <w:num w:numId="16">
    <w:abstractNumId w:val="22"/>
  </w:num>
  <w:num w:numId="17">
    <w:abstractNumId w:val="25"/>
  </w:num>
  <w:num w:numId="18">
    <w:abstractNumId w:val="18"/>
  </w:num>
  <w:num w:numId="19">
    <w:abstractNumId w:val="11"/>
  </w:num>
  <w:num w:numId="20">
    <w:abstractNumId w:val="19"/>
  </w:num>
  <w:num w:numId="21">
    <w:abstractNumId w:val="7"/>
  </w:num>
  <w:num w:numId="22">
    <w:abstractNumId w:val="15"/>
  </w:num>
  <w:num w:numId="23">
    <w:abstractNumId w:val="20"/>
  </w:num>
  <w:num w:numId="24">
    <w:abstractNumId w:val="5"/>
  </w:num>
  <w:num w:numId="25">
    <w:abstractNumId w:val="8"/>
  </w:num>
  <w:num w:numId="26">
    <w:abstractNumId w:val="6"/>
  </w:num>
  <w:num w:numId="27">
    <w:abstractNumId w:val="2"/>
  </w:num>
  <w:num w:numId="28">
    <w:abstractNumId w:val="30"/>
  </w:num>
  <w:num w:numId="29">
    <w:abstractNumId w:val="21"/>
  </w:num>
  <w:num w:numId="30">
    <w:abstractNumId w:val="0"/>
  </w:num>
  <w:num w:numId="31">
    <w:abstractNumId w:val="23"/>
  </w:num>
  <w:num w:numId="32">
    <w:abstractNumId w:val="12"/>
  </w:num>
  <w:num w:numId="33">
    <w:abstractNumId w:val="17"/>
  </w:num>
  <w:num w:numId="34">
    <w:abstractNumId w:val="4"/>
  </w:num>
  <w:num w:numId="35">
    <w:abstractNumId w:val="24"/>
  </w:num>
  <w:num w:numId="36">
    <w:abstractNumId w:val="3"/>
  </w:num>
  <w:num w:numId="37">
    <w:abstractNumId w:val="3"/>
  </w:num>
  <w:num w:numId="38">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fer, Christophe">
    <w15:presenceInfo w15:providerId="AD" w15:userId="S-1-5-21-57989841-1770027372-682003330-2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AA"/>
    <w:rsid w:val="0000037B"/>
    <w:rsid w:val="000031E3"/>
    <w:rsid w:val="00003EAF"/>
    <w:rsid w:val="00010032"/>
    <w:rsid w:val="0001093B"/>
    <w:rsid w:val="00017296"/>
    <w:rsid w:val="00017366"/>
    <w:rsid w:val="0002486F"/>
    <w:rsid w:val="000325C4"/>
    <w:rsid w:val="00036ED0"/>
    <w:rsid w:val="00046298"/>
    <w:rsid w:val="00055A0B"/>
    <w:rsid w:val="0005646B"/>
    <w:rsid w:val="000643F7"/>
    <w:rsid w:val="00064602"/>
    <w:rsid w:val="00064CAB"/>
    <w:rsid w:val="0006594F"/>
    <w:rsid w:val="000706F1"/>
    <w:rsid w:val="00072A7E"/>
    <w:rsid w:val="00076908"/>
    <w:rsid w:val="00077378"/>
    <w:rsid w:val="00082A23"/>
    <w:rsid w:val="00087983"/>
    <w:rsid w:val="00096028"/>
    <w:rsid w:val="000B38D2"/>
    <w:rsid w:val="000B4506"/>
    <w:rsid w:val="000B7B1F"/>
    <w:rsid w:val="000D4478"/>
    <w:rsid w:val="000D6A42"/>
    <w:rsid w:val="000D6AF5"/>
    <w:rsid w:val="000E5665"/>
    <w:rsid w:val="000F2E80"/>
    <w:rsid w:val="00103635"/>
    <w:rsid w:val="00106449"/>
    <w:rsid w:val="00107A52"/>
    <w:rsid w:val="00112B43"/>
    <w:rsid w:val="00115654"/>
    <w:rsid w:val="00117AD1"/>
    <w:rsid w:val="00122407"/>
    <w:rsid w:val="00132245"/>
    <w:rsid w:val="00134F99"/>
    <w:rsid w:val="00144505"/>
    <w:rsid w:val="00150FCE"/>
    <w:rsid w:val="00161DA9"/>
    <w:rsid w:val="00163152"/>
    <w:rsid w:val="00164896"/>
    <w:rsid w:val="00174D99"/>
    <w:rsid w:val="001752B9"/>
    <w:rsid w:val="0018001B"/>
    <w:rsid w:val="00180A3B"/>
    <w:rsid w:val="001A02BD"/>
    <w:rsid w:val="001C3A3B"/>
    <w:rsid w:val="001C3F7A"/>
    <w:rsid w:val="001C4F9C"/>
    <w:rsid w:val="001D517E"/>
    <w:rsid w:val="001E2D34"/>
    <w:rsid w:val="001E56A7"/>
    <w:rsid w:val="001F14A9"/>
    <w:rsid w:val="001F1580"/>
    <w:rsid w:val="00203ED1"/>
    <w:rsid w:val="00206A62"/>
    <w:rsid w:val="00216411"/>
    <w:rsid w:val="0021739B"/>
    <w:rsid w:val="00223A16"/>
    <w:rsid w:val="00235B71"/>
    <w:rsid w:val="002361A8"/>
    <w:rsid w:val="00236D85"/>
    <w:rsid w:val="00250C2C"/>
    <w:rsid w:val="0025464B"/>
    <w:rsid w:val="00261931"/>
    <w:rsid w:val="00264785"/>
    <w:rsid w:val="00273E2C"/>
    <w:rsid w:val="00275252"/>
    <w:rsid w:val="00276278"/>
    <w:rsid w:val="002A66B9"/>
    <w:rsid w:val="002A66C9"/>
    <w:rsid w:val="002B0C4B"/>
    <w:rsid w:val="002B2644"/>
    <w:rsid w:val="002D5C05"/>
    <w:rsid w:val="002E3302"/>
    <w:rsid w:val="002F5D8E"/>
    <w:rsid w:val="0030437F"/>
    <w:rsid w:val="00314B0A"/>
    <w:rsid w:val="00324234"/>
    <w:rsid w:val="00324805"/>
    <w:rsid w:val="00331321"/>
    <w:rsid w:val="003337DF"/>
    <w:rsid w:val="003444AD"/>
    <w:rsid w:val="0034478A"/>
    <w:rsid w:val="0036043A"/>
    <w:rsid w:val="00366B33"/>
    <w:rsid w:val="00384502"/>
    <w:rsid w:val="00385854"/>
    <w:rsid w:val="00395E8D"/>
    <w:rsid w:val="00397C70"/>
    <w:rsid w:val="003A335E"/>
    <w:rsid w:val="003A37B5"/>
    <w:rsid w:val="003C16C9"/>
    <w:rsid w:val="003C4947"/>
    <w:rsid w:val="003D1425"/>
    <w:rsid w:val="003E244C"/>
    <w:rsid w:val="003E549A"/>
    <w:rsid w:val="003E76A0"/>
    <w:rsid w:val="003F1FC1"/>
    <w:rsid w:val="003F3F82"/>
    <w:rsid w:val="003F5AFC"/>
    <w:rsid w:val="003F7357"/>
    <w:rsid w:val="00404470"/>
    <w:rsid w:val="00410D36"/>
    <w:rsid w:val="00416964"/>
    <w:rsid w:val="00426C97"/>
    <w:rsid w:val="00430737"/>
    <w:rsid w:val="004359BD"/>
    <w:rsid w:val="004379CE"/>
    <w:rsid w:val="00441160"/>
    <w:rsid w:val="0044588A"/>
    <w:rsid w:val="004553FD"/>
    <w:rsid w:val="004566A1"/>
    <w:rsid w:val="004602FA"/>
    <w:rsid w:val="00460446"/>
    <w:rsid w:val="004648BB"/>
    <w:rsid w:val="00473F6C"/>
    <w:rsid w:val="0047467C"/>
    <w:rsid w:val="00485456"/>
    <w:rsid w:val="00495614"/>
    <w:rsid w:val="004B0BA7"/>
    <w:rsid w:val="004C075A"/>
    <w:rsid w:val="004C4843"/>
    <w:rsid w:val="004F2786"/>
    <w:rsid w:val="00500C12"/>
    <w:rsid w:val="00501D75"/>
    <w:rsid w:val="00502214"/>
    <w:rsid w:val="005065C2"/>
    <w:rsid w:val="00523233"/>
    <w:rsid w:val="00525397"/>
    <w:rsid w:val="00525D96"/>
    <w:rsid w:val="00526146"/>
    <w:rsid w:val="00540B2C"/>
    <w:rsid w:val="00551065"/>
    <w:rsid w:val="0055112E"/>
    <w:rsid w:val="00556E2B"/>
    <w:rsid w:val="00561650"/>
    <w:rsid w:val="0057033D"/>
    <w:rsid w:val="0057050E"/>
    <w:rsid w:val="00573FE6"/>
    <w:rsid w:val="005805F6"/>
    <w:rsid w:val="00581DD1"/>
    <w:rsid w:val="00586FAC"/>
    <w:rsid w:val="00591255"/>
    <w:rsid w:val="00597FA7"/>
    <w:rsid w:val="005A033D"/>
    <w:rsid w:val="005A2C4D"/>
    <w:rsid w:val="005A3DDB"/>
    <w:rsid w:val="005B1D93"/>
    <w:rsid w:val="005B1DE1"/>
    <w:rsid w:val="005B3809"/>
    <w:rsid w:val="005C065A"/>
    <w:rsid w:val="005C4496"/>
    <w:rsid w:val="005D510E"/>
    <w:rsid w:val="005D5C31"/>
    <w:rsid w:val="005E549D"/>
    <w:rsid w:val="005E65DC"/>
    <w:rsid w:val="00602659"/>
    <w:rsid w:val="00602CE5"/>
    <w:rsid w:val="006036BE"/>
    <w:rsid w:val="006050E8"/>
    <w:rsid w:val="006100C7"/>
    <w:rsid w:val="00661801"/>
    <w:rsid w:val="00662668"/>
    <w:rsid w:val="0066378A"/>
    <w:rsid w:val="00663870"/>
    <w:rsid w:val="006859A5"/>
    <w:rsid w:val="006868D3"/>
    <w:rsid w:val="006A02F7"/>
    <w:rsid w:val="006A0D48"/>
    <w:rsid w:val="006B028B"/>
    <w:rsid w:val="006B33A3"/>
    <w:rsid w:val="006C35F9"/>
    <w:rsid w:val="006C4288"/>
    <w:rsid w:val="006D21CE"/>
    <w:rsid w:val="006D2B2F"/>
    <w:rsid w:val="006D44B9"/>
    <w:rsid w:val="006D5536"/>
    <w:rsid w:val="006D7BEF"/>
    <w:rsid w:val="006E130A"/>
    <w:rsid w:val="006E1566"/>
    <w:rsid w:val="006E1CF7"/>
    <w:rsid w:val="006F1FF6"/>
    <w:rsid w:val="006F47D6"/>
    <w:rsid w:val="00706030"/>
    <w:rsid w:val="0072666C"/>
    <w:rsid w:val="007455D5"/>
    <w:rsid w:val="00755A68"/>
    <w:rsid w:val="00763F5A"/>
    <w:rsid w:val="007813D0"/>
    <w:rsid w:val="00784E15"/>
    <w:rsid w:val="007B2EA6"/>
    <w:rsid w:val="007B53F4"/>
    <w:rsid w:val="007B59A7"/>
    <w:rsid w:val="007B7790"/>
    <w:rsid w:val="007C7637"/>
    <w:rsid w:val="007D07D0"/>
    <w:rsid w:val="007D1283"/>
    <w:rsid w:val="007D29A3"/>
    <w:rsid w:val="007D66BC"/>
    <w:rsid w:val="007E5B79"/>
    <w:rsid w:val="007F2D3D"/>
    <w:rsid w:val="007F76C0"/>
    <w:rsid w:val="008004A9"/>
    <w:rsid w:val="0080502B"/>
    <w:rsid w:val="0080628A"/>
    <w:rsid w:val="0081410C"/>
    <w:rsid w:val="00815D38"/>
    <w:rsid w:val="0081611C"/>
    <w:rsid w:val="00834968"/>
    <w:rsid w:val="00835AC7"/>
    <w:rsid w:val="00843B00"/>
    <w:rsid w:val="008459F2"/>
    <w:rsid w:val="008630C1"/>
    <w:rsid w:val="00871EB3"/>
    <w:rsid w:val="00886032"/>
    <w:rsid w:val="00887E80"/>
    <w:rsid w:val="00891164"/>
    <w:rsid w:val="008A3106"/>
    <w:rsid w:val="008C1A47"/>
    <w:rsid w:val="008C47D4"/>
    <w:rsid w:val="008C6483"/>
    <w:rsid w:val="008D5DC4"/>
    <w:rsid w:val="008D73C0"/>
    <w:rsid w:val="008E1072"/>
    <w:rsid w:val="008E6134"/>
    <w:rsid w:val="008E6829"/>
    <w:rsid w:val="008F02F9"/>
    <w:rsid w:val="008F3FA3"/>
    <w:rsid w:val="008F4279"/>
    <w:rsid w:val="008F5768"/>
    <w:rsid w:val="008F5F7E"/>
    <w:rsid w:val="008F6D5F"/>
    <w:rsid w:val="00901E88"/>
    <w:rsid w:val="00903CD3"/>
    <w:rsid w:val="0091211A"/>
    <w:rsid w:val="009129A1"/>
    <w:rsid w:val="00920A78"/>
    <w:rsid w:val="00923B04"/>
    <w:rsid w:val="00923E6A"/>
    <w:rsid w:val="00925FF3"/>
    <w:rsid w:val="00940200"/>
    <w:rsid w:val="009417F3"/>
    <w:rsid w:val="0094290B"/>
    <w:rsid w:val="009430B6"/>
    <w:rsid w:val="00947574"/>
    <w:rsid w:val="00951F47"/>
    <w:rsid w:val="0095217E"/>
    <w:rsid w:val="009555AE"/>
    <w:rsid w:val="00965002"/>
    <w:rsid w:val="00966685"/>
    <w:rsid w:val="00966C6B"/>
    <w:rsid w:val="009753AA"/>
    <w:rsid w:val="00982629"/>
    <w:rsid w:val="00992E13"/>
    <w:rsid w:val="009A004E"/>
    <w:rsid w:val="009C7B64"/>
    <w:rsid w:val="009D5875"/>
    <w:rsid w:val="009F7DC5"/>
    <w:rsid w:val="00A016A3"/>
    <w:rsid w:val="00A02D8B"/>
    <w:rsid w:val="00A0323A"/>
    <w:rsid w:val="00A3617F"/>
    <w:rsid w:val="00A43CB1"/>
    <w:rsid w:val="00A45BB3"/>
    <w:rsid w:val="00A746ED"/>
    <w:rsid w:val="00A827A6"/>
    <w:rsid w:val="00A83514"/>
    <w:rsid w:val="00A83EDB"/>
    <w:rsid w:val="00A84640"/>
    <w:rsid w:val="00A90298"/>
    <w:rsid w:val="00A965A9"/>
    <w:rsid w:val="00AA53B9"/>
    <w:rsid w:val="00AB719D"/>
    <w:rsid w:val="00AC1556"/>
    <w:rsid w:val="00AD1982"/>
    <w:rsid w:val="00AD70C3"/>
    <w:rsid w:val="00AF26C8"/>
    <w:rsid w:val="00B0077D"/>
    <w:rsid w:val="00B06A40"/>
    <w:rsid w:val="00B14C7E"/>
    <w:rsid w:val="00B14F58"/>
    <w:rsid w:val="00B1534B"/>
    <w:rsid w:val="00B261C2"/>
    <w:rsid w:val="00B348BC"/>
    <w:rsid w:val="00B4663A"/>
    <w:rsid w:val="00B516A4"/>
    <w:rsid w:val="00B709DB"/>
    <w:rsid w:val="00B74D95"/>
    <w:rsid w:val="00B858BF"/>
    <w:rsid w:val="00B94BA6"/>
    <w:rsid w:val="00BA2BFA"/>
    <w:rsid w:val="00BA4F6B"/>
    <w:rsid w:val="00BA59AA"/>
    <w:rsid w:val="00BB1B55"/>
    <w:rsid w:val="00BB3750"/>
    <w:rsid w:val="00BB647D"/>
    <w:rsid w:val="00BB75EB"/>
    <w:rsid w:val="00BD40AE"/>
    <w:rsid w:val="00BD6437"/>
    <w:rsid w:val="00BE6E13"/>
    <w:rsid w:val="00BF7581"/>
    <w:rsid w:val="00C01EBD"/>
    <w:rsid w:val="00C030E3"/>
    <w:rsid w:val="00C112E9"/>
    <w:rsid w:val="00C2438C"/>
    <w:rsid w:val="00C259D7"/>
    <w:rsid w:val="00C3597F"/>
    <w:rsid w:val="00C378B3"/>
    <w:rsid w:val="00C7322E"/>
    <w:rsid w:val="00C82807"/>
    <w:rsid w:val="00C839D7"/>
    <w:rsid w:val="00C92527"/>
    <w:rsid w:val="00C93651"/>
    <w:rsid w:val="00CA31C4"/>
    <w:rsid w:val="00CB21CB"/>
    <w:rsid w:val="00CB708F"/>
    <w:rsid w:val="00CC5E51"/>
    <w:rsid w:val="00CE4820"/>
    <w:rsid w:val="00CE63B5"/>
    <w:rsid w:val="00D02F39"/>
    <w:rsid w:val="00D16495"/>
    <w:rsid w:val="00D21582"/>
    <w:rsid w:val="00D241C1"/>
    <w:rsid w:val="00D3320F"/>
    <w:rsid w:val="00D40596"/>
    <w:rsid w:val="00D43799"/>
    <w:rsid w:val="00D441ED"/>
    <w:rsid w:val="00D4443D"/>
    <w:rsid w:val="00D45412"/>
    <w:rsid w:val="00D46443"/>
    <w:rsid w:val="00D50B41"/>
    <w:rsid w:val="00D5489D"/>
    <w:rsid w:val="00D57093"/>
    <w:rsid w:val="00D63EED"/>
    <w:rsid w:val="00D65910"/>
    <w:rsid w:val="00D71940"/>
    <w:rsid w:val="00D85483"/>
    <w:rsid w:val="00D9718B"/>
    <w:rsid w:val="00DA5D6E"/>
    <w:rsid w:val="00DB5C28"/>
    <w:rsid w:val="00DC0C15"/>
    <w:rsid w:val="00DC3F33"/>
    <w:rsid w:val="00DE41BA"/>
    <w:rsid w:val="00DF066C"/>
    <w:rsid w:val="00E0013F"/>
    <w:rsid w:val="00E21270"/>
    <w:rsid w:val="00E314DE"/>
    <w:rsid w:val="00E36FCE"/>
    <w:rsid w:val="00E3765B"/>
    <w:rsid w:val="00E52EC7"/>
    <w:rsid w:val="00E530E2"/>
    <w:rsid w:val="00E64D45"/>
    <w:rsid w:val="00E671FE"/>
    <w:rsid w:val="00E83DB3"/>
    <w:rsid w:val="00E83FA2"/>
    <w:rsid w:val="00E856AD"/>
    <w:rsid w:val="00E90FCF"/>
    <w:rsid w:val="00EB607A"/>
    <w:rsid w:val="00EE2DD7"/>
    <w:rsid w:val="00EF1EF0"/>
    <w:rsid w:val="00F022FB"/>
    <w:rsid w:val="00F06E45"/>
    <w:rsid w:val="00F07B56"/>
    <w:rsid w:val="00F10625"/>
    <w:rsid w:val="00F13659"/>
    <w:rsid w:val="00F32914"/>
    <w:rsid w:val="00F40B3F"/>
    <w:rsid w:val="00F857FC"/>
    <w:rsid w:val="00F96E30"/>
    <w:rsid w:val="00F96F9C"/>
    <w:rsid w:val="00FA43E2"/>
    <w:rsid w:val="00FB2F72"/>
    <w:rsid w:val="00FB5CC0"/>
    <w:rsid w:val="00FC37BF"/>
    <w:rsid w:val="00FC49D0"/>
    <w:rsid w:val="00FE011E"/>
    <w:rsid w:val="00FE17EA"/>
    <w:rsid w:val="00FE38F9"/>
    <w:rsid w:val="00FE7767"/>
    <w:rsid w:val="00FF76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69E4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A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232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23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2323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AA"/>
    <w:rPr>
      <w:color w:val="0000FF" w:themeColor="hyperlink"/>
      <w:u w:val="single"/>
    </w:rPr>
  </w:style>
  <w:style w:type="paragraph" w:styleId="Paragraphedeliste">
    <w:name w:val="List Paragraph"/>
    <w:basedOn w:val="Normal"/>
    <w:link w:val="ParagraphedelisteCar"/>
    <w:uiPriority w:val="34"/>
    <w:qFormat/>
    <w:rsid w:val="00BA59AA"/>
    <w:pPr>
      <w:ind w:left="720"/>
      <w:contextualSpacing/>
    </w:pPr>
  </w:style>
  <w:style w:type="paragraph" w:styleId="Notedebasdepage">
    <w:name w:val="footnote text"/>
    <w:basedOn w:val="Normal"/>
    <w:link w:val="NotedebasdepageCar"/>
    <w:uiPriority w:val="99"/>
    <w:semiHidden/>
    <w:unhideWhenUsed/>
    <w:rsid w:val="00BA59AA"/>
  </w:style>
  <w:style w:type="character" w:customStyle="1" w:styleId="NotedebasdepageCar">
    <w:name w:val="Note de bas de page Car"/>
    <w:basedOn w:val="Policepardfaut"/>
    <w:link w:val="Notedebasdepage"/>
    <w:uiPriority w:val="99"/>
    <w:semiHidden/>
    <w:rsid w:val="00BA59A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A59AA"/>
    <w:rPr>
      <w:vertAlign w:val="superscript"/>
    </w:rPr>
  </w:style>
  <w:style w:type="paragraph" w:styleId="En-tte">
    <w:name w:val="header"/>
    <w:basedOn w:val="Normal"/>
    <w:link w:val="En-tteCar"/>
    <w:uiPriority w:val="99"/>
    <w:unhideWhenUsed/>
    <w:rsid w:val="00BA59AA"/>
    <w:pPr>
      <w:tabs>
        <w:tab w:val="center" w:pos="4536"/>
        <w:tab w:val="right" w:pos="9072"/>
      </w:tabs>
    </w:pPr>
  </w:style>
  <w:style w:type="character" w:customStyle="1" w:styleId="En-tteCar">
    <w:name w:val="En-tête Car"/>
    <w:basedOn w:val="Policepardfaut"/>
    <w:link w:val="En-tte"/>
    <w:uiPriority w:val="99"/>
    <w:rsid w:val="00BA59A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59AA"/>
    <w:pPr>
      <w:tabs>
        <w:tab w:val="center" w:pos="4536"/>
        <w:tab w:val="right" w:pos="9072"/>
      </w:tabs>
    </w:pPr>
  </w:style>
  <w:style w:type="character" w:customStyle="1" w:styleId="PieddepageCar">
    <w:name w:val="Pied de page Car"/>
    <w:basedOn w:val="Policepardfaut"/>
    <w:link w:val="Pieddepage"/>
    <w:uiPriority w:val="99"/>
    <w:rsid w:val="00BA59AA"/>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05646B"/>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6E1CF7"/>
    <w:rPr>
      <w:rFonts w:ascii="Tahoma" w:hAnsi="Tahoma" w:cs="Tahoma"/>
      <w:sz w:val="16"/>
      <w:szCs w:val="16"/>
    </w:rPr>
  </w:style>
  <w:style w:type="character" w:customStyle="1" w:styleId="TextedebullesCar">
    <w:name w:val="Texte de bulles Car"/>
    <w:basedOn w:val="Policepardfaut"/>
    <w:link w:val="Textedebulles"/>
    <w:uiPriority w:val="99"/>
    <w:semiHidden/>
    <w:rsid w:val="006E1CF7"/>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523233"/>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23233"/>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523233"/>
    <w:rPr>
      <w:rFonts w:asciiTheme="majorHAnsi" w:eastAsiaTheme="majorEastAsia" w:hAnsiTheme="majorHAnsi" w:cstheme="majorBidi"/>
      <w:b/>
      <w:bCs/>
      <w:color w:val="4F81BD" w:themeColor="accent1"/>
      <w:sz w:val="20"/>
      <w:szCs w:val="20"/>
      <w:lang w:eastAsia="fr-FR"/>
    </w:rPr>
  </w:style>
  <w:style w:type="paragraph" w:styleId="En-ttedetabledesmatires">
    <w:name w:val="TOC Heading"/>
    <w:basedOn w:val="Titre1"/>
    <w:next w:val="Normal"/>
    <w:uiPriority w:val="39"/>
    <w:semiHidden/>
    <w:unhideWhenUsed/>
    <w:qFormat/>
    <w:rsid w:val="00523233"/>
    <w:pPr>
      <w:spacing w:line="276" w:lineRule="auto"/>
      <w:outlineLvl w:val="9"/>
    </w:pPr>
    <w:rPr>
      <w:lang w:eastAsia="en-US"/>
    </w:rPr>
  </w:style>
  <w:style w:type="paragraph" w:styleId="TM1">
    <w:name w:val="toc 1"/>
    <w:basedOn w:val="Normal"/>
    <w:next w:val="Normal"/>
    <w:autoRedefine/>
    <w:uiPriority w:val="39"/>
    <w:unhideWhenUsed/>
    <w:rsid w:val="00F06E45"/>
    <w:pPr>
      <w:tabs>
        <w:tab w:val="right" w:leader="dot" w:pos="9060"/>
      </w:tabs>
      <w:spacing w:after="100"/>
    </w:pPr>
    <w:rPr>
      <w:rFonts w:asciiTheme="majorHAnsi" w:hAnsiTheme="majorHAnsi"/>
      <w:b/>
      <w:noProof/>
    </w:rPr>
  </w:style>
  <w:style w:type="paragraph" w:styleId="TM2">
    <w:name w:val="toc 2"/>
    <w:basedOn w:val="Normal"/>
    <w:next w:val="Normal"/>
    <w:autoRedefine/>
    <w:uiPriority w:val="39"/>
    <w:unhideWhenUsed/>
    <w:rsid w:val="00523233"/>
    <w:pPr>
      <w:spacing w:after="100"/>
      <w:ind w:left="200"/>
    </w:pPr>
  </w:style>
  <w:style w:type="paragraph" w:styleId="TM3">
    <w:name w:val="toc 3"/>
    <w:basedOn w:val="Normal"/>
    <w:next w:val="Normal"/>
    <w:autoRedefine/>
    <w:uiPriority w:val="39"/>
    <w:unhideWhenUsed/>
    <w:rsid w:val="00523233"/>
    <w:pPr>
      <w:spacing w:after="100"/>
      <w:ind w:left="400"/>
    </w:pPr>
  </w:style>
  <w:style w:type="paragraph" w:styleId="Sansinterligne">
    <w:name w:val="No Spacing"/>
    <w:uiPriority w:val="1"/>
    <w:qFormat/>
    <w:rsid w:val="00940200"/>
    <w:pPr>
      <w:spacing w:after="0" w:line="240" w:lineRule="auto"/>
    </w:pPr>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6036BE"/>
    <w:rPr>
      <w:rFonts w:ascii="Times New Roman" w:eastAsia="Times New Roman" w:hAnsi="Times New Roman" w:cs="Times New Roman"/>
      <w:sz w:val="20"/>
      <w:szCs w:val="20"/>
      <w:lang w:eastAsia="fr-FR"/>
    </w:rPr>
  </w:style>
  <w:style w:type="paragraph" w:customStyle="1" w:styleId="Default">
    <w:name w:val="Default"/>
    <w:rsid w:val="000B38D2"/>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C01EBD"/>
    <w:pPr>
      <w:spacing w:after="0" w:line="240" w:lineRule="auto"/>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C01EBD"/>
    <w:rPr>
      <w:sz w:val="16"/>
      <w:szCs w:val="16"/>
    </w:rPr>
  </w:style>
  <w:style w:type="paragraph" w:styleId="Commentaire">
    <w:name w:val="annotation text"/>
    <w:basedOn w:val="Normal"/>
    <w:link w:val="CommentaireCar"/>
    <w:uiPriority w:val="99"/>
    <w:semiHidden/>
    <w:unhideWhenUsed/>
    <w:rsid w:val="00C01EBD"/>
  </w:style>
  <w:style w:type="character" w:customStyle="1" w:styleId="CommentaireCar">
    <w:name w:val="Commentaire Car"/>
    <w:basedOn w:val="Policepardfaut"/>
    <w:link w:val="Commentaire"/>
    <w:uiPriority w:val="99"/>
    <w:semiHidden/>
    <w:rsid w:val="00C01EB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01EBD"/>
    <w:rPr>
      <w:b/>
      <w:bCs/>
    </w:rPr>
  </w:style>
  <w:style w:type="character" w:customStyle="1" w:styleId="ObjetducommentaireCar">
    <w:name w:val="Objet du commentaire Car"/>
    <w:basedOn w:val="CommentaireCar"/>
    <w:link w:val="Objetducommentaire"/>
    <w:uiPriority w:val="99"/>
    <w:semiHidden/>
    <w:rsid w:val="00C01EBD"/>
    <w:rPr>
      <w:rFonts w:ascii="Times New Roman" w:eastAsia="Times New Roman" w:hAnsi="Times New Roman" w:cs="Times New Roman"/>
      <w:b/>
      <w:bCs/>
      <w:sz w:val="20"/>
      <w:szCs w:val="20"/>
      <w:lang w:eastAsia="fr-FR"/>
    </w:rPr>
  </w:style>
  <w:style w:type="table" w:styleId="Grilledutableau">
    <w:name w:val="Table Grid"/>
    <w:basedOn w:val="TableauNormal"/>
    <w:rsid w:val="00D4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10D36"/>
    <w:rPr>
      <w:b/>
      <w:bCs/>
    </w:rPr>
  </w:style>
  <w:style w:type="table" w:styleId="Listeclaire-Accent1">
    <w:name w:val="Light List Accent 1"/>
    <w:basedOn w:val="TableauNormal"/>
    <w:uiPriority w:val="61"/>
    <w:rsid w:val="000109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A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232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23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2323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AA"/>
    <w:rPr>
      <w:color w:val="0000FF" w:themeColor="hyperlink"/>
      <w:u w:val="single"/>
    </w:rPr>
  </w:style>
  <w:style w:type="paragraph" w:styleId="Paragraphedeliste">
    <w:name w:val="List Paragraph"/>
    <w:basedOn w:val="Normal"/>
    <w:link w:val="ParagraphedelisteCar"/>
    <w:uiPriority w:val="34"/>
    <w:qFormat/>
    <w:rsid w:val="00BA59AA"/>
    <w:pPr>
      <w:ind w:left="720"/>
      <w:contextualSpacing/>
    </w:pPr>
  </w:style>
  <w:style w:type="paragraph" w:styleId="Notedebasdepage">
    <w:name w:val="footnote text"/>
    <w:basedOn w:val="Normal"/>
    <w:link w:val="NotedebasdepageCar"/>
    <w:uiPriority w:val="99"/>
    <w:semiHidden/>
    <w:unhideWhenUsed/>
    <w:rsid w:val="00BA59AA"/>
  </w:style>
  <w:style w:type="character" w:customStyle="1" w:styleId="NotedebasdepageCar">
    <w:name w:val="Note de bas de page Car"/>
    <w:basedOn w:val="Policepardfaut"/>
    <w:link w:val="Notedebasdepage"/>
    <w:uiPriority w:val="99"/>
    <w:semiHidden/>
    <w:rsid w:val="00BA59A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A59AA"/>
    <w:rPr>
      <w:vertAlign w:val="superscript"/>
    </w:rPr>
  </w:style>
  <w:style w:type="paragraph" w:styleId="En-tte">
    <w:name w:val="header"/>
    <w:basedOn w:val="Normal"/>
    <w:link w:val="En-tteCar"/>
    <w:uiPriority w:val="99"/>
    <w:unhideWhenUsed/>
    <w:rsid w:val="00BA59AA"/>
    <w:pPr>
      <w:tabs>
        <w:tab w:val="center" w:pos="4536"/>
        <w:tab w:val="right" w:pos="9072"/>
      </w:tabs>
    </w:pPr>
  </w:style>
  <w:style w:type="character" w:customStyle="1" w:styleId="En-tteCar">
    <w:name w:val="En-tête Car"/>
    <w:basedOn w:val="Policepardfaut"/>
    <w:link w:val="En-tte"/>
    <w:uiPriority w:val="99"/>
    <w:rsid w:val="00BA59A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A59AA"/>
    <w:pPr>
      <w:tabs>
        <w:tab w:val="center" w:pos="4536"/>
        <w:tab w:val="right" w:pos="9072"/>
      </w:tabs>
    </w:pPr>
  </w:style>
  <w:style w:type="character" w:customStyle="1" w:styleId="PieddepageCar">
    <w:name w:val="Pied de page Car"/>
    <w:basedOn w:val="Policepardfaut"/>
    <w:link w:val="Pieddepage"/>
    <w:uiPriority w:val="99"/>
    <w:rsid w:val="00BA59AA"/>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05646B"/>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6E1CF7"/>
    <w:rPr>
      <w:rFonts w:ascii="Tahoma" w:hAnsi="Tahoma" w:cs="Tahoma"/>
      <w:sz w:val="16"/>
      <w:szCs w:val="16"/>
    </w:rPr>
  </w:style>
  <w:style w:type="character" w:customStyle="1" w:styleId="TextedebullesCar">
    <w:name w:val="Texte de bulles Car"/>
    <w:basedOn w:val="Policepardfaut"/>
    <w:link w:val="Textedebulles"/>
    <w:uiPriority w:val="99"/>
    <w:semiHidden/>
    <w:rsid w:val="006E1CF7"/>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523233"/>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23233"/>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523233"/>
    <w:rPr>
      <w:rFonts w:asciiTheme="majorHAnsi" w:eastAsiaTheme="majorEastAsia" w:hAnsiTheme="majorHAnsi" w:cstheme="majorBidi"/>
      <w:b/>
      <w:bCs/>
      <w:color w:val="4F81BD" w:themeColor="accent1"/>
      <w:sz w:val="20"/>
      <w:szCs w:val="20"/>
      <w:lang w:eastAsia="fr-FR"/>
    </w:rPr>
  </w:style>
  <w:style w:type="paragraph" w:styleId="En-ttedetabledesmatires">
    <w:name w:val="TOC Heading"/>
    <w:basedOn w:val="Titre1"/>
    <w:next w:val="Normal"/>
    <w:uiPriority w:val="39"/>
    <w:semiHidden/>
    <w:unhideWhenUsed/>
    <w:qFormat/>
    <w:rsid w:val="00523233"/>
    <w:pPr>
      <w:spacing w:line="276" w:lineRule="auto"/>
      <w:outlineLvl w:val="9"/>
    </w:pPr>
    <w:rPr>
      <w:lang w:eastAsia="en-US"/>
    </w:rPr>
  </w:style>
  <w:style w:type="paragraph" w:styleId="TM1">
    <w:name w:val="toc 1"/>
    <w:basedOn w:val="Normal"/>
    <w:next w:val="Normal"/>
    <w:autoRedefine/>
    <w:uiPriority w:val="39"/>
    <w:unhideWhenUsed/>
    <w:rsid w:val="00F06E45"/>
    <w:pPr>
      <w:tabs>
        <w:tab w:val="right" w:leader="dot" w:pos="9060"/>
      </w:tabs>
      <w:spacing w:after="100"/>
    </w:pPr>
    <w:rPr>
      <w:rFonts w:asciiTheme="majorHAnsi" w:hAnsiTheme="majorHAnsi"/>
      <w:b/>
      <w:noProof/>
    </w:rPr>
  </w:style>
  <w:style w:type="paragraph" w:styleId="TM2">
    <w:name w:val="toc 2"/>
    <w:basedOn w:val="Normal"/>
    <w:next w:val="Normal"/>
    <w:autoRedefine/>
    <w:uiPriority w:val="39"/>
    <w:unhideWhenUsed/>
    <w:rsid w:val="00523233"/>
    <w:pPr>
      <w:spacing w:after="100"/>
      <w:ind w:left="200"/>
    </w:pPr>
  </w:style>
  <w:style w:type="paragraph" w:styleId="TM3">
    <w:name w:val="toc 3"/>
    <w:basedOn w:val="Normal"/>
    <w:next w:val="Normal"/>
    <w:autoRedefine/>
    <w:uiPriority w:val="39"/>
    <w:unhideWhenUsed/>
    <w:rsid w:val="00523233"/>
    <w:pPr>
      <w:spacing w:after="100"/>
      <w:ind w:left="400"/>
    </w:pPr>
  </w:style>
  <w:style w:type="paragraph" w:styleId="Sansinterligne">
    <w:name w:val="No Spacing"/>
    <w:uiPriority w:val="1"/>
    <w:qFormat/>
    <w:rsid w:val="00940200"/>
    <w:pPr>
      <w:spacing w:after="0" w:line="240" w:lineRule="auto"/>
    </w:pPr>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34"/>
    <w:rsid w:val="006036BE"/>
    <w:rPr>
      <w:rFonts w:ascii="Times New Roman" w:eastAsia="Times New Roman" w:hAnsi="Times New Roman" w:cs="Times New Roman"/>
      <w:sz w:val="20"/>
      <w:szCs w:val="20"/>
      <w:lang w:eastAsia="fr-FR"/>
    </w:rPr>
  </w:style>
  <w:style w:type="paragraph" w:customStyle="1" w:styleId="Default">
    <w:name w:val="Default"/>
    <w:rsid w:val="000B38D2"/>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C01EBD"/>
    <w:pPr>
      <w:spacing w:after="0" w:line="240" w:lineRule="auto"/>
    </w:pPr>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C01EBD"/>
    <w:rPr>
      <w:sz w:val="16"/>
      <w:szCs w:val="16"/>
    </w:rPr>
  </w:style>
  <w:style w:type="paragraph" w:styleId="Commentaire">
    <w:name w:val="annotation text"/>
    <w:basedOn w:val="Normal"/>
    <w:link w:val="CommentaireCar"/>
    <w:uiPriority w:val="99"/>
    <w:semiHidden/>
    <w:unhideWhenUsed/>
    <w:rsid w:val="00C01EBD"/>
  </w:style>
  <w:style w:type="character" w:customStyle="1" w:styleId="CommentaireCar">
    <w:name w:val="Commentaire Car"/>
    <w:basedOn w:val="Policepardfaut"/>
    <w:link w:val="Commentaire"/>
    <w:uiPriority w:val="99"/>
    <w:semiHidden/>
    <w:rsid w:val="00C01EB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01EBD"/>
    <w:rPr>
      <w:b/>
      <w:bCs/>
    </w:rPr>
  </w:style>
  <w:style w:type="character" w:customStyle="1" w:styleId="ObjetducommentaireCar">
    <w:name w:val="Objet du commentaire Car"/>
    <w:basedOn w:val="CommentaireCar"/>
    <w:link w:val="Objetducommentaire"/>
    <w:uiPriority w:val="99"/>
    <w:semiHidden/>
    <w:rsid w:val="00C01EBD"/>
    <w:rPr>
      <w:rFonts w:ascii="Times New Roman" w:eastAsia="Times New Roman" w:hAnsi="Times New Roman" w:cs="Times New Roman"/>
      <w:b/>
      <w:bCs/>
      <w:sz w:val="20"/>
      <w:szCs w:val="20"/>
      <w:lang w:eastAsia="fr-FR"/>
    </w:rPr>
  </w:style>
  <w:style w:type="table" w:styleId="Grilledutableau">
    <w:name w:val="Table Grid"/>
    <w:basedOn w:val="TableauNormal"/>
    <w:rsid w:val="00D4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10D36"/>
    <w:rPr>
      <w:b/>
      <w:bCs/>
    </w:rPr>
  </w:style>
  <w:style w:type="table" w:styleId="Listeclaire-Accent1">
    <w:name w:val="Light List Accent 1"/>
    <w:basedOn w:val="TableauNormal"/>
    <w:uiPriority w:val="61"/>
    <w:rsid w:val="000109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823">
      <w:bodyDiv w:val="1"/>
      <w:marLeft w:val="0"/>
      <w:marRight w:val="0"/>
      <w:marTop w:val="0"/>
      <w:marBottom w:val="0"/>
      <w:divBdr>
        <w:top w:val="none" w:sz="0" w:space="0" w:color="auto"/>
        <w:left w:val="none" w:sz="0" w:space="0" w:color="auto"/>
        <w:bottom w:val="none" w:sz="0" w:space="0" w:color="auto"/>
        <w:right w:val="none" w:sz="0" w:space="0" w:color="auto"/>
      </w:divBdr>
    </w:div>
    <w:div w:id="309989587">
      <w:bodyDiv w:val="1"/>
      <w:marLeft w:val="0"/>
      <w:marRight w:val="0"/>
      <w:marTop w:val="0"/>
      <w:marBottom w:val="0"/>
      <w:divBdr>
        <w:top w:val="none" w:sz="0" w:space="0" w:color="auto"/>
        <w:left w:val="none" w:sz="0" w:space="0" w:color="auto"/>
        <w:bottom w:val="none" w:sz="0" w:space="0" w:color="auto"/>
        <w:right w:val="none" w:sz="0" w:space="0" w:color="auto"/>
      </w:divBdr>
    </w:div>
    <w:div w:id="434666611">
      <w:bodyDiv w:val="1"/>
      <w:marLeft w:val="0"/>
      <w:marRight w:val="0"/>
      <w:marTop w:val="0"/>
      <w:marBottom w:val="0"/>
      <w:divBdr>
        <w:top w:val="none" w:sz="0" w:space="0" w:color="auto"/>
        <w:left w:val="none" w:sz="0" w:space="0" w:color="auto"/>
        <w:bottom w:val="none" w:sz="0" w:space="0" w:color="auto"/>
        <w:right w:val="none" w:sz="0" w:space="0" w:color="auto"/>
      </w:divBdr>
    </w:div>
    <w:div w:id="576784828">
      <w:bodyDiv w:val="1"/>
      <w:marLeft w:val="0"/>
      <w:marRight w:val="0"/>
      <w:marTop w:val="0"/>
      <w:marBottom w:val="0"/>
      <w:divBdr>
        <w:top w:val="none" w:sz="0" w:space="0" w:color="auto"/>
        <w:left w:val="none" w:sz="0" w:space="0" w:color="auto"/>
        <w:bottom w:val="none" w:sz="0" w:space="0" w:color="auto"/>
        <w:right w:val="none" w:sz="0" w:space="0" w:color="auto"/>
      </w:divBdr>
    </w:div>
    <w:div w:id="637498283">
      <w:bodyDiv w:val="1"/>
      <w:marLeft w:val="0"/>
      <w:marRight w:val="0"/>
      <w:marTop w:val="0"/>
      <w:marBottom w:val="0"/>
      <w:divBdr>
        <w:top w:val="none" w:sz="0" w:space="0" w:color="auto"/>
        <w:left w:val="none" w:sz="0" w:space="0" w:color="auto"/>
        <w:bottom w:val="none" w:sz="0" w:space="0" w:color="auto"/>
        <w:right w:val="none" w:sz="0" w:space="0" w:color="auto"/>
      </w:divBdr>
    </w:div>
    <w:div w:id="674647821">
      <w:bodyDiv w:val="1"/>
      <w:marLeft w:val="0"/>
      <w:marRight w:val="0"/>
      <w:marTop w:val="0"/>
      <w:marBottom w:val="0"/>
      <w:divBdr>
        <w:top w:val="none" w:sz="0" w:space="0" w:color="auto"/>
        <w:left w:val="none" w:sz="0" w:space="0" w:color="auto"/>
        <w:bottom w:val="none" w:sz="0" w:space="0" w:color="auto"/>
        <w:right w:val="none" w:sz="0" w:space="0" w:color="auto"/>
      </w:divBdr>
    </w:div>
    <w:div w:id="771122742">
      <w:bodyDiv w:val="1"/>
      <w:marLeft w:val="0"/>
      <w:marRight w:val="0"/>
      <w:marTop w:val="0"/>
      <w:marBottom w:val="0"/>
      <w:divBdr>
        <w:top w:val="none" w:sz="0" w:space="0" w:color="auto"/>
        <w:left w:val="none" w:sz="0" w:space="0" w:color="auto"/>
        <w:bottom w:val="none" w:sz="0" w:space="0" w:color="auto"/>
        <w:right w:val="none" w:sz="0" w:space="0" w:color="auto"/>
      </w:divBdr>
    </w:div>
    <w:div w:id="829101500">
      <w:bodyDiv w:val="1"/>
      <w:marLeft w:val="0"/>
      <w:marRight w:val="0"/>
      <w:marTop w:val="0"/>
      <w:marBottom w:val="0"/>
      <w:divBdr>
        <w:top w:val="none" w:sz="0" w:space="0" w:color="auto"/>
        <w:left w:val="none" w:sz="0" w:space="0" w:color="auto"/>
        <w:bottom w:val="none" w:sz="0" w:space="0" w:color="auto"/>
        <w:right w:val="none" w:sz="0" w:space="0" w:color="auto"/>
      </w:divBdr>
    </w:div>
    <w:div w:id="841701258">
      <w:bodyDiv w:val="1"/>
      <w:marLeft w:val="0"/>
      <w:marRight w:val="0"/>
      <w:marTop w:val="0"/>
      <w:marBottom w:val="0"/>
      <w:divBdr>
        <w:top w:val="none" w:sz="0" w:space="0" w:color="auto"/>
        <w:left w:val="none" w:sz="0" w:space="0" w:color="auto"/>
        <w:bottom w:val="none" w:sz="0" w:space="0" w:color="auto"/>
        <w:right w:val="none" w:sz="0" w:space="0" w:color="auto"/>
      </w:divBdr>
    </w:div>
    <w:div w:id="873495194">
      <w:bodyDiv w:val="1"/>
      <w:marLeft w:val="0"/>
      <w:marRight w:val="0"/>
      <w:marTop w:val="0"/>
      <w:marBottom w:val="0"/>
      <w:divBdr>
        <w:top w:val="none" w:sz="0" w:space="0" w:color="auto"/>
        <w:left w:val="none" w:sz="0" w:space="0" w:color="auto"/>
        <w:bottom w:val="none" w:sz="0" w:space="0" w:color="auto"/>
        <w:right w:val="none" w:sz="0" w:space="0" w:color="auto"/>
      </w:divBdr>
    </w:div>
    <w:div w:id="965476562">
      <w:bodyDiv w:val="1"/>
      <w:marLeft w:val="0"/>
      <w:marRight w:val="0"/>
      <w:marTop w:val="0"/>
      <w:marBottom w:val="0"/>
      <w:divBdr>
        <w:top w:val="none" w:sz="0" w:space="0" w:color="auto"/>
        <w:left w:val="none" w:sz="0" w:space="0" w:color="auto"/>
        <w:bottom w:val="none" w:sz="0" w:space="0" w:color="auto"/>
        <w:right w:val="none" w:sz="0" w:space="0" w:color="auto"/>
      </w:divBdr>
    </w:div>
    <w:div w:id="975523494">
      <w:bodyDiv w:val="1"/>
      <w:marLeft w:val="0"/>
      <w:marRight w:val="0"/>
      <w:marTop w:val="0"/>
      <w:marBottom w:val="0"/>
      <w:divBdr>
        <w:top w:val="none" w:sz="0" w:space="0" w:color="auto"/>
        <w:left w:val="none" w:sz="0" w:space="0" w:color="auto"/>
        <w:bottom w:val="none" w:sz="0" w:space="0" w:color="auto"/>
        <w:right w:val="none" w:sz="0" w:space="0" w:color="auto"/>
      </w:divBdr>
    </w:div>
    <w:div w:id="1100564892">
      <w:bodyDiv w:val="1"/>
      <w:marLeft w:val="0"/>
      <w:marRight w:val="0"/>
      <w:marTop w:val="0"/>
      <w:marBottom w:val="0"/>
      <w:divBdr>
        <w:top w:val="none" w:sz="0" w:space="0" w:color="auto"/>
        <w:left w:val="none" w:sz="0" w:space="0" w:color="auto"/>
        <w:bottom w:val="none" w:sz="0" w:space="0" w:color="auto"/>
        <w:right w:val="none" w:sz="0" w:space="0" w:color="auto"/>
      </w:divBdr>
    </w:div>
    <w:div w:id="1249926621">
      <w:bodyDiv w:val="1"/>
      <w:marLeft w:val="0"/>
      <w:marRight w:val="0"/>
      <w:marTop w:val="0"/>
      <w:marBottom w:val="0"/>
      <w:divBdr>
        <w:top w:val="none" w:sz="0" w:space="0" w:color="auto"/>
        <w:left w:val="none" w:sz="0" w:space="0" w:color="auto"/>
        <w:bottom w:val="none" w:sz="0" w:space="0" w:color="auto"/>
        <w:right w:val="none" w:sz="0" w:space="0" w:color="auto"/>
      </w:divBdr>
    </w:div>
    <w:div w:id="1415199207">
      <w:bodyDiv w:val="1"/>
      <w:marLeft w:val="0"/>
      <w:marRight w:val="0"/>
      <w:marTop w:val="0"/>
      <w:marBottom w:val="0"/>
      <w:divBdr>
        <w:top w:val="none" w:sz="0" w:space="0" w:color="auto"/>
        <w:left w:val="none" w:sz="0" w:space="0" w:color="auto"/>
        <w:bottom w:val="none" w:sz="0" w:space="0" w:color="auto"/>
        <w:right w:val="none" w:sz="0" w:space="0" w:color="auto"/>
      </w:divBdr>
    </w:div>
    <w:div w:id="1642879758">
      <w:bodyDiv w:val="1"/>
      <w:marLeft w:val="0"/>
      <w:marRight w:val="0"/>
      <w:marTop w:val="0"/>
      <w:marBottom w:val="0"/>
      <w:divBdr>
        <w:top w:val="none" w:sz="0" w:space="0" w:color="auto"/>
        <w:left w:val="none" w:sz="0" w:space="0" w:color="auto"/>
        <w:bottom w:val="none" w:sz="0" w:space="0" w:color="auto"/>
        <w:right w:val="none" w:sz="0" w:space="0" w:color="auto"/>
      </w:divBdr>
    </w:div>
    <w:div w:id="1700281800">
      <w:bodyDiv w:val="1"/>
      <w:marLeft w:val="0"/>
      <w:marRight w:val="0"/>
      <w:marTop w:val="0"/>
      <w:marBottom w:val="0"/>
      <w:divBdr>
        <w:top w:val="none" w:sz="0" w:space="0" w:color="auto"/>
        <w:left w:val="none" w:sz="0" w:space="0" w:color="auto"/>
        <w:bottom w:val="none" w:sz="0" w:space="0" w:color="auto"/>
        <w:right w:val="none" w:sz="0" w:space="0" w:color="auto"/>
      </w:divBdr>
    </w:div>
    <w:div w:id="1839691251">
      <w:bodyDiv w:val="1"/>
      <w:marLeft w:val="0"/>
      <w:marRight w:val="0"/>
      <w:marTop w:val="0"/>
      <w:marBottom w:val="0"/>
      <w:divBdr>
        <w:top w:val="none" w:sz="0" w:space="0" w:color="auto"/>
        <w:left w:val="none" w:sz="0" w:space="0" w:color="auto"/>
        <w:bottom w:val="none" w:sz="0" w:space="0" w:color="auto"/>
        <w:right w:val="none" w:sz="0" w:space="0" w:color="auto"/>
      </w:divBdr>
    </w:div>
    <w:div w:id="18728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CDE7-BA7C-47D5-8946-A442567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4580</Words>
  <Characters>25190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29711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PRET-ARS01</dc:creator>
  <cp:lastModifiedBy>Utilisateur Windows</cp:lastModifiedBy>
  <cp:revision>8</cp:revision>
  <cp:lastPrinted>2019-07-02T16:30:00Z</cp:lastPrinted>
  <dcterms:created xsi:type="dcterms:W3CDTF">2019-06-21T08:22:00Z</dcterms:created>
  <dcterms:modified xsi:type="dcterms:W3CDTF">2019-07-15T12:13:00Z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Ref">
    <vt:lpwstr>https://api.informationprotection.azure.com/api/6eab6365-8194-49c6-a4d0-e2d1a0fbeb74</vt:lpwstr>
  </property>
  <property fmtid="{D5CDD505-2E9C-101B-9397-08002B2CF9AE}" pid="5" name="MSIP_Label_526b0da4-3db3-477f-aae7-ffa237cfc891_Owner">
    <vt:lpwstr>christophe.defer@caissedesdepots.fr</vt:lpwstr>
  </property>
  <property fmtid="{D5CDD505-2E9C-101B-9397-08002B2CF9AE}" pid="6" name="MSIP_Label_526b0da4-3db3-477f-aae7-ffa237cfc891_SetDate">
    <vt:lpwstr>2018-07-03T16:17:59.5040512+02:00</vt:lpwstr>
  </property>
  <property fmtid="{D5CDD505-2E9C-101B-9397-08002B2CF9AE}" pid="7" name="MSIP_Label_526b0da4-3db3-477f-aae7-ffa237cfc891_Name">
    <vt:lpwstr>CDC-Interne</vt:lpwstr>
  </property>
  <property fmtid="{D5CDD505-2E9C-101B-9397-08002B2CF9AE}" pid="8" name="MSIP_Label_526b0da4-3db3-477f-aae7-ffa237cfc891_Application">
    <vt:lpwstr>Microsoft Azure Information Protection</vt:lpwstr>
  </property>
  <property fmtid="{D5CDD505-2E9C-101B-9397-08002B2CF9AE}" pid="9" name="MSIP_Label_526b0da4-3db3-477f-aae7-ffa237cfc891_Extended_MSFT_Method">
    <vt:lpwstr>Automatic</vt:lpwstr>
  </property>
  <property fmtid="{D5CDD505-2E9C-101B-9397-08002B2CF9AE}" pid="10" name="MSIP_Label_1387ec98-8aff-418c-9455-dc857e1ea7dc_Enabled">
    <vt:lpwstr>True</vt:lpwstr>
  </property>
  <property fmtid="{D5CDD505-2E9C-101B-9397-08002B2CF9AE}" pid="11" name="MSIP_Label_1387ec98-8aff-418c-9455-dc857e1ea7dc_SiteId">
    <vt:lpwstr>6eab6365-8194-49c6-a4d0-e2d1a0fbeb74</vt:lpwstr>
  </property>
  <property fmtid="{D5CDD505-2E9C-101B-9397-08002B2CF9AE}" pid="12" name="MSIP_Label_1387ec98-8aff-418c-9455-dc857e1ea7dc_Ref">
    <vt:lpwstr>https://api.informationprotection.azure.com/api/6eab6365-8194-49c6-a4d0-e2d1a0fbeb74</vt:lpwstr>
  </property>
  <property fmtid="{D5CDD505-2E9C-101B-9397-08002B2CF9AE}" pid="13" name="MSIP_Label_1387ec98-8aff-418c-9455-dc857e1ea7dc_Owner">
    <vt:lpwstr>christophe.defer@caissedesdepots.fr</vt:lpwstr>
  </property>
  <property fmtid="{D5CDD505-2E9C-101B-9397-08002B2CF9AE}" pid="14" name="MSIP_Label_1387ec98-8aff-418c-9455-dc857e1ea7dc_SetDate">
    <vt:lpwstr>2018-07-03T16:17:59.5040512+02:00</vt:lpwstr>
  </property>
  <property fmtid="{D5CDD505-2E9C-101B-9397-08002B2CF9AE}" pid="15" name="MSIP_Label_1387ec98-8aff-418c-9455-dc857e1ea7dc_Name">
    <vt:lpwstr>Avec marquage</vt:lpwstr>
  </property>
  <property fmtid="{D5CDD505-2E9C-101B-9397-08002B2CF9AE}" pid="16" name="MSIP_Label_1387ec98-8aff-418c-9455-dc857e1ea7dc_Application">
    <vt:lpwstr>Microsoft Azure Information Protection</vt:lpwstr>
  </property>
  <property fmtid="{D5CDD505-2E9C-101B-9397-08002B2CF9AE}" pid="17" name="MSIP_Label_1387ec98-8aff-418c-9455-dc857e1ea7dc_Extended_MSFT_Method">
    <vt:lpwstr>Automatic</vt:lpwstr>
  </property>
  <property fmtid="{D5CDD505-2E9C-101B-9397-08002B2CF9AE}" pid="18" name="MSIP_Label_1387ec98-8aff-418c-9455-dc857e1ea7dc_Parent">
    <vt:lpwstr>526b0da4-3db3-477f-aae7-ffa237cfc891</vt:lpwstr>
  </property>
  <property fmtid="{D5CDD505-2E9C-101B-9397-08002B2CF9AE}" pid="19" name="Sensitivity">
    <vt:lpwstr>CDC-Interne Avec marquage</vt:lpwstr>
  </property>
</Properties>
</file>